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pPr>
      <w:r>
        <w:rPr/>
        <w:tab/>
        <w:t>VPC DESIGN</w:t>
      </w:r>
    </w:p>
    <w:p>
      <w:pPr>
        <w:pStyle w:val="Heading2"/>
        <w:bidi w:val="0"/>
        <w:jc w:val="left"/>
        <w:rPr>
          <w:rFonts w:ascii="Arial;sans-serif" w:hAnsi="Arial;sans-serif"/>
          <w:b/>
          <w:b/>
          <w:i w:val="false"/>
          <w:i w:val="false"/>
          <w:caps w:val="false"/>
          <w:smallCaps w:val="false"/>
          <w:strike w:val="false"/>
          <w:dstrike w:val="false"/>
          <w:color w:val="000000"/>
          <w:sz w:val="28"/>
          <w:u w:val="none"/>
          <w:effect w:val="none"/>
          <w:shd w:fill="auto" w:val="clear"/>
        </w:rPr>
      </w:pPr>
      <w:bookmarkStart w:id="0" w:name="docs-internal-guid-5a80ac5e-7fff-c4b1-1d"/>
      <w:bookmarkEnd w:id="0"/>
      <w:r>
        <w:rPr>
          <w:rFonts w:ascii="Arial;sans-serif" w:hAnsi="Arial;sans-serif"/>
          <w:b/>
          <w:i w:val="false"/>
          <w:caps w:val="false"/>
          <w:smallCaps w:val="false"/>
          <w:strike w:val="false"/>
          <w:dstrike w:val="false"/>
          <w:color w:val="000000"/>
          <w:sz w:val="28"/>
          <w:u w:val="none"/>
          <w:effect w:val="none"/>
          <w:shd w:fill="auto" w:val="clear"/>
        </w:rPr>
        <w:t>1. Region &amp; Availability Zones</w:t>
      </w:r>
    </w:p>
    <w:p>
      <w:pPr>
        <w:pStyle w:val="TextBody"/>
        <w:numPr>
          <w:ilvl w:val="0"/>
          <w:numId w:val="2"/>
        </w:numPr>
        <w:tabs>
          <w:tab w:val="left" w:pos="709" w:leader="none"/>
        </w:tabs>
        <w:bidi w:val="0"/>
        <w:spacing w:lineRule="auto" w:line="288" w:before="0" w:after="80"/>
        <w:ind w:left="709" w:hanging="283"/>
        <w:jc w:val="both"/>
        <w:rPr/>
      </w:pPr>
      <w:r>
        <w:rPr>
          <w:rFonts w:ascii="Arial;sans-serif" w:hAnsi="Arial;sans-serif"/>
          <w:b w:val="false"/>
          <w:i w:val="false"/>
          <w:caps w:val="false"/>
          <w:smallCaps w:val="false"/>
          <w:strike w:val="false"/>
          <w:dstrike w:val="false"/>
          <w:color w:val="333333"/>
          <w:sz w:val="22"/>
          <w:u w:val="none"/>
          <w:effect w:val="none"/>
          <w:shd w:fill="auto" w:val="clear"/>
        </w:rPr>
        <w:t xml:space="preserve">Which AWS region will you use? Why? - I would choose an european region – </w:t>
      </w:r>
      <w:r>
        <w:rPr>
          <w:rFonts w:ascii="Arial;sans-serif" w:hAnsi="Arial;sans-serif"/>
          <w:b/>
          <w:bCs/>
          <w:i w:val="false"/>
          <w:caps w:val="false"/>
          <w:smallCaps w:val="false"/>
          <w:strike w:val="false"/>
          <w:dstrike w:val="false"/>
          <w:color w:val="333333"/>
          <w:sz w:val="22"/>
          <w:u w:val="none"/>
          <w:effect w:val="none"/>
          <w:shd w:fill="auto" w:val="clear"/>
        </w:rPr>
        <w:t xml:space="preserve">Ireland (eu-west-1) </w:t>
      </w:r>
      <w:r>
        <w:rPr>
          <w:rFonts w:ascii="Arial;sans-serif" w:hAnsi="Arial;sans-serif"/>
          <w:b w:val="false"/>
          <w:bCs w:val="false"/>
          <w:i w:val="false"/>
          <w:caps w:val="false"/>
          <w:smallCaps w:val="false"/>
          <w:strike w:val="false"/>
          <w:dstrike w:val="false"/>
          <w:color w:val="333333"/>
          <w:sz w:val="22"/>
          <w:u w:val="none"/>
          <w:effect w:val="none"/>
          <w:shd w:fill="auto" w:val="clear"/>
        </w:rPr>
        <w:t>as it offers competitive latency to Cape Town (but this isnt available on my account). Also, it is the closest major AWS region to West Africa, so lower latency for Nigerian users and it is a mature region with full service support.</w:t>
      </w:r>
    </w:p>
    <w:p>
      <w:pPr>
        <w:pStyle w:val="TextBody"/>
        <w:numPr>
          <w:ilvl w:val="0"/>
          <w:numId w:val="2"/>
        </w:numPr>
        <w:tabs>
          <w:tab w:val="left" w:pos="709" w:leader="none"/>
        </w:tabs>
        <w:bidi w:val="0"/>
        <w:spacing w:lineRule="auto" w:line="288" w:before="0" w:after="80"/>
        <w:ind w:left="709" w:hanging="283"/>
        <w:jc w:val="both"/>
        <w:rPr/>
      </w:pPr>
      <w:r>
        <w:rPr>
          <w:rFonts w:ascii="Arial;sans-serif" w:hAnsi="Arial;sans-serif"/>
          <w:b w:val="false"/>
          <w:i w:val="false"/>
          <w:caps w:val="false"/>
          <w:smallCaps w:val="false"/>
          <w:strike w:val="false"/>
          <w:dstrike w:val="false"/>
          <w:color w:val="333333"/>
          <w:sz w:val="22"/>
          <w:u w:val="none"/>
          <w:effect w:val="none"/>
          <w:shd w:fill="auto" w:val="clear"/>
        </w:rPr>
        <w:t xml:space="preserve">How many Availability Zones? Why that number? - 2 availability zones which are </w:t>
      </w:r>
      <w:r>
        <w:rPr>
          <w:rFonts w:ascii="Arial;sans-serif" w:hAnsi="Arial;sans-serif"/>
          <w:b/>
          <w:bCs/>
          <w:i w:val="false"/>
          <w:caps w:val="false"/>
          <w:smallCaps w:val="false"/>
          <w:strike w:val="false"/>
          <w:dstrike w:val="false"/>
          <w:color w:val="333333"/>
          <w:sz w:val="22"/>
          <w:u w:val="none"/>
          <w:effect w:val="none"/>
          <w:shd w:fill="auto" w:val="clear"/>
        </w:rPr>
        <w:t xml:space="preserve">eu-west-1a </w:t>
      </w:r>
      <w:r>
        <w:rPr>
          <w:rFonts w:ascii="Arial;sans-serif" w:hAnsi="Arial;sans-serif"/>
          <w:b w:val="false"/>
          <w:bCs w:val="false"/>
          <w:i w:val="false"/>
          <w:caps w:val="false"/>
          <w:smallCaps w:val="false"/>
          <w:strike w:val="false"/>
          <w:dstrike w:val="false"/>
          <w:color w:val="333333"/>
          <w:sz w:val="22"/>
          <w:u w:val="none"/>
          <w:effect w:val="none"/>
          <w:shd w:fill="auto" w:val="clear"/>
        </w:rPr>
        <w:t xml:space="preserve">and </w:t>
      </w:r>
      <w:r>
        <w:rPr>
          <w:rFonts w:ascii="Arial;sans-serif" w:hAnsi="Arial;sans-serif"/>
          <w:b/>
          <w:bCs/>
          <w:i w:val="false"/>
          <w:caps w:val="false"/>
          <w:smallCaps w:val="false"/>
          <w:strike w:val="false"/>
          <w:dstrike w:val="false"/>
          <w:color w:val="333333"/>
          <w:sz w:val="22"/>
          <w:u w:val="none"/>
          <w:effect w:val="none"/>
          <w:shd w:fill="auto" w:val="clear"/>
        </w:rPr>
        <w:t xml:space="preserve">eu-west-1b. </w:t>
      </w:r>
      <w:r>
        <w:rPr>
          <w:rFonts w:ascii="Arial;sans-serif" w:hAnsi="Arial;sans-serif"/>
          <w:b w:val="false"/>
          <w:bCs w:val="false"/>
          <w:i w:val="false"/>
          <w:caps w:val="false"/>
          <w:smallCaps w:val="false"/>
          <w:strike w:val="false"/>
          <w:dstrike w:val="false"/>
          <w:color w:val="333333"/>
          <w:sz w:val="22"/>
          <w:u w:val="none"/>
          <w:effect w:val="none"/>
          <w:shd w:fill="auto" w:val="clear"/>
        </w:rPr>
        <w:t>My reason for choosing 2 is because of fault tolerance where there is survival even though one data center fails; adding a new availability zone shoots up costs as well.</w:t>
      </w:r>
    </w:p>
    <w:p>
      <w:pPr>
        <w:pStyle w:val="Heading2"/>
        <w:bidi w:val="0"/>
        <w:jc w:val="both"/>
        <w:rPr/>
      </w:pPr>
      <w:bookmarkStart w:id="1" w:name="docs-internal-guid-d5241d5f-7fff-49de-df"/>
      <w:bookmarkEnd w:id="1"/>
      <w:r>
        <w:rPr>
          <w:rStyle w:val="StrongEmphasis"/>
          <w:rFonts w:ascii="Arial;sans-serif" w:hAnsi="Arial;sans-serif"/>
          <w:b/>
          <w:bCs/>
          <w:i w:val="false"/>
          <w:caps w:val="false"/>
          <w:smallCaps w:val="false"/>
          <w:strike w:val="false"/>
          <w:dstrike w:val="false"/>
          <w:color w:val="000000"/>
          <w:sz w:val="28"/>
          <w:u w:val="none"/>
          <w:effect w:val="none"/>
          <w:shd w:fill="auto" w:val="clear"/>
        </w:rPr>
        <w:t>2. VPC CIDR Block</w:t>
      </w:r>
    </w:p>
    <w:p>
      <w:pPr>
        <w:pStyle w:val="TextBody"/>
        <w:numPr>
          <w:ilvl w:val="0"/>
          <w:numId w:val="3"/>
        </w:numPr>
        <w:tabs>
          <w:tab w:val="left" w:pos="709" w:leader="none"/>
        </w:tabs>
        <w:bidi w:val="0"/>
        <w:spacing w:lineRule="auto" w:line="288" w:before="0" w:after="80"/>
        <w:ind w:left="709" w:hanging="283"/>
        <w:jc w:val="both"/>
        <w:rPr/>
      </w:pPr>
      <w:r>
        <w:rPr>
          <w:rFonts w:ascii="Arial;sans-serif" w:hAnsi="Arial;sans-serif"/>
          <w:b w:val="false"/>
          <w:i w:val="false"/>
          <w:caps w:val="false"/>
          <w:smallCaps w:val="false"/>
          <w:strike w:val="false"/>
          <w:dstrike w:val="false"/>
          <w:color w:val="333333"/>
          <w:sz w:val="22"/>
          <w:u w:val="none"/>
          <w:effect w:val="none"/>
          <w:shd w:fill="auto" w:val="clear"/>
        </w:rPr>
        <w:t xml:space="preserve">What CIDR block will you use for the entire VPC? - </w:t>
      </w:r>
      <w:r>
        <w:rPr>
          <w:rFonts w:ascii="Arial;sans-serif" w:hAnsi="Arial;sans-serif"/>
          <w:b/>
          <w:bCs/>
          <w:i w:val="false"/>
          <w:caps w:val="false"/>
          <w:smallCaps w:val="false"/>
          <w:strike w:val="false"/>
          <w:dstrike w:val="false"/>
          <w:color w:val="333333"/>
          <w:sz w:val="22"/>
          <w:u w:val="none"/>
          <w:effect w:val="none"/>
          <w:shd w:fill="auto" w:val="clear"/>
        </w:rPr>
        <w:t>172.16.0.0/16</w:t>
      </w:r>
    </w:p>
    <w:p>
      <w:pPr>
        <w:pStyle w:val="TextBody"/>
        <w:numPr>
          <w:ilvl w:val="0"/>
          <w:numId w:val="3"/>
        </w:numPr>
        <w:tabs>
          <w:tab w:val="left" w:pos="709" w:leader="none"/>
        </w:tabs>
        <w:bidi w:val="0"/>
        <w:spacing w:lineRule="auto" w:line="288" w:before="0" w:after="80"/>
        <w:ind w:left="709" w:hanging="283"/>
        <w:jc w:val="both"/>
        <w:rPr/>
      </w:pPr>
      <w:r>
        <w:rPr>
          <w:rFonts w:ascii="Arial;sans-serif" w:hAnsi="Arial;sans-serif"/>
          <w:b w:val="false"/>
          <w:i w:val="false"/>
          <w:caps w:val="false"/>
          <w:smallCaps w:val="false"/>
          <w:strike w:val="false"/>
          <w:dstrike w:val="false"/>
          <w:color w:val="333333"/>
          <w:sz w:val="22"/>
          <w:u w:val="none"/>
          <w:effect w:val="none"/>
          <w:shd w:fill="auto" w:val="clear"/>
        </w:rPr>
        <w:t xml:space="preserve">Why did you choose that size? (Think about how many subnets and hosts you need) – </w:t>
      </w:r>
      <w:r>
        <w:rPr>
          <w:rFonts w:ascii="Arial;sans-serif" w:hAnsi="Arial;sans-serif"/>
          <w:b w:val="false"/>
          <w:i w:val="false"/>
          <w:caps w:val="false"/>
          <w:smallCaps w:val="false"/>
          <w:strike w:val="false"/>
          <w:dstrike w:val="false"/>
          <w:color w:val="333333"/>
          <w:sz w:val="22"/>
          <w:u w:val="none"/>
          <w:effect w:val="none"/>
          <w:shd w:fill="auto" w:val="clear"/>
        </w:rPr>
        <w:t xml:space="preserve">I chose this size because it provides a large range of IP addresses – </w:t>
      </w:r>
      <w:r>
        <w:rPr>
          <w:rFonts w:ascii="Arial;sans-serif" w:hAnsi="Arial;sans-serif"/>
          <w:b/>
          <w:bCs/>
          <w:i w:val="false"/>
          <w:caps w:val="false"/>
          <w:smallCaps w:val="false"/>
          <w:strike w:val="false"/>
          <w:dstrike w:val="false"/>
          <w:color w:val="333333"/>
          <w:sz w:val="22"/>
          <w:u w:val="none"/>
          <w:effect w:val="none"/>
          <w:shd w:fill="auto" w:val="clear"/>
        </w:rPr>
        <w:t xml:space="preserve">65,536. </w:t>
      </w:r>
      <w:r>
        <w:rPr>
          <w:rFonts w:ascii="Arial;sans-serif" w:hAnsi="Arial;sans-serif"/>
          <w:b w:val="false"/>
          <w:bCs w:val="false"/>
          <w:i w:val="false"/>
          <w:caps w:val="false"/>
          <w:smallCaps w:val="false"/>
          <w:strike w:val="false"/>
          <w:dstrike w:val="false"/>
          <w:color w:val="333333"/>
          <w:sz w:val="22"/>
          <w:u w:val="none"/>
          <w:effect w:val="none"/>
          <w:shd w:fill="auto" w:val="clear"/>
        </w:rPr>
        <w:t>This is enough for multiple subnet tiers in terms of database, app etc. It allows for future scaling and unlike 10.0.0.0/8 corporate networks, it reduces likelihood of IP Conflicts.</w:t>
      </w:r>
    </w:p>
    <w:p>
      <w:pPr>
        <w:pStyle w:val="Heading2"/>
        <w:bidi w:val="0"/>
        <w:spacing w:before="0" w:after="140"/>
        <w:jc w:val="left"/>
        <w:rPr/>
      </w:pPr>
      <w:bookmarkStart w:id="2" w:name="docs-internal-guid-8b0db09e-7fff-3111-ff"/>
      <w:bookmarkEnd w:id="2"/>
      <w:r>
        <w:rPr>
          <w:rStyle w:val="StrongEmphasis"/>
          <w:rFonts w:ascii="Arial;sans-serif" w:hAnsi="Arial;sans-serif"/>
          <w:b/>
          <w:i w:val="false"/>
          <w:caps w:val="false"/>
          <w:smallCaps w:val="false"/>
          <w:strike w:val="false"/>
          <w:dstrike w:val="false"/>
          <w:color w:val="000000"/>
          <w:sz w:val="28"/>
          <w:u w:val="none"/>
          <w:effect w:val="none"/>
          <w:shd w:fill="auto" w:val="clear"/>
        </w:rPr>
        <w:t>3. Subnet Design Table</w:t>
      </w:r>
    </w:p>
    <w:p>
      <w:pPr>
        <w:pStyle w:val="TextBody"/>
        <w:bidi w:val="0"/>
        <w:spacing w:lineRule="auto" w:line="288" w:before="0" w:after="160"/>
        <w:rPr>
          <w:rStyle w:val="StrongEmphasis"/>
        </w:rPr>
      </w:pPr>
      <w:r>
        <w:rPr>
          <w:rFonts w:ascii="Arial;sans-serif" w:hAnsi="Arial;sans-serif"/>
          <w:b w:val="false"/>
          <w:i w:val="false"/>
          <w:caps w:val="false"/>
          <w:smallCaps w:val="false"/>
          <w:strike w:val="false"/>
          <w:dstrike w:val="false"/>
          <w:color w:val="333333"/>
          <w:sz w:val="22"/>
          <w:u w:val="none"/>
          <w:effect w:val="none"/>
          <w:shd w:fill="auto" w:val="clear"/>
        </w:rPr>
        <w:t>Fill in a table like this with your complete subnet plan:</w:t>
      </w:r>
    </w:p>
    <w:tbl>
      <w:tblPr>
        <w:tblW w:w="9575" w:type="dxa"/>
        <w:jc w:val="left"/>
        <w:tblInd w:w="-5" w:type="dxa"/>
        <w:tblLayout w:type="fixed"/>
        <w:tblCellMar>
          <w:top w:w="55" w:type="dxa"/>
          <w:left w:w="55" w:type="dxa"/>
          <w:bottom w:w="55" w:type="dxa"/>
          <w:right w:w="55" w:type="dxa"/>
        </w:tblCellMar>
      </w:tblPr>
      <w:tblGrid>
        <w:gridCol w:w="1497"/>
        <w:gridCol w:w="1903"/>
        <w:gridCol w:w="1700"/>
        <w:gridCol w:w="1588"/>
        <w:gridCol w:w="2887"/>
      </w:tblGrid>
      <w:tr>
        <w:trPr>
          <w:tblHeader w:val="true"/>
        </w:trPr>
        <w:tc>
          <w:tcPr>
            <w:tcW w:w="1497" w:type="dxa"/>
            <w:tcBorders>
              <w:top w:val="single" w:sz="4" w:space="0" w:color="000000"/>
              <w:left w:val="single" w:sz="4" w:space="0" w:color="000000"/>
              <w:bottom w:val="single" w:sz="4" w:space="0" w:color="000000"/>
            </w:tcBorders>
            <w:vAlign w:val="center"/>
          </w:tcPr>
          <w:p>
            <w:pPr>
              <w:pStyle w:val="TableHeading"/>
              <w:rPr/>
            </w:pPr>
            <w:r>
              <w:rPr/>
              <w:t>Subnet Name</w:t>
            </w:r>
          </w:p>
        </w:tc>
        <w:tc>
          <w:tcPr>
            <w:tcW w:w="1903" w:type="dxa"/>
            <w:tcBorders>
              <w:top w:val="single" w:sz="4" w:space="0" w:color="000000"/>
              <w:left w:val="single" w:sz="4" w:space="0" w:color="000000"/>
              <w:bottom w:val="single" w:sz="4" w:space="0" w:color="000000"/>
            </w:tcBorders>
            <w:vAlign w:val="center"/>
          </w:tcPr>
          <w:p>
            <w:pPr>
              <w:pStyle w:val="TableHeading"/>
              <w:rPr/>
            </w:pPr>
            <w:r>
              <w:rPr/>
              <w:t>CIDR Block</w:t>
            </w:r>
          </w:p>
        </w:tc>
        <w:tc>
          <w:tcPr>
            <w:tcW w:w="1700" w:type="dxa"/>
            <w:tcBorders>
              <w:top w:val="single" w:sz="4" w:space="0" w:color="000000"/>
              <w:left w:val="single" w:sz="4" w:space="0" w:color="000000"/>
              <w:bottom w:val="single" w:sz="4" w:space="0" w:color="000000"/>
            </w:tcBorders>
            <w:vAlign w:val="center"/>
          </w:tcPr>
          <w:p>
            <w:pPr>
              <w:pStyle w:val="TableContents"/>
              <w:rPr>
                <w:b/>
                <w:b/>
                <w:bCs/>
              </w:rPr>
            </w:pPr>
            <w:r>
              <w:rPr>
                <w:b/>
                <w:bCs/>
              </w:rPr>
              <w:t>Availability zone</w:t>
            </w:r>
          </w:p>
        </w:tc>
        <w:tc>
          <w:tcPr>
            <w:tcW w:w="1588" w:type="dxa"/>
            <w:tcBorders>
              <w:top w:val="single" w:sz="4" w:space="0" w:color="000000"/>
              <w:left w:val="single" w:sz="4" w:space="0" w:color="000000"/>
              <w:bottom w:val="single" w:sz="4" w:space="0" w:color="000000"/>
            </w:tcBorders>
            <w:vAlign w:val="center"/>
          </w:tcPr>
          <w:p>
            <w:pPr>
              <w:pStyle w:val="Normal"/>
              <w:rPr>
                <w:color w:val="000000"/>
              </w:rPr>
            </w:pPr>
            <w:bookmarkStart w:id="3" w:name="docs-internal-guid-dd37f698-7fff-2fb8-e8"/>
            <w:bookmarkEnd w:id="3"/>
            <w:r>
              <w:rPr>
                <w:rFonts w:ascii="Arial;sans-serif" w:hAnsi="Arial;sans-serif"/>
                <w:b/>
                <w:i w:val="false"/>
                <w:caps w:val="false"/>
                <w:smallCaps w:val="false"/>
                <w:strike w:val="false"/>
                <w:dstrike w:val="false"/>
                <w:color w:val="000000"/>
                <w:sz w:val="20"/>
                <w:u w:val="none"/>
                <w:effect w:val="none"/>
                <w:shd w:fill="auto" w:val="clear"/>
              </w:rPr>
              <w:t>Type (Public/Private)</w:t>
            </w:r>
          </w:p>
        </w:tc>
        <w:tc>
          <w:tcPr>
            <w:tcW w:w="2887" w:type="dxa"/>
            <w:tcBorders>
              <w:top w:val="single" w:sz="4" w:space="0" w:color="000000"/>
              <w:left w:val="single" w:sz="4" w:space="0" w:color="000000"/>
              <w:bottom w:val="single" w:sz="4" w:space="0" w:color="000000"/>
              <w:right w:val="single" w:sz="4" w:space="0" w:color="000000"/>
            </w:tcBorders>
            <w:vAlign w:val="center"/>
          </w:tcPr>
          <w:p>
            <w:pPr>
              <w:pStyle w:val="TableHeading"/>
              <w:rPr/>
            </w:pPr>
            <w:r>
              <w:rPr/>
              <w:t>What Goes Here</w:t>
            </w:r>
          </w:p>
        </w:tc>
      </w:tr>
      <w:tr>
        <w:trPr/>
        <w:tc>
          <w:tcPr>
            <w:tcW w:w="1497" w:type="dxa"/>
            <w:tcBorders>
              <w:left w:val="single" w:sz="4" w:space="0" w:color="000000"/>
              <w:bottom w:val="single" w:sz="4" w:space="0" w:color="000000"/>
            </w:tcBorders>
            <w:vAlign w:val="center"/>
          </w:tcPr>
          <w:p>
            <w:pPr>
              <w:pStyle w:val="TableContents"/>
              <w:rPr/>
            </w:pPr>
            <w:r>
              <w:rPr/>
              <w:t>Public-1</w:t>
            </w:r>
          </w:p>
        </w:tc>
        <w:tc>
          <w:tcPr>
            <w:tcW w:w="1903" w:type="dxa"/>
            <w:tcBorders>
              <w:left w:val="single" w:sz="4" w:space="0" w:color="000000"/>
              <w:bottom w:val="single" w:sz="4" w:space="0" w:color="000000"/>
            </w:tcBorders>
            <w:vAlign w:val="center"/>
          </w:tcPr>
          <w:p>
            <w:pPr>
              <w:pStyle w:val="TableContents"/>
              <w:rPr/>
            </w:pPr>
            <w:r>
              <w:rPr/>
              <w:t>172.16.1.0/24</w:t>
            </w:r>
          </w:p>
        </w:tc>
        <w:tc>
          <w:tcPr>
            <w:tcW w:w="1700" w:type="dxa"/>
            <w:tcBorders>
              <w:left w:val="single" w:sz="4" w:space="0" w:color="000000"/>
              <w:bottom w:val="single" w:sz="4" w:space="0" w:color="000000"/>
            </w:tcBorders>
            <w:vAlign w:val="center"/>
          </w:tcPr>
          <w:p>
            <w:pPr>
              <w:pStyle w:val="TableContents"/>
              <w:rPr/>
            </w:pPr>
            <w:r>
              <w:rPr/>
              <w:t>eu-west-1a</w:t>
            </w:r>
          </w:p>
        </w:tc>
        <w:tc>
          <w:tcPr>
            <w:tcW w:w="1588" w:type="dxa"/>
            <w:tcBorders>
              <w:left w:val="single" w:sz="4" w:space="0" w:color="000000"/>
              <w:bottom w:val="single" w:sz="4" w:space="0" w:color="000000"/>
            </w:tcBorders>
            <w:vAlign w:val="center"/>
          </w:tcPr>
          <w:p>
            <w:pPr>
              <w:pStyle w:val="TableContents"/>
              <w:rPr/>
            </w:pPr>
            <w:r>
              <w:rPr/>
              <w:t>Public</w:t>
            </w:r>
          </w:p>
        </w:tc>
        <w:tc>
          <w:tcPr>
            <w:tcW w:w="2887" w:type="dxa"/>
            <w:tcBorders>
              <w:left w:val="single" w:sz="4" w:space="0" w:color="000000"/>
              <w:bottom w:val="single" w:sz="4" w:space="0" w:color="000000"/>
              <w:right w:val="single" w:sz="4" w:space="0" w:color="000000"/>
            </w:tcBorders>
            <w:vAlign w:val="center"/>
          </w:tcPr>
          <w:p>
            <w:pPr>
              <w:pStyle w:val="TableContents"/>
              <w:rPr/>
            </w:pPr>
            <w:r>
              <w:rPr/>
              <w:t>Load balancer, Bastion Host</w:t>
            </w:r>
          </w:p>
        </w:tc>
      </w:tr>
      <w:tr>
        <w:trPr/>
        <w:tc>
          <w:tcPr>
            <w:tcW w:w="1497" w:type="dxa"/>
            <w:tcBorders>
              <w:left w:val="single" w:sz="4" w:space="0" w:color="000000"/>
              <w:bottom w:val="single" w:sz="4" w:space="0" w:color="000000"/>
            </w:tcBorders>
            <w:vAlign w:val="center"/>
          </w:tcPr>
          <w:p>
            <w:pPr>
              <w:pStyle w:val="TableContents"/>
              <w:rPr/>
            </w:pPr>
            <w:r>
              <w:rPr/>
              <w:t>Public-2</w:t>
            </w:r>
          </w:p>
        </w:tc>
        <w:tc>
          <w:tcPr>
            <w:tcW w:w="1903" w:type="dxa"/>
            <w:tcBorders>
              <w:left w:val="single" w:sz="4" w:space="0" w:color="000000"/>
              <w:bottom w:val="single" w:sz="4" w:space="0" w:color="000000"/>
            </w:tcBorders>
            <w:vAlign w:val="center"/>
          </w:tcPr>
          <w:p>
            <w:pPr>
              <w:pStyle w:val="TableContents"/>
              <w:rPr/>
            </w:pPr>
            <w:r>
              <w:rPr/>
              <w:t>172.16.2.0/24</w:t>
            </w:r>
          </w:p>
        </w:tc>
        <w:tc>
          <w:tcPr>
            <w:tcW w:w="1700" w:type="dxa"/>
            <w:tcBorders>
              <w:left w:val="single" w:sz="4" w:space="0" w:color="000000"/>
              <w:bottom w:val="single" w:sz="4" w:space="0" w:color="000000"/>
            </w:tcBorders>
            <w:vAlign w:val="center"/>
          </w:tcPr>
          <w:p>
            <w:pPr>
              <w:pStyle w:val="TableContents"/>
              <w:rPr/>
            </w:pPr>
            <w:r>
              <w:rPr/>
              <w:t>eu-west-1b</w:t>
            </w:r>
          </w:p>
        </w:tc>
        <w:tc>
          <w:tcPr>
            <w:tcW w:w="1588" w:type="dxa"/>
            <w:tcBorders>
              <w:left w:val="single" w:sz="4" w:space="0" w:color="000000"/>
              <w:bottom w:val="single" w:sz="4" w:space="0" w:color="000000"/>
            </w:tcBorders>
            <w:vAlign w:val="center"/>
          </w:tcPr>
          <w:p>
            <w:pPr>
              <w:pStyle w:val="TableContents"/>
              <w:rPr/>
            </w:pPr>
            <w:r>
              <w:rPr/>
              <w:t>Public</w:t>
            </w:r>
          </w:p>
        </w:tc>
        <w:tc>
          <w:tcPr>
            <w:tcW w:w="2887" w:type="dxa"/>
            <w:tcBorders>
              <w:left w:val="single" w:sz="4" w:space="0" w:color="000000"/>
              <w:bottom w:val="single" w:sz="4" w:space="0" w:color="000000"/>
              <w:right w:val="single" w:sz="4" w:space="0" w:color="000000"/>
            </w:tcBorders>
            <w:vAlign w:val="center"/>
          </w:tcPr>
          <w:p>
            <w:pPr>
              <w:pStyle w:val="TableContents"/>
              <w:rPr/>
            </w:pPr>
            <w:r>
              <w:rPr/>
              <w:t>Load balancer</w:t>
            </w:r>
          </w:p>
        </w:tc>
      </w:tr>
      <w:tr>
        <w:trPr/>
        <w:tc>
          <w:tcPr>
            <w:tcW w:w="1497" w:type="dxa"/>
            <w:tcBorders>
              <w:left w:val="single" w:sz="4" w:space="0" w:color="000000"/>
              <w:bottom w:val="single" w:sz="4" w:space="0" w:color="000000"/>
            </w:tcBorders>
            <w:vAlign w:val="center"/>
          </w:tcPr>
          <w:p>
            <w:pPr>
              <w:pStyle w:val="TableContents"/>
              <w:rPr/>
            </w:pPr>
            <w:r>
              <w:rPr/>
              <w:t>App-1</w:t>
            </w:r>
          </w:p>
        </w:tc>
        <w:tc>
          <w:tcPr>
            <w:tcW w:w="1903" w:type="dxa"/>
            <w:tcBorders>
              <w:left w:val="single" w:sz="4" w:space="0" w:color="000000"/>
              <w:bottom w:val="single" w:sz="4" w:space="0" w:color="000000"/>
            </w:tcBorders>
            <w:vAlign w:val="center"/>
          </w:tcPr>
          <w:p>
            <w:pPr>
              <w:pStyle w:val="TableContents"/>
              <w:rPr/>
            </w:pPr>
            <w:r>
              <w:rPr/>
              <w:t>172.16.3.0/24</w:t>
            </w:r>
          </w:p>
        </w:tc>
        <w:tc>
          <w:tcPr>
            <w:tcW w:w="1700" w:type="dxa"/>
            <w:tcBorders>
              <w:left w:val="single" w:sz="4" w:space="0" w:color="000000"/>
              <w:bottom w:val="single" w:sz="4" w:space="0" w:color="000000"/>
            </w:tcBorders>
            <w:vAlign w:val="center"/>
          </w:tcPr>
          <w:p>
            <w:pPr>
              <w:pStyle w:val="TableContents"/>
              <w:rPr/>
            </w:pPr>
            <w:r>
              <w:rPr/>
              <w:t>eu-west-1a</w:t>
            </w:r>
          </w:p>
        </w:tc>
        <w:tc>
          <w:tcPr>
            <w:tcW w:w="1588" w:type="dxa"/>
            <w:tcBorders>
              <w:left w:val="single" w:sz="4" w:space="0" w:color="000000"/>
              <w:bottom w:val="single" w:sz="4" w:space="0" w:color="000000"/>
            </w:tcBorders>
            <w:vAlign w:val="center"/>
          </w:tcPr>
          <w:p>
            <w:pPr>
              <w:pStyle w:val="TableContents"/>
              <w:rPr/>
            </w:pPr>
            <w:r>
              <w:rPr/>
              <w:t>Private</w:t>
            </w:r>
          </w:p>
        </w:tc>
        <w:tc>
          <w:tcPr>
            <w:tcW w:w="2887" w:type="dxa"/>
            <w:tcBorders>
              <w:left w:val="single" w:sz="4" w:space="0" w:color="000000"/>
              <w:bottom w:val="single" w:sz="4" w:space="0" w:color="000000"/>
              <w:right w:val="single" w:sz="4" w:space="0" w:color="000000"/>
            </w:tcBorders>
            <w:vAlign w:val="center"/>
          </w:tcPr>
          <w:p>
            <w:pPr>
              <w:pStyle w:val="TableContents"/>
              <w:rPr/>
            </w:pPr>
            <w:r>
              <w:rPr/>
              <w:t>Backend application servers</w:t>
            </w:r>
          </w:p>
        </w:tc>
      </w:tr>
      <w:tr>
        <w:trPr/>
        <w:tc>
          <w:tcPr>
            <w:tcW w:w="1497" w:type="dxa"/>
            <w:tcBorders>
              <w:left w:val="single" w:sz="4" w:space="0" w:color="000000"/>
              <w:bottom w:val="single" w:sz="4" w:space="0" w:color="000000"/>
            </w:tcBorders>
            <w:vAlign w:val="center"/>
          </w:tcPr>
          <w:p>
            <w:pPr>
              <w:pStyle w:val="TableContents"/>
              <w:rPr/>
            </w:pPr>
            <w:r>
              <w:rPr/>
              <w:t>App-2</w:t>
            </w:r>
          </w:p>
        </w:tc>
        <w:tc>
          <w:tcPr>
            <w:tcW w:w="1903" w:type="dxa"/>
            <w:tcBorders>
              <w:left w:val="single" w:sz="4" w:space="0" w:color="000000"/>
              <w:bottom w:val="single" w:sz="4" w:space="0" w:color="000000"/>
            </w:tcBorders>
            <w:vAlign w:val="center"/>
          </w:tcPr>
          <w:p>
            <w:pPr>
              <w:pStyle w:val="TableContents"/>
              <w:rPr/>
            </w:pPr>
            <w:r>
              <w:rPr/>
              <w:t>172.16.4.0/24</w:t>
            </w:r>
          </w:p>
        </w:tc>
        <w:tc>
          <w:tcPr>
            <w:tcW w:w="1700" w:type="dxa"/>
            <w:tcBorders>
              <w:left w:val="single" w:sz="4" w:space="0" w:color="000000"/>
              <w:bottom w:val="single" w:sz="4" w:space="0" w:color="000000"/>
            </w:tcBorders>
            <w:vAlign w:val="center"/>
          </w:tcPr>
          <w:p>
            <w:pPr>
              <w:pStyle w:val="TableContents"/>
              <w:rPr/>
            </w:pPr>
            <w:r>
              <w:rPr/>
              <w:t>eu-west-1b</w:t>
            </w:r>
          </w:p>
        </w:tc>
        <w:tc>
          <w:tcPr>
            <w:tcW w:w="1588" w:type="dxa"/>
            <w:tcBorders>
              <w:left w:val="single" w:sz="4" w:space="0" w:color="000000"/>
              <w:bottom w:val="single" w:sz="4" w:space="0" w:color="000000"/>
            </w:tcBorders>
            <w:vAlign w:val="center"/>
          </w:tcPr>
          <w:p>
            <w:pPr>
              <w:pStyle w:val="TableContents"/>
              <w:rPr/>
            </w:pPr>
            <w:r>
              <w:rPr/>
              <w:t>Private</w:t>
            </w:r>
          </w:p>
        </w:tc>
        <w:tc>
          <w:tcPr>
            <w:tcW w:w="2887" w:type="dxa"/>
            <w:tcBorders>
              <w:left w:val="single" w:sz="4" w:space="0" w:color="000000"/>
              <w:bottom w:val="single" w:sz="4" w:space="0" w:color="000000"/>
              <w:right w:val="single" w:sz="4" w:space="0" w:color="000000"/>
            </w:tcBorders>
            <w:vAlign w:val="center"/>
          </w:tcPr>
          <w:p>
            <w:pPr>
              <w:pStyle w:val="TableContents"/>
              <w:rPr/>
            </w:pPr>
            <w:r>
              <w:rPr/>
              <w:t>Backend application servers</w:t>
            </w:r>
          </w:p>
        </w:tc>
      </w:tr>
      <w:tr>
        <w:trPr/>
        <w:tc>
          <w:tcPr>
            <w:tcW w:w="1497" w:type="dxa"/>
            <w:tcBorders>
              <w:left w:val="single" w:sz="4" w:space="0" w:color="000000"/>
              <w:bottom w:val="single" w:sz="4" w:space="0" w:color="000000"/>
            </w:tcBorders>
            <w:vAlign w:val="center"/>
          </w:tcPr>
          <w:p>
            <w:pPr>
              <w:pStyle w:val="TableContents"/>
              <w:rPr/>
            </w:pPr>
            <w:r>
              <w:rPr/>
              <w:t>DB-1</w:t>
            </w:r>
          </w:p>
        </w:tc>
        <w:tc>
          <w:tcPr>
            <w:tcW w:w="1903" w:type="dxa"/>
            <w:tcBorders>
              <w:left w:val="single" w:sz="4" w:space="0" w:color="000000"/>
              <w:bottom w:val="single" w:sz="4" w:space="0" w:color="000000"/>
            </w:tcBorders>
            <w:vAlign w:val="center"/>
          </w:tcPr>
          <w:p>
            <w:pPr>
              <w:pStyle w:val="TableContents"/>
              <w:rPr/>
            </w:pPr>
            <w:r>
              <w:rPr/>
              <w:t>172.16.5.0/24</w:t>
            </w:r>
          </w:p>
        </w:tc>
        <w:tc>
          <w:tcPr>
            <w:tcW w:w="1700" w:type="dxa"/>
            <w:tcBorders>
              <w:left w:val="single" w:sz="4" w:space="0" w:color="000000"/>
              <w:bottom w:val="single" w:sz="4" w:space="0" w:color="000000"/>
            </w:tcBorders>
            <w:vAlign w:val="center"/>
          </w:tcPr>
          <w:p>
            <w:pPr>
              <w:pStyle w:val="TableContents"/>
              <w:rPr/>
            </w:pPr>
            <w:r>
              <w:rPr/>
              <w:t>eu-west-1a</w:t>
            </w:r>
          </w:p>
        </w:tc>
        <w:tc>
          <w:tcPr>
            <w:tcW w:w="1588" w:type="dxa"/>
            <w:tcBorders>
              <w:left w:val="single" w:sz="4" w:space="0" w:color="000000"/>
              <w:bottom w:val="single" w:sz="4" w:space="0" w:color="000000"/>
            </w:tcBorders>
            <w:vAlign w:val="center"/>
          </w:tcPr>
          <w:p>
            <w:pPr>
              <w:pStyle w:val="TableContents"/>
              <w:rPr/>
            </w:pPr>
            <w:r>
              <w:rPr/>
              <w:t>Private (Isolated)</w:t>
            </w:r>
          </w:p>
        </w:tc>
        <w:tc>
          <w:tcPr>
            <w:tcW w:w="2887" w:type="dxa"/>
            <w:tcBorders>
              <w:left w:val="single" w:sz="4" w:space="0" w:color="000000"/>
              <w:bottom w:val="single" w:sz="4" w:space="0" w:color="000000"/>
              <w:right w:val="single" w:sz="4" w:space="0" w:color="000000"/>
            </w:tcBorders>
            <w:vAlign w:val="center"/>
          </w:tcPr>
          <w:p>
            <w:pPr>
              <w:pStyle w:val="TableContents"/>
              <w:rPr/>
            </w:pPr>
            <w:r>
              <w:rPr/>
              <w:t>Primary database</w:t>
            </w:r>
          </w:p>
        </w:tc>
      </w:tr>
      <w:tr>
        <w:trPr/>
        <w:tc>
          <w:tcPr>
            <w:tcW w:w="1497" w:type="dxa"/>
            <w:tcBorders>
              <w:left w:val="single" w:sz="4" w:space="0" w:color="000000"/>
              <w:bottom w:val="single" w:sz="4" w:space="0" w:color="000000"/>
            </w:tcBorders>
            <w:vAlign w:val="center"/>
          </w:tcPr>
          <w:p>
            <w:pPr>
              <w:pStyle w:val="TableContents"/>
              <w:rPr/>
            </w:pPr>
            <w:r>
              <w:rPr/>
              <w:t>DB-2</w:t>
            </w:r>
          </w:p>
        </w:tc>
        <w:tc>
          <w:tcPr>
            <w:tcW w:w="1903" w:type="dxa"/>
            <w:tcBorders>
              <w:left w:val="single" w:sz="4" w:space="0" w:color="000000"/>
              <w:bottom w:val="single" w:sz="4" w:space="0" w:color="000000"/>
            </w:tcBorders>
            <w:vAlign w:val="center"/>
          </w:tcPr>
          <w:p>
            <w:pPr>
              <w:pStyle w:val="TableContents"/>
              <w:rPr/>
            </w:pPr>
            <w:r>
              <w:rPr/>
              <w:t>172.16.6.0/24</w:t>
            </w:r>
          </w:p>
        </w:tc>
        <w:tc>
          <w:tcPr>
            <w:tcW w:w="1700" w:type="dxa"/>
            <w:tcBorders>
              <w:left w:val="single" w:sz="4" w:space="0" w:color="000000"/>
              <w:bottom w:val="single" w:sz="4" w:space="0" w:color="000000"/>
            </w:tcBorders>
            <w:vAlign w:val="center"/>
          </w:tcPr>
          <w:p>
            <w:pPr>
              <w:pStyle w:val="TableContents"/>
              <w:rPr/>
            </w:pPr>
            <w:r>
              <w:rPr/>
              <w:t>eu-west-1b</w:t>
            </w:r>
          </w:p>
        </w:tc>
        <w:tc>
          <w:tcPr>
            <w:tcW w:w="1588" w:type="dxa"/>
            <w:tcBorders>
              <w:left w:val="single" w:sz="4" w:space="0" w:color="000000"/>
              <w:bottom w:val="single" w:sz="4" w:space="0" w:color="000000"/>
            </w:tcBorders>
            <w:vAlign w:val="center"/>
          </w:tcPr>
          <w:p>
            <w:pPr>
              <w:pStyle w:val="TableContents"/>
              <w:rPr/>
            </w:pPr>
            <w:r>
              <w:rPr/>
              <w:t>Private (Isolated)</w:t>
            </w:r>
          </w:p>
        </w:tc>
        <w:tc>
          <w:tcPr>
            <w:tcW w:w="2887" w:type="dxa"/>
            <w:tcBorders>
              <w:left w:val="single" w:sz="4" w:space="0" w:color="000000"/>
              <w:bottom w:val="single" w:sz="4" w:space="0" w:color="000000"/>
              <w:right w:val="single" w:sz="4" w:space="0" w:color="000000"/>
            </w:tcBorders>
            <w:vAlign w:val="center"/>
          </w:tcPr>
          <w:p>
            <w:pPr>
              <w:pStyle w:val="TableContents"/>
              <w:rPr/>
            </w:pPr>
            <w:r>
              <w:rPr/>
              <w:t>Standby database</w:t>
            </w:r>
          </w:p>
        </w:tc>
      </w:tr>
    </w:tbl>
    <w:p>
      <w:pPr>
        <w:pStyle w:val="TextBody"/>
        <w:rPr>
          <w:rStyle w:val="StrongEmphasis"/>
        </w:rPr>
      </w:pPr>
      <w:r>
        <w:rPr/>
      </w:r>
    </w:p>
    <w:p>
      <w:pPr>
        <w:pStyle w:val="Heading3"/>
        <w:rPr>
          <w:rStyle w:val="StrongEmphasis"/>
        </w:rPr>
      </w:pPr>
      <w:r>
        <w:rPr>
          <w:rStyle w:val="StrongEmphasis"/>
          <w:b/>
        </w:rPr>
        <w:t>Subnet CIDR Explanation</w:t>
      </w:r>
    </w:p>
    <w:p>
      <w:pPr>
        <w:pStyle w:val="TextBody"/>
        <w:rPr>
          <w:rStyle w:val="StrongEmphasis"/>
        </w:rPr>
      </w:pPr>
      <w:r>
        <w:rPr/>
        <w:t xml:space="preserve">Each subnet uses </w:t>
      </w:r>
      <w:r>
        <w:rPr>
          <w:rStyle w:val="SourceText"/>
        </w:rPr>
        <w:t>/24</w:t>
      </w:r>
      <w:r>
        <w:rPr/>
        <w:t xml:space="preserve"> (256 IP addresses):</w:t>
      </w:r>
    </w:p>
    <w:p>
      <w:pPr>
        <w:pStyle w:val="TextBody"/>
        <w:numPr>
          <w:ilvl w:val="0"/>
          <w:numId w:val="5"/>
        </w:numPr>
        <w:tabs>
          <w:tab w:val="clear" w:pos="709"/>
          <w:tab w:val="left" w:pos="0" w:leader="none"/>
        </w:tabs>
        <w:spacing w:before="0" w:after="0"/>
        <w:ind w:left="709" w:hanging="283"/>
        <w:rPr>
          <w:rStyle w:val="StrongEmphasis"/>
        </w:rPr>
      </w:pPr>
      <w:r>
        <w:rPr/>
        <w:t>This is s</w:t>
      </w:r>
      <w:r>
        <w:rPr/>
        <w:t>ufficient for: Instances, Load balancers, Scaling within each tier.</w:t>
      </w:r>
    </w:p>
    <w:p>
      <w:pPr>
        <w:pStyle w:val="TextBody"/>
        <w:numPr>
          <w:ilvl w:val="0"/>
          <w:numId w:val="5"/>
        </w:numPr>
        <w:tabs>
          <w:tab w:val="clear" w:pos="709"/>
          <w:tab w:val="left" w:pos="0" w:leader="none"/>
        </w:tabs>
        <w:ind w:left="709" w:hanging="283"/>
        <w:rPr>
          <w:rStyle w:val="StrongEmphasis"/>
        </w:rPr>
      </w:pPr>
      <w:r>
        <w:rPr/>
        <w:t>Efficient use of address space (no unnecessary waste).</w:t>
      </w:r>
    </w:p>
    <w:p>
      <w:pPr>
        <w:pStyle w:val="Heading3"/>
        <w:rPr>
          <w:rStyle w:val="StrongEmphasis"/>
        </w:rPr>
      </w:pPr>
      <w:r>
        <w:rPr>
          <w:rStyle w:val="StrongEmphasis"/>
          <w:b/>
        </w:rPr>
        <w:t>Non-overlapping Design</w:t>
      </w:r>
    </w:p>
    <w:p>
      <w:pPr>
        <w:pStyle w:val="TextBody"/>
        <w:numPr>
          <w:ilvl w:val="0"/>
          <w:numId w:val="6"/>
        </w:numPr>
        <w:tabs>
          <w:tab w:val="clear" w:pos="709"/>
          <w:tab w:val="left" w:pos="0" w:leader="none"/>
        </w:tabs>
        <w:spacing w:before="0" w:after="0"/>
        <w:ind w:left="709" w:hanging="283"/>
        <w:rPr>
          <w:rStyle w:val="StrongEmphasis"/>
        </w:rPr>
      </w:pPr>
      <w:r>
        <w:rPr/>
        <w:t xml:space="preserve">All subnets are uniquely allocated within </w:t>
      </w:r>
      <w:r>
        <w:rPr>
          <w:rStyle w:val="SourceText"/>
        </w:rPr>
        <w:t>172.16.0.0/16</w:t>
      </w:r>
      <w:r>
        <w:rPr/>
        <w:t xml:space="preserve"> </w:t>
      </w:r>
    </w:p>
    <w:p>
      <w:pPr>
        <w:pStyle w:val="TextBody"/>
        <w:numPr>
          <w:ilvl w:val="0"/>
          <w:numId w:val="6"/>
        </w:numPr>
        <w:tabs>
          <w:tab w:val="clear" w:pos="709"/>
          <w:tab w:val="left" w:pos="0" w:leader="none"/>
        </w:tabs>
        <w:ind w:left="709" w:hanging="283"/>
        <w:rPr>
          <w:rStyle w:val="StrongEmphasis"/>
        </w:rPr>
      </w:pPr>
      <w:r>
        <w:rPr/>
        <w:t>Ensures proper routing and avoids IP conflicts</w:t>
      </w:r>
    </w:p>
    <w:p>
      <w:pPr>
        <w:pStyle w:val="TextBody"/>
        <w:rPr>
          <w:rStyle w:val="StrongEmphasis"/>
        </w:rPr>
      </w:pPr>
      <w:r>
        <w:rPr/>
      </w:r>
    </w:p>
    <w:p>
      <w:pPr>
        <w:pStyle w:val="Heading2"/>
        <w:jc w:val="both"/>
        <w:rPr>
          <w:rFonts w:ascii="Arial;sans-serif" w:hAnsi="Arial;sans-serif"/>
          <w:b/>
          <w:i w:val="false"/>
          <w:caps w:val="false"/>
          <w:smallCaps w:val="false"/>
          <w:strike w:val="false"/>
          <w:dstrike w:val="false"/>
          <w:color w:val="000000"/>
          <w:sz w:val="28"/>
          <w:u w:val="none"/>
          <w:effect w:val="none"/>
          <w:shd w:fill="auto" w:val="clear"/>
        </w:rPr>
      </w:pPr>
      <w:bookmarkStart w:id="4" w:name="docs-internal-guid-51053271-7fff-6753-84"/>
      <w:bookmarkEnd w:id="4"/>
      <w:r>
        <w:rPr>
          <w:rFonts w:ascii="Arial;sans-serif" w:hAnsi="Arial;sans-serif"/>
          <w:b/>
          <w:i w:val="false"/>
          <w:caps w:val="false"/>
          <w:smallCaps w:val="false"/>
          <w:strike w:val="false"/>
          <w:dstrike w:val="false"/>
          <w:color w:val="000000"/>
          <w:sz w:val="28"/>
          <w:u w:val="none"/>
          <w:effect w:val="none"/>
          <w:shd w:fill="auto" w:val="clear"/>
        </w:rPr>
        <w:t>4. Component Decisions</w:t>
      </w:r>
    </w:p>
    <w:p>
      <w:pPr>
        <w:pStyle w:val="TextBody"/>
        <w:bidi w:val="0"/>
        <w:spacing w:lineRule="auto" w:line="288" w:before="0" w:after="160"/>
        <w:jc w:val="both"/>
        <w:rPr>
          <w:rFonts w:ascii="Arial;sans-serif" w:hAnsi="Arial;sans-serif"/>
          <w:b w:val="false"/>
          <w:i w:val="false"/>
          <w:caps w:val="false"/>
          <w:smallCaps w:val="false"/>
          <w:strike w:val="false"/>
          <w:dstrike w:val="false"/>
          <w:color w:val="333333"/>
          <w:sz w:val="22"/>
          <w:u w:val="none"/>
          <w:effect w:val="none"/>
          <w:shd w:fill="auto" w:val="clear"/>
        </w:rPr>
      </w:pPr>
      <w:r>
        <w:rPr>
          <w:rFonts w:ascii="Arial;sans-serif" w:hAnsi="Arial;sans-serif"/>
          <w:b w:val="false"/>
          <w:i w:val="false"/>
          <w:caps w:val="false"/>
          <w:smallCaps w:val="false"/>
          <w:strike w:val="false"/>
          <w:dstrike w:val="false"/>
          <w:color w:val="333333"/>
          <w:sz w:val="22"/>
          <w:u w:val="none"/>
          <w:effect w:val="none"/>
          <w:shd w:fill="auto" w:val="clear"/>
        </w:rPr>
        <w:t>For each component, state your choice and explain your reasoning:</w:t>
      </w:r>
    </w:p>
    <w:p>
      <w:pPr>
        <w:pStyle w:val="TextBody"/>
        <w:numPr>
          <w:ilvl w:val="0"/>
          <w:numId w:val="4"/>
        </w:numPr>
        <w:pBdr/>
        <w:tabs>
          <w:tab w:val="clear" w:pos="709"/>
          <w:tab w:val="left" w:pos="0" w:leader="none"/>
        </w:tabs>
        <w:bidi w:val="0"/>
        <w:spacing w:lineRule="auto" w:line="288" w:before="0" w:after="80"/>
        <w:ind w:left="709" w:hanging="283"/>
        <w:jc w:val="both"/>
        <w:rPr/>
      </w:pPr>
      <w:r>
        <w:rPr>
          <w:rFonts w:ascii="Arial;sans-serif" w:hAnsi="Arial;sans-serif"/>
          <w:b/>
          <w:i w:val="false"/>
          <w:caps w:val="false"/>
          <w:smallCaps w:val="false"/>
          <w:strike w:val="false"/>
          <w:dstrike w:val="false"/>
          <w:color w:val="333333"/>
          <w:sz w:val="22"/>
          <w:u w:val="none"/>
          <w:effect w:val="none"/>
          <w:shd w:fill="auto" w:val="clear"/>
        </w:rPr>
        <w:t xml:space="preserve">Internet Gateway: </w:t>
      </w:r>
      <w:r>
        <w:rPr>
          <w:rFonts w:ascii="Arial;sans-serif" w:hAnsi="Arial;sans-serif"/>
          <w:b w:val="false"/>
          <w:i w:val="false"/>
          <w:caps w:val="false"/>
          <w:smallCaps w:val="false"/>
          <w:strike w:val="false"/>
          <w:dstrike w:val="false"/>
          <w:color w:val="333333"/>
          <w:sz w:val="22"/>
          <w:u w:val="none"/>
          <w:effect w:val="none"/>
          <w:shd w:fill="auto" w:val="clear"/>
        </w:rPr>
        <w:t xml:space="preserve">How many? - </w:t>
      </w:r>
      <w:r>
        <w:rPr>
          <w:rFonts w:ascii="Arial;sans-serif" w:hAnsi="Arial;sans-serif"/>
          <w:b w:val="false"/>
          <w:i w:val="false"/>
          <w:caps w:val="false"/>
          <w:smallCaps w:val="false"/>
          <w:strike w:val="false"/>
          <w:dstrike w:val="false"/>
          <w:color w:val="333333"/>
          <w:sz w:val="22"/>
          <w:u w:val="none"/>
          <w:effect w:val="none"/>
          <w:shd w:fill="auto" w:val="clear"/>
        </w:rPr>
        <w:t>1 Internet Gateway is sufficient as it operates at the VPC level</w:t>
      </w:r>
      <w:r>
        <w:rPr>
          <w:rStyle w:val="StrongEmphasis"/>
          <w:rFonts w:ascii="Arial;sans-serif" w:hAnsi="Arial;sans-serif"/>
          <w:i w:val="false"/>
          <w:caps w:val="false"/>
          <w:smallCaps w:val="false"/>
          <w:strike w:val="false"/>
          <w:dstrike w:val="false"/>
          <w:color w:val="333333"/>
          <w:sz w:val="22"/>
          <w:u w:val="none"/>
          <w:effect w:val="none"/>
          <w:shd w:fill="auto" w:val="clear"/>
        </w:rPr>
        <w:t xml:space="preserve">; </w:t>
      </w:r>
      <w:r>
        <w:rPr>
          <w:rStyle w:val="StrongEmphasis"/>
          <w:rFonts w:ascii="Arial;sans-serif" w:hAnsi="Arial;sans-serif"/>
          <w:i/>
          <w:iCs/>
          <w:caps w:val="false"/>
          <w:smallCaps w:val="false"/>
          <w:strike w:val="false"/>
          <w:dstrike w:val="false"/>
          <w:color w:val="333333"/>
          <w:sz w:val="22"/>
          <w:u w:val="none"/>
          <w:effect w:val="none"/>
          <w:shd w:fill="auto" w:val="clear"/>
        </w:rPr>
        <w:t>“</w:t>
      </w:r>
      <w:bookmarkStart w:id="5" w:name="docs-internal-guid-2a06f5be-7fff-ef9e-9a"/>
      <w:bookmarkEnd w:id="5"/>
      <w:r>
        <w:rPr>
          <w:rStyle w:val="StrongEmphasis"/>
          <w:rFonts w:ascii="Arial;sans-serif" w:hAnsi="Arial;sans-serif"/>
          <w:b w:val="false"/>
          <w:i/>
          <w:iCs/>
          <w:caps w:val="false"/>
          <w:smallCaps w:val="false"/>
          <w:strike w:val="false"/>
          <w:dstrike w:val="false"/>
          <w:color w:val="333333"/>
          <w:sz w:val="22"/>
          <w:u w:val="none"/>
          <w:effect w:val="none"/>
          <w:shd w:fill="auto" w:val="clear"/>
        </w:rPr>
        <w:t>You only need one per VPC.</w:t>
      </w:r>
      <w:r>
        <w:rPr>
          <w:rStyle w:val="StrongEmphasis"/>
          <w:rFonts w:ascii="Arial;sans-serif" w:hAnsi="Arial;sans-serif"/>
          <w:i/>
          <w:iCs/>
          <w:caps w:val="false"/>
          <w:smallCaps w:val="false"/>
          <w:strike w:val="false"/>
          <w:dstrike w:val="false"/>
          <w:color w:val="333333"/>
          <w:sz w:val="22"/>
          <w:u w:val="none"/>
          <w:effect w:val="none"/>
          <w:shd w:fill="auto" w:val="clear"/>
        </w:rPr>
        <w:t>”</w:t>
      </w:r>
      <w:r>
        <w:rPr>
          <w:i/>
          <w:iCs/>
          <w:color w:val="333333"/>
          <w:shd w:fill="auto" w:val="clear"/>
        </w:rPr>
        <w:t xml:space="preserve"> . </w:t>
      </w:r>
      <w:r>
        <w:rPr>
          <w:i w:val="false"/>
          <w:iCs w:val="false"/>
          <w:color w:val="333333"/>
          <w:shd w:fill="auto" w:val="clear"/>
        </w:rPr>
        <w:t>One IGW fully supports all public subnets.</w:t>
      </w:r>
    </w:p>
    <w:p>
      <w:pPr>
        <w:pStyle w:val="TextBody"/>
        <w:numPr>
          <w:ilvl w:val="0"/>
          <w:numId w:val="4"/>
        </w:numPr>
        <w:pBdr/>
        <w:tabs>
          <w:tab w:val="clear" w:pos="709"/>
          <w:tab w:val="left" w:pos="0" w:leader="none"/>
        </w:tabs>
        <w:bidi w:val="0"/>
        <w:spacing w:lineRule="auto" w:line="288" w:before="0" w:after="80"/>
        <w:ind w:left="709" w:hanging="283"/>
        <w:jc w:val="both"/>
        <w:rPr>
          <w:rFonts w:ascii="Arial;sans-serif" w:hAnsi="Arial;sans-serif"/>
          <w:b w:val="false"/>
          <w:i w:val="false"/>
          <w:caps w:val="false"/>
          <w:smallCaps w:val="false"/>
          <w:strike w:val="false"/>
          <w:dstrike w:val="false"/>
          <w:color w:val="000000"/>
          <w:sz w:val="22"/>
          <w:u w:val="none"/>
          <w:effect w:val="none"/>
        </w:rPr>
      </w:pPr>
      <w:r>
        <w:rPr>
          <w:rFonts w:ascii="Arial;sans-serif" w:hAnsi="Arial;sans-serif"/>
          <w:b/>
          <w:i w:val="false"/>
          <w:caps w:val="false"/>
          <w:smallCaps w:val="false"/>
          <w:strike w:val="false"/>
          <w:dstrike w:val="false"/>
          <w:color w:val="333333"/>
          <w:sz w:val="22"/>
          <w:u w:val="none"/>
          <w:effect w:val="none"/>
          <w:shd w:fill="auto" w:val="clear"/>
        </w:rPr>
        <w:t xml:space="preserve">NAT Gateway: </w:t>
      </w:r>
      <w:r>
        <w:rPr>
          <w:rFonts w:ascii="Arial;sans-serif" w:hAnsi="Arial;sans-serif"/>
          <w:b w:val="false"/>
          <w:i w:val="false"/>
          <w:caps w:val="false"/>
          <w:smallCaps w:val="false"/>
          <w:strike w:val="false"/>
          <w:dstrike w:val="false"/>
          <w:color w:val="333333"/>
          <w:sz w:val="22"/>
          <w:u w:val="none"/>
          <w:effect w:val="none"/>
          <w:shd w:fill="auto" w:val="clear"/>
        </w:rPr>
        <w:t xml:space="preserve">How many? Consider the trade-off between cost and high availability.- </w:t>
      </w:r>
      <w:r>
        <w:rPr>
          <w:rFonts w:ascii="Arial;sans-serif" w:hAnsi="Arial;sans-serif"/>
          <w:b w:val="false"/>
          <w:i w:val="false"/>
          <w:caps w:val="false"/>
          <w:smallCaps w:val="false"/>
          <w:strike w:val="false"/>
          <w:dstrike w:val="false"/>
          <w:color w:val="333333"/>
          <w:sz w:val="22"/>
          <w:u w:val="none"/>
          <w:effect w:val="none"/>
          <w:shd w:fill="auto" w:val="clear"/>
        </w:rPr>
        <w:t>1 NAT Gateway is also sufficient for private subnets to communicate with the internet. This would be placed in Public-1 subnet. 1 NAT Gateway is chosen for cost optimization as it is expensive and charges are per hour and data transfer. The trade off comes to play when in one of the availability zone failing, it leads to  loss of outbound access.</w:t>
      </w:r>
    </w:p>
    <w:p>
      <w:pPr>
        <w:pStyle w:val="TextBody"/>
        <w:numPr>
          <w:ilvl w:val="0"/>
          <w:numId w:val="4"/>
        </w:numPr>
        <w:pBdr/>
        <w:tabs>
          <w:tab w:val="clear" w:pos="709"/>
          <w:tab w:val="left" w:pos="0" w:leader="none"/>
        </w:tabs>
        <w:bidi w:val="0"/>
        <w:spacing w:lineRule="auto" w:line="288" w:before="0" w:after="80"/>
        <w:ind w:left="709" w:hanging="283"/>
        <w:jc w:val="both"/>
        <w:rPr/>
      </w:pPr>
      <w:r>
        <w:rPr>
          <w:rFonts w:ascii="Arial;sans-serif" w:hAnsi="Arial;sans-serif"/>
          <w:b/>
          <w:i w:val="false"/>
          <w:caps w:val="false"/>
          <w:smallCaps w:val="false"/>
          <w:strike w:val="false"/>
          <w:dstrike w:val="false"/>
          <w:color w:val="333333"/>
          <w:sz w:val="22"/>
          <w:u w:val="none"/>
          <w:effect w:val="none"/>
          <w:shd w:fill="auto" w:val="clear"/>
        </w:rPr>
        <w:t xml:space="preserve">Route Tables: </w:t>
      </w:r>
      <w:r>
        <w:rPr>
          <w:rFonts w:ascii="Arial;sans-serif" w:hAnsi="Arial;sans-serif"/>
          <w:b w:val="false"/>
          <w:i w:val="false"/>
          <w:caps w:val="false"/>
          <w:smallCaps w:val="false"/>
          <w:strike w:val="false"/>
          <w:dstrike w:val="false"/>
          <w:color w:val="333333"/>
          <w:sz w:val="22"/>
          <w:u w:val="none"/>
          <w:effect w:val="none"/>
          <w:shd w:fill="auto" w:val="clear"/>
        </w:rPr>
        <w:t xml:space="preserve">How many? What route does each one have? - </w:t>
      </w:r>
      <w:r>
        <w:rPr>
          <w:rFonts w:ascii="Arial;sans-serif" w:hAnsi="Arial;sans-serif"/>
          <w:b w:val="false"/>
          <w:i w:val="false"/>
          <w:caps w:val="false"/>
          <w:smallCaps w:val="false"/>
          <w:strike w:val="false"/>
          <w:dstrike w:val="false"/>
          <w:color w:val="333333"/>
          <w:sz w:val="22"/>
          <w:u w:val="none"/>
          <w:effect w:val="none"/>
          <w:shd w:fill="auto" w:val="clear"/>
        </w:rPr>
        <w:t xml:space="preserve">3 Route Tables as </w:t>
      </w:r>
      <w:bookmarkStart w:id="6" w:name="docs-internal-guid-08b564ec-7fff-9063-e4"/>
      <w:bookmarkEnd w:id="6"/>
      <w:r>
        <w:rPr>
          <w:rFonts w:ascii="Arial;sans-serif" w:hAnsi="Arial;sans-serif"/>
          <w:b w:val="false"/>
          <w:i w:val="false"/>
          <w:caps w:val="false"/>
          <w:smallCaps w:val="false"/>
          <w:strike w:val="false"/>
          <w:dstrike w:val="false"/>
          <w:color w:val="333333"/>
          <w:sz w:val="22"/>
          <w:u w:val="none"/>
          <w:effect w:val="none"/>
          <w:shd w:fill="auto" w:val="clear"/>
        </w:rPr>
        <w:t>Every subnet is associated with a route table, here we have 3 grouped subnets for Application (associated with App-1 and App-2; 0.0.0.0/0 → NAT Gateway), Databases (associated with DB-1 and DB-2; No route to internet),Public (associated with Public-1 and Public-2; 0.0.0.0/0 → Internet Gateway)</w:t>
      </w:r>
    </w:p>
    <w:p>
      <w:pPr>
        <w:pStyle w:val="TextBody"/>
        <w:numPr>
          <w:ilvl w:val="0"/>
          <w:numId w:val="4"/>
        </w:numPr>
        <w:pBdr/>
        <w:tabs>
          <w:tab w:val="clear" w:pos="709"/>
          <w:tab w:val="left" w:pos="0" w:leader="none"/>
        </w:tabs>
        <w:bidi w:val="0"/>
        <w:spacing w:lineRule="auto" w:line="288" w:before="0" w:after="80"/>
        <w:ind w:left="709" w:hanging="283"/>
        <w:jc w:val="both"/>
        <w:rPr/>
      </w:pPr>
      <w:r>
        <w:rPr>
          <w:rFonts w:ascii="Arial;sans-serif" w:hAnsi="Arial;sans-serif"/>
          <w:b/>
          <w:i w:val="false"/>
          <w:caps w:val="false"/>
          <w:smallCaps w:val="false"/>
          <w:strike w:val="false"/>
          <w:dstrike w:val="false"/>
          <w:color w:val="333333"/>
          <w:sz w:val="22"/>
          <w:u w:val="none"/>
          <w:effect w:val="none"/>
          <w:shd w:fill="auto" w:val="clear"/>
        </w:rPr>
        <w:t xml:space="preserve">Bastion Host: </w:t>
      </w:r>
      <w:r>
        <w:rPr>
          <w:rFonts w:ascii="Arial;sans-serif" w:hAnsi="Arial;sans-serif"/>
          <w:b w:val="false"/>
          <w:i w:val="false"/>
          <w:caps w:val="false"/>
          <w:smallCaps w:val="false"/>
          <w:strike w:val="false"/>
          <w:dstrike w:val="false"/>
          <w:color w:val="333333"/>
          <w:sz w:val="22"/>
          <w:u w:val="none"/>
          <w:effect w:val="none"/>
          <w:shd w:fill="auto" w:val="clear"/>
        </w:rPr>
        <w:t xml:space="preserve">Will you include one? Where does it sit? What security group rules would you set? - </w:t>
      </w:r>
      <w:r>
        <w:rPr>
          <w:rFonts w:ascii="Arial;sans-serif" w:hAnsi="Arial;sans-serif"/>
          <w:b w:val="false"/>
          <w:i w:val="false"/>
          <w:caps w:val="false"/>
          <w:smallCaps w:val="false"/>
          <w:strike w:val="false"/>
          <w:dstrike w:val="false"/>
          <w:color w:val="333333"/>
          <w:sz w:val="22"/>
          <w:u w:val="none"/>
          <w:effect w:val="none"/>
          <w:shd w:fill="auto" w:val="clear"/>
        </w:rPr>
        <w:t>Yes, one would be included as its the only way you can SSH into your private instances. It sits in Public-1 subnet (</w:t>
      </w:r>
      <w:r>
        <w:rPr>
          <w:rStyle w:val="SourceText"/>
          <w:b w:val="false"/>
          <w:i w:val="false"/>
          <w:caps w:val="false"/>
          <w:smallCaps w:val="false"/>
          <w:strike w:val="false"/>
          <w:dstrike w:val="false"/>
          <w:color w:val="333333"/>
          <w:sz w:val="22"/>
          <w:u w:val="none"/>
          <w:effect w:val="none"/>
          <w:shd w:fill="auto" w:val="clear"/>
        </w:rPr>
        <w:t>172.16.1.0/24</w:t>
      </w:r>
      <w:r>
        <w:rPr>
          <w:rFonts w:ascii="Arial;sans-serif" w:hAnsi="Arial;sans-serif"/>
          <w:b w:val="false"/>
          <w:i w:val="false"/>
          <w:caps w:val="false"/>
          <w:smallCaps w:val="false"/>
          <w:strike w:val="false"/>
          <w:dstrike w:val="false"/>
          <w:color w:val="333333"/>
          <w:sz w:val="22"/>
          <w:u w:val="none"/>
          <w:effect w:val="none"/>
          <w:shd w:fill="auto" w:val="clear"/>
        </w:rPr>
        <w:t>)</w:t>
      </w:r>
    </w:p>
    <w:p>
      <w:pPr>
        <w:pStyle w:val="Heading3"/>
        <w:numPr>
          <w:ilvl w:val="0"/>
          <w:numId w:val="0"/>
        </w:numPr>
        <w:pBdr/>
        <w:bidi w:val="0"/>
        <w:spacing w:lineRule="auto" w:line="288" w:before="0" w:after="80"/>
        <w:ind w:hanging="0"/>
        <w:jc w:val="both"/>
        <w:rPr/>
      </w:pPr>
      <w:r>
        <w:rPr>
          <w:rStyle w:val="StrongEmphasis"/>
          <w:rFonts w:ascii="Arial;sans-serif" w:hAnsi="Arial;sans-serif"/>
          <w:b w:val="false"/>
          <w:bCs w:val="false"/>
          <w:i w:val="false"/>
          <w:caps w:val="false"/>
          <w:smallCaps w:val="false"/>
          <w:strike w:val="false"/>
          <w:dstrike w:val="false"/>
          <w:color w:val="333333"/>
          <w:sz w:val="22"/>
          <w:u w:val="none"/>
          <w:effect w:val="none"/>
          <w:shd w:fill="auto" w:val="clear"/>
        </w:rPr>
        <w:t>Security Group Rules:- This rules allows for controlled access to private instances and Prevents exposing backend servers directly to the internet.</w:t>
      </w:r>
    </w:p>
    <w:p>
      <w:pPr>
        <w:pStyle w:val="Heading5"/>
        <w:jc w:val="both"/>
        <w:rPr/>
      </w:pPr>
      <w:r>
        <w:rPr>
          <w:rStyle w:val="StrongEmphasis"/>
          <w:b/>
        </w:rPr>
        <w:t xml:space="preserve">Inbound: </w:t>
      </w:r>
      <w:r>
        <w:rPr>
          <w:rStyle w:val="StrongEmphasis"/>
          <w:b w:val="false"/>
          <w:bCs w:val="false"/>
        </w:rPr>
        <w:t>A</w:t>
      </w:r>
      <w:r>
        <w:rPr>
          <w:b w:val="false"/>
          <w:bCs w:val="false"/>
        </w:rPr>
        <w:t xml:space="preserve">llow SSH (port 22) </w:t>
      </w:r>
      <w:r>
        <w:rPr>
          <w:b w:val="false"/>
          <w:bCs w:val="false"/>
        </w:rPr>
        <w:t>where source would be the teams public IPs only.</w:t>
      </w:r>
    </w:p>
    <w:p>
      <w:pPr>
        <w:pStyle w:val="Heading5"/>
        <w:numPr>
          <w:ilvl w:val="0"/>
          <w:numId w:val="0"/>
        </w:numPr>
        <w:ind w:left="1080" w:hanging="0"/>
        <w:jc w:val="both"/>
        <w:rPr/>
      </w:pPr>
      <w:r>
        <w:rPr>
          <w:rStyle w:val="StrongEmphasis"/>
          <w:b/>
        </w:rPr>
        <w:t xml:space="preserve">Outbound: </w:t>
      </w:r>
      <w:r>
        <w:rPr>
          <w:b w:val="false"/>
          <w:bCs w:val="false"/>
        </w:rPr>
        <w:t>Allow</w:t>
      </w:r>
      <w:r>
        <w:rPr/>
        <w:t xml:space="preserve"> </w:t>
      </w:r>
      <w:r>
        <w:rPr>
          <w:b w:val="false"/>
          <w:bCs w:val="false"/>
        </w:rPr>
        <w:t>all traffic.</w:t>
      </w:r>
    </w:p>
    <w:p>
      <w:pPr>
        <w:pStyle w:val="Heading3"/>
        <w:jc w:val="both"/>
        <w:rPr/>
      </w:pPr>
      <w:r>
        <w:rPr/>
      </w:r>
    </w:p>
    <w:p>
      <w:pPr>
        <w:pStyle w:val="Heading2"/>
        <w:jc w:val="both"/>
        <w:rPr>
          <w:rFonts w:ascii="Arial;sans-serif" w:hAnsi="Arial;sans-serif"/>
          <w:b/>
          <w:i w:val="false"/>
          <w:caps w:val="false"/>
          <w:smallCaps w:val="false"/>
          <w:strike w:val="false"/>
          <w:dstrike w:val="false"/>
          <w:color w:val="000000"/>
          <w:sz w:val="28"/>
          <w:u w:val="none"/>
          <w:effect w:val="none"/>
          <w:shd w:fill="auto" w:val="clear"/>
        </w:rPr>
      </w:pPr>
      <w:bookmarkStart w:id="7" w:name="docs-internal-guid-80de9382-7fff-76a3-44"/>
      <w:bookmarkEnd w:id="7"/>
      <w:r>
        <w:rPr>
          <w:rFonts w:ascii="Arial;sans-serif" w:hAnsi="Arial;sans-serif"/>
          <w:b/>
          <w:i w:val="false"/>
          <w:caps w:val="false"/>
          <w:smallCaps w:val="false"/>
          <w:strike w:val="false"/>
          <w:dstrike w:val="false"/>
          <w:color w:val="000000"/>
          <w:sz w:val="28"/>
          <w:u w:val="none"/>
          <w:effect w:val="none"/>
          <w:shd w:fill="auto" w:val="clear"/>
        </w:rPr>
        <w:t>5. Traffic Flow Explanations</w:t>
      </w:r>
    </w:p>
    <w:p>
      <w:pPr>
        <w:pStyle w:val="TextBody"/>
        <w:bidi w:val="0"/>
        <w:spacing w:lineRule="auto" w:line="288" w:before="0" w:after="160"/>
        <w:rPr>
          <w:rFonts w:ascii="Arial;sans-serif" w:hAnsi="Arial;sans-serif"/>
          <w:b w:val="false"/>
          <w:i w:val="false"/>
          <w:caps w:val="false"/>
          <w:smallCaps w:val="false"/>
          <w:strike w:val="false"/>
          <w:dstrike w:val="false"/>
          <w:color w:val="333333"/>
          <w:sz w:val="22"/>
          <w:u w:val="none"/>
          <w:effect w:val="none"/>
          <w:shd w:fill="auto" w:val="clear"/>
        </w:rPr>
      </w:pPr>
      <w:r>
        <w:rPr>
          <w:rFonts w:ascii="Arial;sans-serif" w:hAnsi="Arial;sans-serif"/>
          <w:b w:val="false"/>
          <w:i w:val="false"/>
          <w:caps w:val="false"/>
          <w:smallCaps w:val="false"/>
          <w:strike w:val="false"/>
          <w:dstrike w:val="false"/>
          <w:color w:val="333333"/>
          <w:sz w:val="22"/>
          <w:u w:val="none"/>
          <w:effect w:val="none"/>
          <w:shd w:fill="auto" w:val="clear"/>
        </w:rPr>
        <w:t>In your own words, trace the traffic flow for these three scenarios through your design. Name every component the traffic passes through.</w:t>
      </w:r>
    </w:p>
    <w:p>
      <w:pPr>
        <w:pStyle w:val="TextBody"/>
        <w:numPr>
          <w:ilvl w:val="0"/>
          <w:numId w:val="7"/>
        </w:numPr>
        <w:pBdr/>
        <w:tabs>
          <w:tab w:val="clear" w:pos="709"/>
          <w:tab w:val="left" w:pos="0" w:leader="none"/>
        </w:tabs>
        <w:bidi w:val="0"/>
        <w:spacing w:lineRule="auto" w:line="288" w:before="0" w:after="80"/>
        <w:ind w:left="709" w:hanging="283"/>
        <w:rPr>
          <w:rFonts w:ascii="Arial;sans-serif" w:hAnsi="Arial;sans-serif"/>
          <w:b w:val="false"/>
          <w:i w:val="false"/>
          <w:caps w:val="false"/>
          <w:smallCaps w:val="false"/>
          <w:strike w:val="false"/>
          <w:dstrike w:val="false"/>
          <w:color w:val="000000"/>
          <w:sz w:val="22"/>
          <w:u w:val="none"/>
          <w:effect w:val="none"/>
        </w:rPr>
      </w:pPr>
      <w:r>
        <w:rPr>
          <w:rFonts w:ascii="Arial;sans-serif" w:hAnsi="Arial;sans-serif"/>
          <w:b/>
          <w:i w:val="false"/>
          <w:caps w:val="false"/>
          <w:smallCaps w:val="false"/>
          <w:strike w:val="false"/>
          <w:dstrike w:val="false"/>
          <w:color w:val="333333"/>
          <w:sz w:val="22"/>
          <w:u w:val="none"/>
          <w:effect w:val="none"/>
          <w:shd w:fill="auto" w:val="clear"/>
        </w:rPr>
        <w:t>A customer in Lagos visits the ShopNaija website.</w:t>
      </w:r>
      <w:r>
        <w:rPr>
          <w:rFonts w:ascii="Arial;sans-serif" w:hAnsi="Arial;sans-serif"/>
          <w:b w:val="false"/>
          <w:i w:val="false"/>
          <w:caps w:val="false"/>
          <w:smallCaps w:val="false"/>
          <w:strike w:val="false"/>
          <w:dstrike w:val="false"/>
          <w:color w:val="333333"/>
          <w:sz w:val="22"/>
          <w:u w:val="none"/>
          <w:effect w:val="none"/>
          <w:shd w:fill="auto" w:val="clear"/>
        </w:rPr>
        <w:t xml:space="preserve"> Trace the request from their browser to the web server and back.</w:t>
      </w:r>
    </w:p>
    <w:p>
      <w:pPr>
        <w:pStyle w:val="TextBody"/>
        <w:numPr>
          <w:ilvl w:val="0"/>
          <w:numId w:val="0"/>
        </w:numPr>
        <w:pBdr/>
        <w:bidi w:val="0"/>
        <w:spacing w:lineRule="auto" w:line="288" w:before="0" w:after="80"/>
        <w:ind w:hanging="0"/>
        <w:rPr>
          <w:rFonts w:ascii="Arial;sans-serif" w:hAnsi="Arial;sans-serif"/>
          <w:b w:val="false"/>
          <w:i w:val="false"/>
          <w:caps w:val="false"/>
          <w:smallCaps w:val="false"/>
          <w:strike w:val="false"/>
          <w:dstrike w:val="false"/>
          <w:color w:val="000000"/>
          <w:sz w:val="22"/>
          <w:u w:val="none"/>
          <w:effect w:val="none"/>
        </w:rPr>
      </w:pPr>
      <w:r>
        <w:rPr>
          <w:rFonts w:ascii="Arial;sans-serif" w:hAnsi="Arial;sans-serif"/>
          <w:b w:val="false"/>
          <w:i w:val="false"/>
          <w:caps w:val="false"/>
          <w:smallCaps w:val="false"/>
          <w:strike w:val="false"/>
          <w:dstrike w:val="false"/>
          <w:color w:val="333333"/>
          <w:sz w:val="22"/>
          <w:u w:val="single"/>
          <w:effect w:val="none"/>
          <w:shd w:fill="auto" w:val="clear"/>
        </w:rPr>
        <w:t>Answer</w:t>
      </w:r>
      <w:r>
        <w:rPr>
          <w:rFonts w:ascii="Arial;sans-serif" w:hAnsi="Arial;sans-serif"/>
          <w:b w:val="false"/>
          <w:i w:val="false"/>
          <w:caps w:val="false"/>
          <w:smallCaps w:val="false"/>
          <w:strike w:val="false"/>
          <w:dstrike w:val="false"/>
          <w:color w:val="333333"/>
          <w:sz w:val="22"/>
          <w:u w:val="none"/>
          <w:effect w:val="none"/>
          <w:shd w:fill="auto" w:val="clear"/>
        </w:rPr>
        <w:t xml:space="preserve">: </w:t>
      </w:r>
    </w:p>
    <w:p>
      <w:pPr>
        <w:pStyle w:val="TextBody"/>
        <w:numPr>
          <w:ilvl w:val="0"/>
          <w:numId w:val="8"/>
        </w:numPr>
        <w:tabs>
          <w:tab w:val="clear" w:pos="709"/>
          <w:tab w:val="left" w:pos="0" w:leader="none"/>
        </w:tabs>
        <w:spacing w:before="0" w:after="0"/>
        <w:ind w:left="709" w:hanging="283"/>
        <w:rPr/>
      </w:pPr>
      <w:r>
        <w:rPr/>
        <w:t>Customer in Lagos opens browser ,</w:t>
      </w:r>
    </w:p>
    <w:p>
      <w:pPr>
        <w:pStyle w:val="TextBody"/>
        <w:numPr>
          <w:ilvl w:val="0"/>
          <w:numId w:val="8"/>
        </w:numPr>
        <w:tabs>
          <w:tab w:val="clear" w:pos="709"/>
          <w:tab w:val="left" w:pos="0" w:leader="none"/>
        </w:tabs>
        <w:spacing w:before="0" w:after="0"/>
        <w:ind w:left="709" w:hanging="283"/>
        <w:rPr/>
      </w:pPr>
      <w:r>
        <w:rPr/>
        <w:t>Request goes through the internet to Internet Gateway,</w:t>
      </w:r>
    </w:p>
    <w:p>
      <w:pPr>
        <w:pStyle w:val="TextBody"/>
        <w:numPr>
          <w:ilvl w:val="0"/>
          <w:numId w:val="8"/>
        </w:numPr>
        <w:tabs>
          <w:tab w:val="clear" w:pos="709"/>
          <w:tab w:val="left" w:pos="0" w:leader="none"/>
        </w:tabs>
        <w:spacing w:before="0" w:after="0"/>
        <w:ind w:left="709" w:hanging="283"/>
        <w:rPr/>
      </w:pPr>
      <w:r>
        <w:rPr/>
        <w:t>Enters VPC via Public subnet (Load Balancer),</w:t>
      </w:r>
    </w:p>
    <w:p>
      <w:pPr>
        <w:pStyle w:val="TextBody"/>
        <w:numPr>
          <w:ilvl w:val="0"/>
          <w:numId w:val="8"/>
        </w:numPr>
        <w:tabs>
          <w:tab w:val="clear" w:pos="709"/>
          <w:tab w:val="left" w:pos="0" w:leader="none"/>
        </w:tabs>
        <w:spacing w:before="0" w:after="0"/>
        <w:ind w:left="709" w:hanging="283"/>
        <w:rPr/>
      </w:pPr>
      <w:r>
        <w:rPr/>
        <w:t>Load Balancer forwards request to Web/API server (public subnet),</w:t>
      </w:r>
    </w:p>
    <w:p>
      <w:pPr>
        <w:pStyle w:val="TextBody"/>
        <w:numPr>
          <w:ilvl w:val="0"/>
          <w:numId w:val="8"/>
        </w:numPr>
        <w:tabs>
          <w:tab w:val="clear" w:pos="709"/>
          <w:tab w:val="left" w:pos="0" w:leader="none"/>
        </w:tabs>
        <w:spacing w:before="0" w:after="0"/>
        <w:ind w:left="709" w:hanging="283"/>
        <w:rPr/>
      </w:pPr>
      <w:r>
        <w:rPr/>
        <w:t xml:space="preserve">Server processes request and sends response back, </w:t>
      </w:r>
    </w:p>
    <w:p>
      <w:pPr>
        <w:pStyle w:val="TextBody"/>
        <w:numPr>
          <w:ilvl w:val="0"/>
          <w:numId w:val="8"/>
        </w:numPr>
        <w:tabs>
          <w:tab w:val="clear" w:pos="709"/>
          <w:tab w:val="left" w:pos="0" w:leader="none"/>
        </w:tabs>
        <w:spacing w:before="0" w:after="0"/>
        <w:ind w:left="709" w:hanging="283"/>
        <w:rPr/>
      </w:pPr>
      <w:r>
        <w:rPr/>
        <w:t xml:space="preserve">Response exits via: Internet Gateway </w:t>
      </w:r>
      <w:r>
        <w:rPr/>
        <w:t>to</w:t>
      </w:r>
      <w:r>
        <w:rPr/>
        <w:t xml:space="preserve"> Customer.</w:t>
      </w:r>
    </w:p>
    <w:p>
      <w:pPr>
        <w:pStyle w:val="Heading3"/>
        <w:rPr/>
      </w:pPr>
      <w:r>
        <w:rPr>
          <w:rStyle w:val="StrongEmphasis"/>
          <w:b/>
        </w:rPr>
        <w:t xml:space="preserve">Components Involved: </w:t>
      </w:r>
      <w:r>
        <w:rPr>
          <w:b w:val="false"/>
          <w:bCs w:val="false"/>
        </w:rPr>
        <w:t>Internet,</w:t>
      </w:r>
      <w:r>
        <w:rPr>
          <w:b w:val="false"/>
          <w:bCs w:val="false"/>
          <w:sz w:val="24"/>
          <w:szCs w:val="24"/>
        </w:rPr>
        <w:t xml:space="preserve"> Internet Gateway,  Public Subnet, Load Balancer, Web Server.</w:t>
      </w:r>
    </w:p>
    <w:p>
      <w:pPr>
        <w:pStyle w:val="TextBody"/>
        <w:numPr>
          <w:ilvl w:val="0"/>
          <w:numId w:val="7"/>
        </w:numPr>
        <w:pBdr/>
        <w:tabs>
          <w:tab w:val="clear" w:pos="709"/>
          <w:tab w:val="left" w:pos="0" w:leader="none"/>
        </w:tabs>
        <w:bidi w:val="0"/>
        <w:spacing w:lineRule="auto" w:line="288" w:before="0" w:after="80"/>
        <w:ind w:left="709" w:hanging="283"/>
        <w:rPr>
          <w:color w:val="333333"/>
          <w:shd w:fill="auto" w:val="clear"/>
        </w:rPr>
      </w:pPr>
      <w:r>
        <w:rPr>
          <w:rFonts w:ascii="Arial;sans-serif" w:hAnsi="Arial;sans-serif"/>
          <w:b w:val="false"/>
          <w:i w:val="false"/>
          <w:caps w:val="false"/>
          <w:smallCaps w:val="false"/>
          <w:strike w:val="false"/>
          <w:dstrike w:val="false"/>
          <w:color w:val="000000"/>
          <w:sz w:val="22"/>
          <w:u w:val="none"/>
          <w:effect w:val="none"/>
        </w:rPr>
      </w:r>
    </w:p>
    <w:p>
      <w:pPr>
        <w:pStyle w:val="TextBody"/>
        <w:numPr>
          <w:ilvl w:val="0"/>
          <w:numId w:val="7"/>
        </w:numPr>
        <w:pBdr/>
        <w:tabs>
          <w:tab w:val="clear" w:pos="709"/>
          <w:tab w:val="left" w:pos="0" w:leader="none"/>
        </w:tabs>
        <w:bidi w:val="0"/>
        <w:spacing w:lineRule="auto" w:line="288" w:before="0" w:after="80"/>
        <w:ind w:left="709" w:hanging="283"/>
        <w:rPr>
          <w:rFonts w:ascii="Arial;sans-serif" w:hAnsi="Arial;sans-serif"/>
          <w:b w:val="false"/>
          <w:i w:val="false"/>
          <w:caps w:val="false"/>
          <w:smallCaps w:val="false"/>
          <w:strike w:val="false"/>
          <w:dstrike w:val="false"/>
          <w:color w:val="000000"/>
          <w:sz w:val="22"/>
          <w:u w:val="none"/>
          <w:effect w:val="none"/>
        </w:rPr>
      </w:pPr>
      <w:r>
        <w:rPr>
          <w:rFonts w:ascii="Arial;sans-serif" w:hAnsi="Arial;sans-serif"/>
          <w:b/>
          <w:i w:val="false"/>
          <w:caps w:val="false"/>
          <w:smallCaps w:val="false"/>
          <w:strike w:val="false"/>
          <w:dstrike w:val="false"/>
          <w:color w:val="333333"/>
          <w:sz w:val="22"/>
          <w:u w:val="none"/>
          <w:effect w:val="none"/>
          <w:shd w:fill="auto" w:val="clear"/>
        </w:rPr>
        <w:t>A DevOps engineer needs to SSH into a backend app server to check logs.</w:t>
      </w:r>
      <w:r>
        <w:rPr>
          <w:rFonts w:ascii="Arial;sans-serif" w:hAnsi="Arial;sans-serif"/>
          <w:b w:val="false"/>
          <w:i w:val="false"/>
          <w:caps w:val="false"/>
          <w:smallCaps w:val="false"/>
          <w:strike w:val="false"/>
          <w:dstrike w:val="false"/>
          <w:color w:val="333333"/>
          <w:sz w:val="22"/>
          <w:u w:val="none"/>
          <w:effect w:val="none"/>
          <w:shd w:fill="auto" w:val="clear"/>
        </w:rPr>
        <w:t xml:space="preserve"> How do they get there?</w:t>
      </w:r>
    </w:p>
    <w:p>
      <w:pPr>
        <w:pStyle w:val="TextBody"/>
        <w:numPr>
          <w:ilvl w:val="0"/>
          <w:numId w:val="0"/>
        </w:numPr>
        <w:pBdr/>
        <w:bidi w:val="0"/>
        <w:spacing w:lineRule="auto" w:line="288" w:before="0" w:after="80"/>
        <w:ind w:hanging="0"/>
        <w:rPr>
          <w:rFonts w:ascii="Arial;sans-serif" w:hAnsi="Arial;sans-serif"/>
          <w:b w:val="false"/>
          <w:i w:val="false"/>
          <w:caps w:val="false"/>
          <w:smallCaps w:val="false"/>
          <w:strike w:val="false"/>
          <w:dstrike w:val="false"/>
          <w:color w:val="000000"/>
          <w:sz w:val="22"/>
          <w:u w:val="single"/>
          <w:effect w:val="none"/>
        </w:rPr>
      </w:pPr>
      <w:r>
        <w:rPr>
          <w:rFonts w:ascii="Arial;sans-serif" w:hAnsi="Arial;sans-serif"/>
          <w:b w:val="false"/>
          <w:i w:val="false"/>
          <w:caps w:val="false"/>
          <w:smallCaps w:val="false"/>
          <w:strike w:val="false"/>
          <w:dstrike w:val="false"/>
          <w:color w:val="333333"/>
          <w:sz w:val="22"/>
          <w:u w:val="single"/>
          <w:effect w:val="none"/>
          <w:shd w:fill="auto" w:val="clear"/>
        </w:rPr>
        <w:t>Answer:</w:t>
      </w:r>
    </w:p>
    <w:p>
      <w:pPr>
        <w:pStyle w:val="TextBody"/>
        <w:numPr>
          <w:ilvl w:val="0"/>
          <w:numId w:val="7"/>
        </w:numPr>
        <w:tabs>
          <w:tab w:val="clear" w:pos="709"/>
          <w:tab w:val="left" w:pos="0" w:leader="none"/>
        </w:tabs>
        <w:spacing w:before="0" w:after="140"/>
        <w:ind w:left="709" w:hanging="283"/>
        <w:rPr/>
      </w:pPr>
      <w:r>
        <w:rPr>
          <w:rFonts w:ascii="Arial;sans-serif" w:hAnsi="Arial;sans-serif"/>
          <w:b/>
          <w:i w:val="false"/>
          <w:caps w:val="false"/>
          <w:smallCaps w:val="false"/>
          <w:strike w:val="false"/>
          <w:dstrike w:val="false"/>
          <w:color w:val="333333"/>
          <w:sz w:val="22"/>
          <w:u w:val="none"/>
          <w:effect w:val="none"/>
          <w:shd w:fill="auto" w:val="clear"/>
        </w:rPr>
        <w:t>A backend app server needs to call the Paystack API to process a payment.</w:t>
      </w:r>
      <w:r>
        <w:rPr>
          <w:b w:val="false"/>
          <w:caps w:val="false"/>
          <w:smallCaps w:val="false"/>
          <w:strike w:val="false"/>
          <w:dstrike w:val="false"/>
          <w:color w:val="333333"/>
          <w:u w:val="none"/>
          <w:effect w:val="none"/>
          <w:shd w:fill="auto" w:val="clear"/>
        </w:rPr>
        <w:t xml:space="preserve"> </w:t>
      </w:r>
      <w:r>
        <w:rPr>
          <w:rFonts w:ascii="Arial;sans-serif" w:hAnsi="Arial;sans-serif"/>
          <w:b w:val="false"/>
          <w:i w:val="false"/>
          <w:caps w:val="false"/>
          <w:smallCaps w:val="false"/>
          <w:strike w:val="false"/>
          <w:dstrike w:val="false"/>
          <w:color w:val="333333"/>
          <w:sz w:val="22"/>
          <w:u w:val="none"/>
          <w:effect w:val="none"/>
          <w:shd w:fill="auto" w:val="clear"/>
        </w:rPr>
        <w:t>How does the outbound traffic flow?</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swiss"/>
    <w:pitch w:val="variable"/>
  </w:font>
  <w:font w:name="OpenSymbol">
    <w:altName w:val="Arial Unicode MS"/>
    <w:charset w:val="01"/>
    <w:family w:val="roman"/>
    <w:pitch w:val="variable"/>
  </w:font>
  <w:font w:name="Liberation Mono">
    <w:altName w:val="Courier New"/>
    <w:charset w:val="01"/>
    <w:family w:val="modern"/>
    <w:pitch w:val="fixed"/>
  </w:font>
  <w:font w:name="Liberation Sans">
    <w:altName w:val="Arial"/>
    <w:charset w:val="01"/>
    <w:family w:val="roman"/>
    <w:pitch w:val="variable"/>
  </w:font>
  <w:font w:name="Arial">
    <w:altName w:val="sans-serif"/>
    <w:charset w:val="01"/>
    <w:family w:val="roman"/>
    <w:pitch w:val="variable"/>
  </w:font>
  <w:font w:name="Arial">
    <w:altName w:val="sans-serif"/>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1080"/>
        </w:tabs>
        <w:ind w:left="1080" w:hanging="0"/>
      </w:pPr>
    </w:lvl>
    <w:lvl w:ilvl="1">
      <w:start w:val="1"/>
      <w:numFmt w:val="none"/>
      <w:suff w:val="nothing"/>
      <w:lvlText w:val=""/>
      <w:lvlJc w:val="left"/>
      <w:pPr>
        <w:tabs>
          <w:tab w:val="num" w:pos="1080"/>
        </w:tabs>
        <w:ind w:left="1080" w:hanging="0"/>
      </w:pPr>
    </w:lvl>
    <w:lvl w:ilvl="2">
      <w:start w:val="1"/>
      <w:numFmt w:val="none"/>
      <w:suff w:val="nothing"/>
      <w:lvlText w:val=""/>
      <w:lvlJc w:val="left"/>
      <w:pPr>
        <w:tabs>
          <w:tab w:val="num" w:pos="1080"/>
        </w:tabs>
        <w:ind w:left="1080" w:hanging="0"/>
      </w:pPr>
    </w:lvl>
    <w:lvl w:ilvl="3">
      <w:start w:val="1"/>
      <w:pStyle w:val="Heading4"/>
      <w:numFmt w:val="none"/>
      <w:suff w:val="nothing"/>
      <w:lvlText w:val=""/>
      <w:lvlJc w:val="left"/>
      <w:pPr>
        <w:tabs>
          <w:tab w:val="num" w:pos="1080"/>
        </w:tabs>
        <w:ind w:left="1080" w:hanging="0"/>
      </w:pPr>
    </w:lvl>
    <w:lvl w:ilvl="4">
      <w:start w:val="1"/>
      <w:pStyle w:val="Heading5"/>
      <w:numFmt w:val="none"/>
      <w:suff w:val="nothing"/>
      <w:lvlText w:val=""/>
      <w:lvlJc w:val="left"/>
      <w:pPr>
        <w:tabs>
          <w:tab w:val="num" w:pos="1080"/>
        </w:tabs>
        <w:ind w:left="1080" w:hanging="0"/>
      </w:pPr>
    </w:lvl>
    <w:lvl w:ilvl="5">
      <w:start w:val="1"/>
      <w:pStyle w:val="Heading6"/>
      <w:numFmt w:val="none"/>
      <w:suff w:val="nothing"/>
      <w:lvlText w:val=""/>
      <w:lvlJc w:val="left"/>
      <w:pPr>
        <w:tabs>
          <w:tab w:val="num" w:pos="1080"/>
        </w:tabs>
        <w:ind w:left="1080" w:hanging="0"/>
      </w:pPr>
    </w:lvl>
    <w:lvl w:ilvl="6">
      <w:start w:val="1"/>
      <w:numFmt w:val="none"/>
      <w:suff w:val="nothing"/>
      <w:lvlText w:val=""/>
      <w:lvlJc w:val="left"/>
      <w:pPr>
        <w:tabs>
          <w:tab w:val="num" w:pos="1080"/>
        </w:tabs>
        <w:ind w:left="1080" w:hanging="0"/>
      </w:pPr>
    </w:lvl>
    <w:lvl w:ilvl="7">
      <w:start w:val="1"/>
      <w:numFmt w:val="none"/>
      <w:suff w:val="nothing"/>
      <w:lvlText w:val=""/>
      <w:lvlJc w:val="left"/>
      <w:pPr>
        <w:tabs>
          <w:tab w:val="num" w:pos="1080"/>
        </w:tabs>
        <w:ind w:left="1080" w:hanging="0"/>
      </w:pPr>
    </w:lvl>
    <w:lvl w:ilvl="8">
      <w:start w:val="1"/>
      <w:numFmt w:val="none"/>
      <w:suff w:val="nothing"/>
      <w:lvlText w:val=""/>
      <w:lvlJc w:val="left"/>
      <w:pPr>
        <w:tabs>
          <w:tab w:val="num" w:pos="1080"/>
        </w:tabs>
        <w:ind w:left="1080" w:hanging="0"/>
      </w:p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2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NG"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Lohit Devanagari"/>
      <w:color w:val="auto"/>
      <w:kern w:val="2"/>
      <w:sz w:val="24"/>
      <w:szCs w:val="24"/>
      <w:lang w:val="en-NG" w:eastAsia="zh-CN" w:bidi="hi-IN"/>
    </w:rPr>
  </w:style>
  <w:style w:type="paragraph" w:styleId="Heading1">
    <w:name w:val="Heading 1"/>
    <w:basedOn w:val="Heading"/>
    <w:next w:val="TextBody"/>
    <w:qFormat/>
    <w:pPr>
      <w:numPr>
        <w:ilvl w:val="0"/>
        <w:numId w:val="1"/>
      </w:numPr>
      <w:spacing w:before="240" w:after="120"/>
      <w:outlineLvl w:val="0"/>
    </w:pPr>
    <w:rPr>
      <w:b/>
      <w:bCs/>
      <w:sz w:val="36"/>
      <w:szCs w:val="36"/>
    </w:rPr>
  </w:style>
  <w:style w:type="paragraph" w:styleId="Heading2">
    <w:name w:val="Heading 2"/>
    <w:basedOn w:val="Heading"/>
    <w:next w:val="TextBody"/>
    <w:qFormat/>
    <w:pPr>
      <w:spacing w:before="200" w:after="120"/>
      <w:outlineLvl w:val="1"/>
    </w:pPr>
    <w:rPr>
      <w:rFonts w:ascii="Liberation Serif" w:hAnsi="Liberation Serif" w:eastAsia="Noto Serif CJK SC" w:cs="Lohit Devanagari"/>
      <w:b/>
      <w:bCs/>
      <w:sz w:val="36"/>
      <w:szCs w:val="36"/>
    </w:rPr>
  </w:style>
  <w:style w:type="paragraph" w:styleId="Heading3">
    <w:name w:val="Heading 3"/>
    <w:basedOn w:val="Heading"/>
    <w:next w:val="TextBody"/>
    <w:qFormat/>
    <w:pPr>
      <w:spacing w:before="140" w:after="120"/>
      <w:outlineLvl w:val="2"/>
    </w:pPr>
    <w:rPr>
      <w:rFonts w:ascii="Liberation Serif" w:hAnsi="Liberation Serif" w:eastAsia="Noto Serif CJK SC" w:cs="Lohit Devanagari"/>
      <w:b/>
      <w:bCs/>
      <w:sz w:val="28"/>
      <w:szCs w:val="28"/>
    </w:rPr>
  </w:style>
  <w:style w:type="paragraph" w:styleId="Heading4">
    <w:name w:val="Heading 4"/>
    <w:basedOn w:val="Heading"/>
    <w:next w:val="TextBody"/>
    <w:qFormat/>
    <w:pPr>
      <w:spacing w:before="120" w:after="120"/>
      <w:outlineLvl w:val="3"/>
    </w:pPr>
    <w:rPr>
      <w:rFonts w:ascii="Liberation Serif" w:hAnsi="Liberation Serif" w:eastAsia="Noto Serif CJK SC" w:cs="Lohit Devanagari"/>
      <w:b/>
      <w:bCs/>
      <w:sz w:val="24"/>
      <w:szCs w:val="24"/>
    </w:rPr>
  </w:style>
  <w:style w:type="paragraph" w:styleId="Heading5">
    <w:name w:val="Heading 5"/>
    <w:basedOn w:val="Heading"/>
    <w:next w:val="TextBody"/>
    <w:qFormat/>
    <w:pPr>
      <w:numPr>
        <w:ilvl w:val="4"/>
        <w:numId w:val="1"/>
      </w:numPr>
      <w:spacing w:before="120" w:after="60"/>
      <w:outlineLvl w:val="4"/>
    </w:pPr>
    <w:rPr>
      <w:b/>
      <w:bCs/>
      <w:sz w:val="24"/>
      <w:szCs w:val="24"/>
    </w:rPr>
  </w:style>
  <w:style w:type="paragraph" w:styleId="Heading6">
    <w:name w:val="Heading 6"/>
    <w:basedOn w:val="Heading"/>
    <w:next w:val="TextBody"/>
    <w:qFormat/>
    <w:pPr>
      <w:numPr>
        <w:ilvl w:val="5"/>
        <w:numId w:val="1"/>
      </w:numPr>
      <w:spacing w:before="60" w:after="60"/>
      <w:outlineLvl w:val="5"/>
    </w:pPr>
    <w:rPr>
      <w:b/>
      <w:bCs/>
      <w:i/>
      <w:iCs/>
      <w:sz w:val="24"/>
      <w:szCs w:val="24"/>
    </w:rPr>
  </w:style>
  <w:style w:type="character" w:styleId="Bullets">
    <w:name w:val="Bullets"/>
    <w:qFormat/>
    <w:rPr>
      <w:rFonts w:ascii="OpenSymbol" w:hAnsi="OpenSymbol" w:eastAsia="OpenSymbol" w:cs="OpenSymbol"/>
    </w:rPr>
  </w:style>
  <w:style w:type="character" w:styleId="StrongEmphasis">
    <w:name w:val="Strong Emphasis"/>
    <w:qFormat/>
    <w:rPr>
      <w:b/>
      <w:bCs/>
    </w:rPr>
  </w:style>
  <w:style w:type="character" w:styleId="SourceText">
    <w:name w:val="Source Text"/>
    <w:qFormat/>
    <w:rPr>
      <w:rFonts w:ascii="Liberation Mono" w:hAnsi="Liberation Mono" w:eastAsia="Noto Sans Mono CJK SC" w:cs="Liberation Mono"/>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numbering" w:styleId="Bullet">
    <w:name w:val="Bullet •"/>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65</TotalTime>
  <Application>LibreOffice/7.3.7.2$Linux_X86_64 LibreOffice_project/30$Build-2</Application>
  <AppVersion>15.0000</AppVersion>
  <Pages>3</Pages>
  <Words>720</Words>
  <Characters>3714</Characters>
  <CharactersWithSpaces>4346</CharactersWithSpaces>
  <Paragraphs>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2026-04-08T20:40:47Z</dcterms:created>
  <dc:creator/>
  <dc:description/>
  <dc:language>en-NG</dc:language>
  <cp:lastModifiedBy/>
  <dcterms:modified xsi:type="dcterms:W3CDTF">2026-04-08T23:12:15Z</dcterms:modified>
  <cp:revision>16</cp:revision>
  <dc:subject/>
  <dc:title/>
</cp:coreProperties>
</file>

<file path=docProps/custom.xml><?xml version="1.0" encoding="utf-8"?>
<Properties xmlns="http://schemas.openxmlformats.org/officeDocument/2006/custom-properties" xmlns:vt="http://schemas.openxmlformats.org/officeDocument/2006/docPropsVTypes"/>
</file>