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 Project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Get to Know your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does this team member consider his or her strengths?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think my strengths lie in researching and data wrangling. I like to find questions and ask as many possible things about everything, so I believe that would be useful in researching topics and analyzing data to come up with evaluation 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does this team member consider his or her weaknesses?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My weakness would have to be time managing and maybe some statistical tests. The more math it requires on our part the more I struggle with it. I also have so many ideas and so much detail I want to include that I can lose track of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does this team member feel he or she works best? This could be anything from the time of day he or she likes to work to the type of work he or she likes to do, the resources he or she frequently utilizes, or even the best way to communicate with him or her.</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The best way to communicate with me is probably by directly calling me if I’m not at work or sending me an email! I like to work/study in the mornings before I can think about everything I need or want to do for the 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Be straight up! I enjoy constructive critiscm and appreciate being stopped and told what I’m doing or did wrong with justification. I like to know the “why”s and reasons behind things so that I can better understand it next time.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