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288" w:lineRule="auto"/>
        <w:rPr>
          <w:rFonts w:ascii="Roboto" w:cs="Roboto" w:eastAsia="Roboto" w:hAnsi="Roboto"/>
          <w:color w:val="438eb9"/>
          <w:sz w:val="46"/>
          <w:szCs w:val="46"/>
        </w:rPr>
      </w:pPr>
      <w:bookmarkStart w:colFirst="0" w:colLast="0" w:name="_se2bzo7jkd8j" w:id="0"/>
      <w:bookmarkEnd w:id="0"/>
      <w:r w:rsidDel="00000000" w:rsidR="00000000" w:rsidRPr="00000000">
        <w:rPr>
          <w:rFonts w:ascii="Roboto" w:cs="Roboto" w:eastAsia="Roboto" w:hAnsi="Roboto"/>
          <w:color w:val="438eb9"/>
          <w:sz w:val="46"/>
          <w:szCs w:val="46"/>
          <w:rtl w:val="0"/>
        </w:rPr>
        <w:t xml:space="preserve">Lab: Installing the pub1 Database</w:t>
      </w:r>
    </w:p>
    <w:p w:rsidR="00000000" w:rsidDel="00000000" w:rsidP="00000000" w:rsidRDefault="00000000" w:rsidRPr="00000000" w14:paraId="00000002">
      <w:pPr>
        <w:pStyle w:val="Heading2"/>
        <w:keepNext w:val="0"/>
        <w:keepLines w:val="0"/>
        <w:spacing w:after="80" w:line="288" w:lineRule="auto"/>
        <w:rPr>
          <w:rFonts w:ascii="Roboto" w:cs="Roboto" w:eastAsia="Roboto" w:hAnsi="Roboto"/>
          <w:color w:val="438eb9"/>
          <w:sz w:val="34"/>
          <w:szCs w:val="34"/>
        </w:rPr>
      </w:pPr>
      <w:bookmarkStart w:colFirst="0" w:colLast="0" w:name="_ns00s111g1rt" w:id="1"/>
      <w:bookmarkEnd w:id="1"/>
      <w:r w:rsidDel="00000000" w:rsidR="00000000" w:rsidRPr="00000000">
        <w:rPr>
          <w:rFonts w:ascii="Roboto" w:cs="Roboto" w:eastAsia="Roboto" w:hAnsi="Roboto"/>
          <w:color w:val="438eb9"/>
          <w:sz w:val="34"/>
          <w:szCs w:val="34"/>
          <w:rtl w:val="0"/>
        </w:rPr>
        <w:t xml:space="preserve">Lab Overview</w:t>
      </w:r>
    </w:p>
    <w:p w:rsidR="00000000" w:rsidDel="00000000" w:rsidP="00000000" w:rsidRDefault="00000000" w:rsidRPr="00000000" w14:paraId="00000003">
      <w:pPr>
        <w:pStyle w:val="Heading3"/>
        <w:keepNext w:val="0"/>
        <w:keepLines w:val="0"/>
        <w:spacing w:before="280" w:line="288" w:lineRule="auto"/>
        <w:rPr>
          <w:rFonts w:ascii="Roboto" w:cs="Roboto" w:eastAsia="Roboto" w:hAnsi="Roboto"/>
          <w:color w:val="438eb9"/>
          <w:sz w:val="26"/>
          <w:szCs w:val="26"/>
        </w:rPr>
      </w:pPr>
      <w:bookmarkStart w:colFirst="0" w:colLast="0" w:name="_1m1a87wjmc94" w:id="2"/>
      <w:bookmarkEnd w:id="2"/>
      <w:r w:rsidDel="00000000" w:rsidR="00000000" w:rsidRPr="00000000">
        <w:rPr>
          <w:rFonts w:ascii="Roboto" w:cs="Roboto" w:eastAsia="Roboto" w:hAnsi="Roboto"/>
          <w:color w:val="438eb9"/>
          <w:sz w:val="26"/>
          <w:szCs w:val="26"/>
          <w:rtl w:val="0"/>
        </w:rPr>
        <w:t xml:space="preserve">Scenario</w:t>
      </w:r>
    </w:p>
    <w:p w:rsidR="00000000" w:rsidDel="00000000" w:rsidP="00000000" w:rsidRDefault="00000000" w:rsidRPr="00000000" w14:paraId="00000004">
      <w:pPr>
        <w:spacing w:after="240" w:lineRule="auto"/>
        <w:rPr>
          <w:rFonts w:ascii="Roboto" w:cs="Roboto" w:eastAsia="Roboto" w:hAnsi="Roboto"/>
          <w:color w:val="495057"/>
          <w:sz w:val="24"/>
          <w:szCs w:val="24"/>
        </w:rPr>
      </w:pPr>
      <w:r w:rsidDel="00000000" w:rsidR="00000000" w:rsidRPr="00000000">
        <w:rPr>
          <w:rFonts w:ascii="Roboto" w:cs="Roboto" w:eastAsia="Roboto" w:hAnsi="Roboto"/>
          <w:color w:val="495057"/>
          <w:sz w:val="24"/>
          <w:szCs w:val="24"/>
          <w:rtl w:val="0"/>
        </w:rPr>
        <w:t xml:space="preserve">Before you can create and manage the database that will be the focus of the labs in this course, you need to set up your course lab environment. This includes installing MySQL Server and MySQL Workbench and importing the pub1 database.</w:t>
      </w:r>
    </w:p>
    <w:p w:rsidR="00000000" w:rsidDel="00000000" w:rsidP="00000000" w:rsidRDefault="00000000" w:rsidRPr="00000000" w14:paraId="00000005">
      <w:pPr>
        <w:pStyle w:val="Heading3"/>
        <w:keepNext w:val="0"/>
        <w:keepLines w:val="0"/>
        <w:spacing w:before="280" w:line="288" w:lineRule="auto"/>
        <w:rPr>
          <w:rFonts w:ascii="Roboto" w:cs="Roboto" w:eastAsia="Roboto" w:hAnsi="Roboto"/>
          <w:color w:val="438eb9"/>
          <w:sz w:val="26"/>
          <w:szCs w:val="26"/>
        </w:rPr>
      </w:pPr>
      <w:bookmarkStart w:colFirst="0" w:colLast="0" w:name="_986o77udx5ik" w:id="3"/>
      <w:bookmarkEnd w:id="3"/>
      <w:r w:rsidDel="00000000" w:rsidR="00000000" w:rsidRPr="00000000">
        <w:rPr>
          <w:rFonts w:ascii="Roboto" w:cs="Roboto" w:eastAsia="Roboto" w:hAnsi="Roboto"/>
          <w:color w:val="438eb9"/>
          <w:sz w:val="26"/>
          <w:szCs w:val="26"/>
          <w:rtl w:val="0"/>
        </w:rPr>
        <w:t xml:space="preserve">Objective</w:t>
      </w:r>
    </w:p>
    <w:p w:rsidR="00000000" w:rsidDel="00000000" w:rsidP="00000000" w:rsidRDefault="00000000" w:rsidRPr="00000000" w14:paraId="00000006">
      <w:pPr>
        <w:spacing w:after="240" w:lineRule="auto"/>
        <w:rPr>
          <w:rFonts w:ascii="Roboto" w:cs="Roboto" w:eastAsia="Roboto" w:hAnsi="Roboto"/>
          <w:color w:val="495057"/>
          <w:sz w:val="24"/>
          <w:szCs w:val="24"/>
        </w:rPr>
      </w:pPr>
      <w:r w:rsidDel="00000000" w:rsidR="00000000" w:rsidRPr="00000000">
        <w:rPr>
          <w:rFonts w:ascii="Roboto" w:cs="Roboto" w:eastAsia="Roboto" w:hAnsi="Roboto"/>
          <w:color w:val="495057"/>
          <w:sz w:val="24"/>
          <w:szCs w:val="24"/>
          <w:rtl w:val="0"/>
        </w:rPr>
        <w:t xml:space="preserve">In this lab, you will:</w:t>
      </w:r>
    </w:p>
    <w:p w:rsidR="00000000" w:rsidDel="00000000" w:rsidP="00000000" w:rsidRDefault="00000000" w:rsidRPr="00000000" w14:paraId="00000007">
      <w:pPr>
        <w:numPr>
          <w:ilvl w:val="0"/>
          <w:numId w:val="1"/>
        </w:numPr>
        <w:spacing w:after="240" w:lineRule="auto"/>
        <w:ind w:left="720" w:hanging="360"/>
      </w:pPr>
      <w:r w:rsidDel="00000000" w:rsidR="00000000" w:rsidRPr="00000000">
        <w:rPr>
          <w:rFonts w:ascii="Roboto" w:cs="Roboto" w:eastAsia="Roboto" w:hAnsi="Roboto"/>
          <w:color w:val="495057"/>
          <w:sz w:val="24"/>
          <w:szCs w:val="24"/>
          <w:rtl w:val="0"/>
        </w:rPr>
        <w:t xml:space="preserve">Import the pub1 database</w:t>
      </w:r>
    </w:p>
    <w:p w:rsidR="00000000" w:rsidDel="00000000" w:rsidP="00000000" w:rsidRDefault="00000000" w:rsidRPr="00000000" w14:paraId="00000008">
      <w:pPr>
        <w:pStyle w:val="Heading2"/>
        <w:keepNext w:val="0"/>
        <w:keepLines w:val="0"/>
        <w:spacing w:after="80" w:line="288" w:lineRule="auto"/>
        <w:rPr>
          <w:rFonts w:ascii="Roboto" w:cs="Roboto" w:eastAsia="Roboto" w:hAnsi="Roboto"/>
          <w:color w:val="438eb9"/>
          <w:sz w:val="34"/>
          <w:szCs w:val="34"/>
        </w:rPr>
      </w:pPr>
      <w:bookmarkStart w:colFirst="0" w:colLast="0" w:name="_5zejbaxfdek" w:id="4"/>
      <w:bookmarkEnd w:id="4"/>
      <w:r w:rsidDel="00000000" w:rsidR="00000000" w:rsidRPr="00000000">
        <w:rPr>
          <w:rFonts w:ascii="Roboto" w:cs="Roboto" w:eastAsia="Roboto" w:hAnsi="Roboto"/>
          <w:color w:val="438eb9"/>
          <w:sz w:val="34"/>
          <w:szCs w:val="34"/>
          <w:rtl w:val="0"/>
        </w:rPr>
        <w:t xml:space="preserve">Estimated Completion Time</w:t>
      </w:r>
    </w:p>
    <w:p w:rsidR="00000000" w:rsidDel="00000000" w:rsidP="00000000" w:rsidRDefault="00000000" w:rsidRPr="00000000" w14:paraId="00000009">
      <w:pPr>
        <w:spacing w:after="240" w:lineRule="auto"/>
        <w:rPr>
          <w:rFonts w:ascii="Roboto" w:cs="Roboto" w:eastAsia="Roboto" w:hAnsi="Roboto"/>
          <w:color w:val="495057"/>
          <w:sz w:val="24"/>
          <w:szCs w:val="24"/>
        </w:rPr>
      </w:pPr>
      <w:r w:rsidDel="00000000" w:rsidR="00000000" w:rsidRPr="00000000">
        <w:rPr>
          <w:rFonts w:ascii="Roboto" w:cs="Roboto" w:eastAsia="Roboto" w:hAnsi="Roboto"/>
          <w:color w:val="495057"/>
          <w:sz w:val="24"/>
          <w:szCs w:val="24"/>
          <w:rtl w:val="0"/>
        </w:rPr>
        <w:t xml:space="preserve">30 minutes</w:t>
      </w:r>
    </w:p>
    <w:p w:rsidR="00000000" w:rsidDel="00000000" w:rsidP="00000000" w:rsidRDefault="00000000" w:rsidRPr="00000000" w14:paraId="0000000A">
      <w:pPr>
        <w:spacing w:after="240" w:lineRule="auto"/>
        <w:rPr>
          <w:rFonts w:ascii="Roboto" w:cs="Roboto" w:eastAsia="Roboto" w:hAnsi="Roboto"/>
          <w:color w:val="495057"/>
        </w:rPr>
      </w:pPr>
      <w:r w:rsidDel="00000000" w:rsidR="00000000" w:rsidRPr="00000000">
        <w:rPr>
          <w:rFonts w:ascii="Roboto" w:cs="Roboto" w:eastAsia="Roboto" w:hAnsi="Roboto"/>
          <w:color w:val="495057"/>
          <w:rtl w:val="0"/>
        </w:rPr>
        <w:t xml:space="preserve">Helpful Hints</w:t>
      </w:r>
    </w:p>
    <w:p w:rsidR="00000000" w:rsidDel="00000000" w:rsidP="00000000" w:rsidRDefault="00000000" w:rsidRPr="00000000" w14:paraId="0000000B">
      <w:pPr>
        <w:spacing w:after="240" w:lineRule="auto"/>
        <w:rPr>
          <w:rFonts w:ascii="Roboto" w:cs="Roboto" w:eastAsia="Roboto" w:hAnsi="Roboto"/>
          <w:color w:val="495057"/>
        </w:rPr>
      </w:pPr>
      <w:r w:rsidDel="00000000" w:rsidR="00000000" w:rsidRPr="00000000">
        <w:rPr>
          <w:rFonts w:ascii="Roboto" w:cs="Roboto" w:eastAsia="Roboto" w:hAnsi="Roboto"/>
          <w:color w:val="495057"/>
          <w:rtl w:val="0"/>
        </w:rPr>
        <w:t xml:space="preserve">If you need more space to work in the MySQL Workbench, there are a few options:</w:t>
      </w:r>
    </w:p>
    <w:p w:rsidR="00000000" w:rsidDel="00000000" w:rsidP="00000000" w:rsidRDefault="00000000" w:rsidRPr="00000000" w14:paraId="0000000C">
      <w:pPr>
        <w:numPr>
          <w:ilvl w:val="0"/>
          <w:numId w:val="2"/>
        </w:numPr>
        <w:spacing w:after="0" w:afterAutospacing="0" w:lineRule="auto"/>
        <w:ind w:left="720" w:hanging="360"/>
      </w:pPr>
      <w:r w:rsidDel="00000000" w:rsidR="00000000" w:rsidRPr="00000000">
        <w:rPr>
          <w:rFonts w:ascii="Roboto" w:cs="Roboto" w:eastAsia="Roboto" w:hAnsi="Roboto"/>
          <w:color w:val="495057"/>
          <w:rtl w:val="0"/>
        </w:rPr>
        <w:t xml:space="preserve">You may toggle the instructions with the - in the upper-right corner.</w:t>
      </w:r>
    </w:p>
    <w:p w:rsidR="00000000" w:rsidDel="00000000" w:rsidP="00000000" w:rsidRDefault="00000000" w:rsidRPr="00000000" w14:paraId="0000000D">
      <w:pPr>
        <w:numPr>
          <w:ilvl w:val="0"/>
          <w:numId w:val="2"/>
        </w:numPr>
        <w:spacing w:after="0" w:afterAutospacing="0" w:lineRule="auto"/>
        <w:ind w:left="720" w:hanging="360"/>
      </w:pPr>
      <w:r w:rsidDel="00000000" w:rsidR="00000000" w:rsidRPr="00000000">
        <w:rPr>
          <w:rFonts w:ascii="Roboto" w:cs="Roboto" w:eastAsia="Roboto" w:hAnsi="Roboto"/>
          <w:color w:val="495057"/>
          <w:rtl w:val="0"/>
        </w:rPr>
        <w:t xml:space="preserve">Toggle Fullscreen view with the X icon in the upper-right corner.</w:t>
      </w:r>
    </w:p>
    <w:p w:rsidR="00000000" w:rsidDel="00000000" w:rsidP="00000000" w:rsidRDefault="00000000" w:rsidRPr="00000000" w14:paraId="0000000E">
      <w:pPr>
        <w:numPr>
          <w:ilvl w:val="0"/>
          <w:numId w:val="2"/>
        </w:numPr>
        <w:spacing w:after="240" w:lineRule="auto"/>
        <w:ind w:left="720" w:hanging="360"/>
      </w:pPr>
      <w:r w:rsidDel="00000000" w:rsidR="00000000" w:rsidRPr="00000000">
        <w:rPr>
          <w:rFonts w:ascii="Roboto" w:cs="Roboto" w:eastAsia="Roboto" w:hAnsi="Roboto"/>
          <w:color w:val="495057"/>
          <w:rtl w:val="0"/>
        </w:rPr>
        <w:t xml:space="preserve">Use your browser's zoom-out feature. Zoom out: [CTRL-minus] or [CMD-minus]; Zoom-in: [CTRL-plus] or [CMD-plus].</w:t>
      </w:r>
    </w:p>
    <w:p w:rsidR="00000000" w:rsidDel="00000000" w:rsidP="00000000" w:rsidRDefault="00000000" w:rsidRPr="00000000" w14:paraId="0000000F">
      <w:pPr>
        <w:rPr>
          <w:rFonts w:ascii="Roboto" w:cs="Roboto" w:eastAsia="Roboto" w:hAnsi="Roboto"/>
          <w:color w:val="495057"/>
        </w:rPr>
      </w:pPr>
      <w:r w:rsidDel="00000000" w:rsidR="00000000" w:rsidRPr="00000000">
        <w:rPr>
          <w:rFonts w:ascii="Roboto" w:cs="Roboto" w:eastAsia="Roboto" w:hAnsi="Roboto"/>
          <w:color w:val="495057"/>
          <w:rtl w:val="0"/>
        </w:rPr>
        <w:t xml:space="preserve">If you need to reset your database and/or discard your changes, click the mysql button above, then Reset DB.</w:t>
      </w:r>
    </w:p>
    <w:p w:rsidR="00000000" w:rsidDel="00000000" w:rsidP="00000000" w:rsidRDefault="00000000" w:rsidRPr="00000000" w14:paraId="00000010">
      <w:pPr>
        <w:pStyle w:val="Heading2"/>
        <w:keepNext w:val="0"/>
        <w:keepLines w:val="0"/>
        <w:spacing w:after="80" w:line="288" w:lineRule="auto"/>
        <w:rPr>
          <w:rFonts w:ascii="Roboto" w:cs="Roboto" w:eastAsia="Roboto" w:hAnsi="Roboto"/>
          <w:color w:val="438eb9"/>
          <w:sz w:val="34"/>
          <w:szCs w:val="34"/>
        </w:rPr>
      </w:pPr>
      <w:bookmarkStart w:colFirst="0" w:colLast="0" w:name="_7malc6mc153w" w:id="5"/>
      <w:bookmarkEnd w:id="5"/>
      <w:r w:rsidDel="00000000" w:rsidR="00000000" w:rsidRPr="00000000">
        <w:rPr>
          <w:rFonts w:ascii="Roboto" w:cs="Roboto" w:eastAsia="Roboto" w:hAnsi="Roboto"/>
          <w:color w:val="438eb9"/>
          <w:sz w:val="34"/>
          <w:szCs w:val="34"/>
          <w:rtl w:val="0"/>
        </w:rPr>
        <w:t xml:space="preserve">Exercise 1: Import the pub1 Database</w:t>
      </w:r>
    </w:p>
    <w:p w:rsidR="00000000" w:rsidDel="00000000" w:rsidP="00000000" w:rsidRDefault="00000000" w:rsidRPr="00000000" w14:paraId="00000011">
      <w:pPr>
        <w:spacing w:after="240" w:lineRule="auto"/>
        <w:rPr>
          <w:rFonts w:ascii="Roboto" w:cs="Roboto" w:eastAsia="Roboto" w:hAnsi="Roboto"/>
          <w:color w:val="495057"/>
          <w:sz w:val="24"/>
          <w:szCs w:val="24"/>
        </w:rPr>
      </w:pPr>
      <w:r w:rsidDel="00000000" w:rsidR="00000000" w:rsidRPr="00000000">
        <w:rPr>
          <w:rFonts w:ascii="Roboto" w:cs="Roboto" w:eastAsia="Roboto" w:hAnsi="Roboto"/>
          <w:color w:val="495057"/>
          <w:sz w:val="24"/>
          <w:szCs w:val="24"/>
          <w:rtl w:val="0"/>
        </w:rPr>
        <w:t xml:space="preserve">Complete the following steps to import the pub1 database.</w:t>
      </w:r>
    </w:p>
    <w:p w:rsidR="00000000" w:rsidDel="00000000" w:rsidP="00000000" w:rsidRDefault="00000000" w:rsidRPr="00000000" w14:paraId="00000012">
      <w:pPr>
        <w:numPr>
          <w:ilvl w:val="0"/>
          <w:numId w:val="3"/>
        </w:numPr>
        <w:spacing w:after="0" w:afterAutospacing="0" w:lineRule="auto"/>
        <w:ind w:left="720" w:hanging="360"/>
      </w:pPr>
      <w:r w:rsidDel="00000000" w:rsidR="00000000" w:rsidRPr="00000000">
        <w:rPr>
          <w:rFonts w:ascii="Roboto" w:cs="Roboto" w:eastAsia="Roboto" w:hAnsi="Roboto"/>
          <w:color w:val="495057"/>
          <w:sz w:val="24"/>
          <w:szCs w:val="24"/>
          <w:rtl w:val="0"/>
        </w:rPr>
        <w:t xml:space="preserve">If the lab doesn't start automatically, please click "Start Lab" to launch the MySQL Workbench application manually.</w:t>
      </w:r>
    </w:p>
    <w:p w:rsidR="00000000" w:rsidDel="00000000" w:rsidP="00000000" w:rsidRDefault="00000000" w:rsidRPr="00000000" w14:paraId="00000013">
      <w:pPr>
        <w:numPr>
          <w:ilvl w:val="0"/>
          <w:numId w:val="3"/>
        </w:numPr>
        <w:spacing w:after="240" w:lineRule="auto"/>
        <w:ind w:left="720" w:hanging="360"/>
      </w:pPr>
      <w:r w:rsidDel="00000000" w:rsidR="00000000" w:rsidRPr="00000000">
        <w:rPr>
          <w:rFonts w:ascii="Roboto" w:cs="Roboto" w:eastAsia="Roboto" w:hAnsi="Roboto"/>
          <w:color w:val="495057"/>
          <w:sz w:val="24"/>
          <w:szCs w:val="24"/>
          <w:rtl w:val="0"/>
        </w:rPr>
        <w:t xml:space="preserve">Click the pre-configured MySQL connection labeled Vocareum MySQL to link MySQL Workbench to your MySQL server.</w:t>
      </w:r>
    </w:p>
    <w:p w:rsidR="00000000" w:rsidDel="00000000" w:rsidP="00000000" w:rsidRDefault="00000000" w:rsidRPr="00000000" w14:paraId="00000014">
      <w:pPr>
        <w:rPr>
          <w:rFonts w:ascii="Roboto" w:cs="Roboto" w:eastAsia="Roboto" w:hAnsi="Roboto"/>
          <w:color w:val="495057"/>
          <w:sz w:val="24"/>
          <w:szCs w:val="24"/>
        </w:rPr>
      </w:pPr>
      <w:r w:rsidDel="00000000" w:rsidR="00000000" w:rsidRPr="00000000">
        <w:rPr>
          <w:rFonts w:ascii="Roboto" w:cs="Roboto" w:eastAsia="Roboto" w:hAnsi="Roboto"/>
          <w:color w:val="495057"/>
          <w:sz w:val="24"/>
          <w:szCs w:val="24"/>
        </w:rPr>
        <w:drawing>
          <wp:inline distB="114300" distT="114300" distL="114300" distR="114300">
            <wp:extent cx="5943600" cy="31369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4"/>
        </w:numPr>
        <w:spacing w:after="240" w:lineRule="auto"/>
        <w:ind w:left="720" w:hanging="360"/>
      </w:pPr>
      <w:r w:rsidDel="00000000" w:rsidR="00000000" w:rsidRPr="00000000">
        <w:rPr>
          <w:rFonts w:ascii="Roboto" w:cs="Roboto" w:eastAsia="Roboto" w:hAnsi="Roboto"/>
          <w:color w:val="495057"/>
          <w:sz w:val="24"/>
          <w:szCs w:val="24"/>
          <w:rtl w:val="0"/>
        </w:rPr>
        <w:t xml:space="preserve">Select Continue Anyway on Connection Warning pop-up</w:t>
      </w:r>
    </w:p>
    <w:p w:rsidR="00000000" w:rsidDel="00000000" w:rsidP="00000000" w:rsidRDefault="00000000" w:rsidRPr="00000000" w14:paraId="00000016">
      <w:pPr>
        <w:rPr>
          <w:rFonts w:ascii="Roboto" w:cs="Roboto" w:eastAsia="Roboto" w:hAnsi="Roboto"/>
          <w:color w:val="495057"/>
          <w:sz w:val="24"/>
          <w:szCs w:val="24"/>
        </w:rPr>
      </w:pPr>
      <w:r w:rsidDel="00000000" w:rsidR="00000000" w:rsidRPr="00000000">
        <w:rPr>
          <w:rFonts w:ascii="Roboto" w:cs="Roboto" w:eastAsia="Roboto" w:hAnsi="Roboto"/>
          <w:color w:val="495057"/>
          <w:sz w:val="24"/>
          <w:szCs w:val="24"/>
        </w:rPr>
        <w:drawing>
          <wp:inline distB="114300" distT="114300" distL="114300" distR="114300">
            <wp:extent cx="5943600" cy="36703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lineRule="auto"/>
        <w:rPr>
          <w:rFonts w:ascii="Roboto" w:cs="Roboto" w:eastAsia="Roboto" w:hAnsi="Roboto"/>
          <w:color w:val="495057"/>
          <w:sz w:val="24"/>
          <w:szCs w:val="24"/>
        </w:rPr>
      </w:pPr>
      <w:r w:rsidDel="00000000" w:rsidR="00000000" w:rsidRPr="00000000">
        <w:rPr>
          <w:rFonts w:ascii="Nova Mono" w:cs="Nova Mono" w:eastAsia="Nova Mono" w:hAnsi="Nova Mono"/>
          <w:color w:val="495057"/>
          <w:sz w:val="24"/>
          <w:szCs w:val="24"/>
          <w:rtl w:val="0"/>
        </w:rPr>
        <w:t xml:space="preserve">Import the pub1 database.</w:t>
        <w:br w:type="textWrapping"/>
        <w:t xml:space="preserve">4.1. Select Server→Data Import.</w:t>
        <w:br w:type="textWrapping"/>
        <w:t xml:space="preserve">4.2. In the Administration - Data Import/Restore pane, select the Import from Self-Contained File radio button.</w:t>
        <w:br w:type="textWrapping"/>
      </w:r>
      <w:r w:rsidDel="00000000" w:rsidR="00000000" w:rsidRPr="00000000">
        <w:rPr>
          <w:rFonts w:ascii="Roboto" w:cs="Roboto" w:eastAsia="Roboto" w:hAnsi="Roboto"/>
          <w:color w:val="495057"/>
          <w:sz w:val="24"/>
          <w:szCs w:val="24"/>
        </w:rPr>
        <w:drawing>
          <wp:inline distB="114300" distT="114300" distL="114300" distR="114300">
            <wp:extent cx="5943600" cy="28702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870200"/>
                    </a:xfrm>
                    <a:prstGeom prst="rect"/>
                    <a:ln/>
                  </pic:spPr>
                </pic:pic>
              </a:graphicData>
            </a:graphic>
          </wp:inline>
        </w:drawing>
      </w:r>
      <w:r w:rsidDel="00000000" w:rsidR="00000000" w:rsidRPr="00000000">
        <w:rPr>
          <w:rFonts w:ascii="Roboto" w:cs="Roboto" w:eastAsia="Roboto" w:hAnsi="Roboto"/>
          <w:color w:val="495057"/>
          <w:sz w:val="24"/>
          <w:szCs w:val="24"/>
          <w:rtl w:val="0"/>
        </w:rPr>
        <w:br w:type="textWrapping"/>
        <w:t xml:space="preserve">4.3. Change the import path to: work / pub1.sql</w:t>
        <w:br w:type="textWrapping"/>
      </w:r>
      <w:r w:rsidDel="00000000" w:rsidR="00000000" w:rsidRPr="00000000">
        <w:rPr>
          <w:rFonts w:ascii="Roboto" w:cs="Roboto" w:eastAsia="Roboto" w:hAnsi="Roboto"/>
          <w:color w:val="495057"/>
          <w:sz w:val="24"/>
          <w:szCs w:val="24"/>
        </w:rPr>
        <w:drawing>
          <wp:inline distB="114300" distT="114300" distL="114300" distR="114300">
            <wp:extent cx="5943600" cy="46990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699000"/>
                    </a:xfrm>
                    <a:prstGeom prst="rect"/>
                    <a:ln/>
                  </pic:spPr>
                </pic:pic>
              </a:graphicData>
            </a:graphic>
          </wp:inline>
        </w:drawing>
      </w:r>
      <w:r w:rsidDel="00000000" w:rsidR="00000000" w:rsidRPr="00000000">
        <w:rPr>
          <w:rFonts w:ascii="Roboto" w:cs="Roboto" w:eastAsia="Roboto" w:hAnsi="Roboto"/>
          <w:color w:val="495057"/>
          <w:sz w:val="24"/>
          <w:szCs w:val="24"/>
          <w:rtl w:val="0"/>
        </w:rPr>
        <w:br w:type="textWrapping"/>
        <w:t xml:space="preserve">4.4. Next to the Default Target Schema drop-down list, select New.</w:t>
        <w:br w:type="textWrapping"/>
        <w:t xml:space="preserve">4.5. In the Create Schema dialog box, in the Name of schema to create text box, type pub1 and select OK.</w:t>
      </w:r>
    </w:p>
    <w:p w:rsidR="00000000" w:rsidDel="00000000" w:rsidP="00000000" w:rsidRDefault="00000000" w:rsidRPr="00000000" w14:paraId="00000018">
      <w:pPr>
        <w:spacing w:after="240" w:lineRule="auto"/>
        <w:rPr>
          <w:rFonts w:ascii="Roboto" w:cs="Roboto" w:eastAsia="Roboto" w:hAnsi="Roboto"/>
          <w:color w:val="495057"/>
          <w:sz w:val="24"/>
          <w:szCs w:val="24"/>
        </w:rPr>
      </w:pPr>
      <w:r w:rsidDel="00000000" w:rsidR="00000000" w:rsidRPr="00000000">
        <w:rPr>
          <w:rtl w:val="0"/>
        </w:rPr>
      </w:r>
    </w:p>
    <w:p w:rsidR="00000000" w:rsidDel="00000000" w:rsidP="00000000" w:rsidRDefault="00000000" w:rsidRPr="00000000" w14:paraId="00000019">
      <w:pPr>
        <w:spacing w:after="240" w:lineRule="auto"/>
        <w:rPr>
          <w:rFonts w:ascii="Roboto" w:cs="Roboto" w:eastAsia="Roboto" w:hAnsi="Roboto"/>
          <w:color w:val="495057"/>
          <w:sz w:val="24"/>
          <w:szCs w:val="24"/>
        </w:rPr>
      </w:pPr>
      <w:r w:rsidDel="00000000" w:rsidR="00000000" w:rsidRPr="00000000">
        <w:rPr>
          <w:rFonts w:ascii="Roboto" w:cs="Roboto" w:eastAsia="Roboto" w:hAnsi="Roboto"/>
          <w:color w:val="495057"/>
          <w:sz w:val="24"/>
          <w:szCs w:val="24"/>
        </w:rPr>
        <w:drawing>
          <wp:inline distB="114300" distT="114300" distL="114300" distR="114300">
            <wp:extent cx="5943600" cy="15494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lineRule="auto"/>
        <w:rPr>
          <w:rFonts w:ascii="Roboto" w:cs="Roboto" w:eastAsia="Roboto" w:hAnsi="Roboto"/>
          <w:color w:val="495057"/>
          <w:sz w:val="24"/>
          <w:szCs w:val="24"/>
        </w:rPr>
      </w:pPr>
      <w:r w:rsidDel="00000000" w:rsidR="00000000" w:rsidRPr="00000000">
        <w:rPr>
          <w:rtl w:val="0"/>
        </w:rPr>
      </w:r>
    </w:p>
    <w:p w:rsidR="00000000" w:rsidDel="00000000" w:rsidP="00000000" w:rsidRDefault="00000000" w:rsidRPr="00000000" w14:paraId="0000001B">
      <w:pPr>
        <w:spacing w:after="240" w:lineRule="auto"/>
        <w:rPr>
          <w:rFonts w:ascii="Roboto" w:cs="Roboto" w:eastAsia="Roboto" w:hAnsi="Roboto"/>
          <w:color w:val="495057"/>
          <w:sz w:val="24"/>
          <w:szCs w:val="24"/>
        </w:rPr>
      </w:pPr>
      <w:r w:rsidDel="00000000" w:rsidR="00000000" w:rsidRPr="00000000">
        <w:rPr>
          <w:rtl w:val="0"/>
        </w:rPr>
      </w:r>
    </w:p>
    <w:p w:rsidR="00000000" w:rsidDel="00000000" w:rsidP="00000000" w:rsidRDefault="00000000" w:rsidRPr="00000000" w14:paraId="0000001C">
      <w:pPr>
        <w:spacing w:after="240" w:lineRule="auto"/>
        <w:rPr>
          <w:rFonts w:ascii="Roboto" w:cs="Roboto" w:eastAsia="Roboto" w:hAnsi="Roboto"/>
          <w:color w:val="495057"/>
          <w:sz w:val="24"/>
          <w:szCs w:val="24"/>
        </w:rPr>
      </w:pPr>
      <w:r w:rsidDel="00000000" w:rsidR="00000000" w:rsidRPr="00000000">
        <w:rPr>
          <w:rtl w:val="0"/>
        </w:rPr>
      </w:r>
    </w:p>
    <w:p w:rsidR="00000000" w:rsidDel="00000000" w:rsidP="00000000" w:rsidRDefault="00000000" w:rsidRPr="00000000" w14:paraId="0000001D">
      <w:pPr>
        <w:spacing w:after="240" w:lineRule="auto"/>
        <w:rPr>
          <w:rFonts w:ascii="Roboto" w:cs="Roboto" w:eastAsia="Roboto" w:hAnsi="Roboto"/>
          <w:color w:val="495057"/>
          <w:sz w:val="24"/>
          <w:szCs w:val="24"/>
        </w:rPr>
      </w:pPr>
      <w:r w:rsidDel="00000000" w:rsidR="00000000" w:rsidRPr="00000000">
        <w:rPr>
          <w:rtl w:val="0"/>
        </w:rPr>
      </w:r>
    </w:p>
    <w:p w:rsidR="00000000" w:rsidDel="00000000" w:rsidP="00000000" w:rsidRDefault="00000000" w:rsidRPr="00000000" w14:paraId="0000001E">
      <w:pPr>
        <w:spacing w:after="240" w:lineRule="auto"/>
        <w:rPr>
          <w:rFonts w:ascii="Roboto" w:cs="Roboto" w:eastAsia="Roboto" w:hAnsi="Roboto"/>
          <w:color w:val="495057"/>
          <w:sz w:val="24"/>
          <w:szCs w:val="24"/>
        </w:rPr>
      </w:pPr>
      <w:r w:rsidDel="00000000" w:rsidR="00000000" w:rsidRPr="00000000">
        <w:rPr>
          <w:rFonts w:ascii="Roboto" w:cs="Roboto" w:eastAsia="Roboto" w:hAnsi="Roboto"/>
          <w:color w:val="495057"/>
          <w:sz w:val="24"/>
          <w:szCs w:val="24"/>
          <w:rtl w:val="0"/>
        </w:rPr>
        <w:br w:type="textWrapping"/>
        <w:t xml:space="preserve">4.6. Select Start Import.</w:t>
        <w:br w:type="textWrapping"/>
      </w:r>
      <w:r w:rsidDel="00000000" w:rsidR="00000000" w:rsidRPr="00000000">
        <w:rPr>
          <w:rFonts w:ascii="Roboto" w:cs="Roboto" w:eastAsia="Roboto" w:hAnsi="Roboto"/>
          <w:color w:val="495057"/>
          <w:sz w:val="24"/>
          <w:szCs w:val="24"/>
        </w:rPr>
        <w:drawing>
          <wp:inline distB="114300" distT="114300" distL="114300" distR="114300">
            <wp:extent cx="5943600" cy="62992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lineRule="auto"/>
        <w:rPr>
          <w:rFonts w:ascii="Roboto" w:cs="Roboto" w:eastAsia="Roboto" w:hAnsi="Roboto"/>
          <w:color w:val="495057"/>
          <w:sz w:val="24"/>
          <w:szCs w:val="24"/>
        </w:rPr>
      </w:pPr>
      <w:r w:rsidDel="00000000" w:rsidR="00000000" w:rsidRPr="00000000">
        <w:rPr>
          <w:rFonts w:ascii="Nova Mono" w:cs="Nova Mono" w:eastAsia="Nova Mono" w:hAnsi="Nova Mono"/>
          <w:color w:val="495057"/>
          <w:sz w:val="24"/>
          <w:szCs w:val="24"/>
          <w:rtl w:val="0"/>
        </w:rPr>
        <w:t xml:space="preserve">Verify that the import was successful.</w:t>
        <w:br w:type="textWrapping"/>
        <w:t xml:space="preserve">5.1. In the navigation pane, go the Schemas tab.</w:t>
        <w:br w:type="textWrapping"/>
        <w:t xml:space="preserve">5.2. Left-click on Refresh button.</w:t>
        <w:br w:type="textWrapping"/>
        <w:t xml:space="preserve">5.3. Expand pub1→Tables and verify that there are six tables.</w:t>
        <w:br w:type="textWrapping"/>
      </w:r>
      <w:r w:rsidDel="00000000" w:rsidR="00000000" w:rsidRPr="00000000">
        <w:rPr>
          <w:rFonts w:ascii="Roboto" w:cs="Roboto" w:eastAsia="Roboto" w:hAnsi="Roboto"/>
          <w:color w:val="495057"/>
          <w:sz w:val="24"/>
          <w:szCs w:val="24"/>
        </w:rPr>
        <w:drawing>
          <wp:inline distB="114300" distT="114300" distL="114300" distR="114300">
            <wp:extent cx="4514850" cy="59817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1485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keepNext w:val="0"/>
        <w:keepLines w:val="0"/>
        <w:spacing w:after="80" w:line="288" w:lineRule="auto"/>
        <w:rPr>
          <w:rFonts w:ascii="Roboto" w:cs="Roboto" w:eastAsia="Roboto" w:hAnsi="Roboto"/>
          <w:color w:val="438eb9"/>
          <w:sz w:val="34"/>
          <w:szCs w:val="34"/>
        </w:rPr>
      </w:pPr>
      <w:bookmarkStart w:colFirst="0" w:colLast="0" w:name="_s8mklqxvt3ay" w:id="6"/>
      <w:bookmarkEnd w:id="6"/>
      <w:r w:rsidDel="00000000" w:rsidR="00000000" w:rsidRPr="00000000">
        <w:rPr>
          <w:rFonts w:ascii="Roboto" w:cs="Roboto" w:eastAsia="Roboto" w:hAnsi="Roboto"/>
          <w:color w:val="438eb9"/>
          <w:sz w:val="34"/>
          <w:szCs w:val="34"/>
          <w:rtl w:val="0"/>
        </w:rPr>
        <w:t xml:space="preserve">STOP</w:t>
      </w:r>
    </w:p>
    <w:p w:rsidR="00000000" w:rsidDel="00000000" w:rsidP="00000000" w:rsidRDefault="00000000" w:rsidRPr="00000000" w14:paraId="0000002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49505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495057"/>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49505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3"/>
      <w:numFmt w:val="decimal"/>
      <w:lvlText w:val="%1."/>
      <w:lvlJc w:val="left"/>
      <w:pPr>
        <w:ind w:left="720" w:hanging="360"/>
      </w:pPr>
      <w:rPr>
        <w:rFonts w:ascii="Roboto" w:cs="Roboto" w:eastAsia="Roboto" w:hAnsi="Roboto"/>
        <w:color w:val="49505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image" Target="media/image1.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