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Dividir: O array é dividido pela metade a cada chamada recursiva.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Conquistar: A busca em um array de tamanho n é dividida em buscas em subarrays de tamanho n/2.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Combinar: Não há combinação de resultados, pois a busca termina quando o elemento é encontrado ou quando o subarray não tem mais elementos.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fórmula de recorrência para a complexidade de tempo é: T(n) = T(n/2) + O(1).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árvore de recursão para a busca binária teria uma altura de log(n), onde n é o número de elementos no array. Cada nível da árvore tem um custo de O(1) devido à verificação do elemento no meio do subarray.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Portanto, a complexidade de tempo total é O(log n).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