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7BA4" w14:textId="28B926D8" w:rsidR="00CE485F" w:rsidRDefault="002607DF">
      <w:proofErr w:type="gramStart"/>
      <w:r>
        <w:t>NAME:-</w:t>
      </w:r>
      <w:proofErr w:type="gramEnd"/>
      <w:r>
        <w:t xml:space="preserve"> RHYTHM SHAH</w:t>
      </w:r>
      <w:r>
        <w:tab/>
      </w:r>
      <w:r>
        <w:tab/>
      </w:r>
      <w:r>
        <w:tab/>
      </w:r>
      <w:r>
        <w:tab/>
      </w:r>
      <w:r>
        <w:tab/>
        <w:t>UID:- 20BIT053</w:t>
      </w:r>
    </w:p>
    <w:p w14:paraId="046243BD" w14:textId="77777777" w:rsidR="002607DF" w:rsidRPr="002607DF" w:rsidRDefault="002607DF" w:rsidP="002607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lang w:eastAsia="en-IN"/>
        </w:rPr>
      </w:pPr>
      <w:r w:rsidRPr="002607DF">
        <w:rPr>
          <w:rFonts w:ascii="Segoe UI" w:eastAsia="Times New Roman" w:hAnsi="Segoe UI" w:cs="Segoe UI"/>
          <w:sz w:val="28"/>
          <w:szCs w:val="28"/>
          <w:lang w:eastAsia="en-IN"/>
        </w:rPr>
        <w:t>The Information Technology Act (IT Act) is an Indian legislation enacted in 2000 to provide legal recognition to electronic commerce and digital signatures. It aims to provide a legal framework for the use of electronic communication and digital records, and to promote the growth of electronic commerce in India. The IT Act has been amended several times, most recently in 2019, to keep up with the rapidly changing technology landscape and to address new challenges and issues that have arisen.</w:t>
      </w:r>
    </w:p>
    <w:p w14:paraId="34A0D270" w14:textId="44D71E5E" w:rsidR="002607DF" w:rsidRDefault="002607DF" w:rsidP="002607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2008: This amendment introduced new provisions related to cybercrime and strengthened the legal framework for electronic commerce and digital signatures.</w:t>
      </w:r>
    </w:p>
    <w:p w14:paraId="0BB4E31A" w14:textId="33EC0BB2" w:rsidR="002607DF" w:rsidRDefault="002607DF" w:rsidP="002607D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t>EX:-</w:t>
      </w:r>
      <w:proofErr w:type="gramEnd"/>
      <w:r>
        <w:rPr>
          <w:rFonts w:ascii="Segoe UI" w:eastAsia="Times New Roman" w:hAnsi="Segoe UI" w:cs="Segoe UI"/>
          <w:sz w:val="24"/>
          <w:szCs w:val="24"/>
          <w:lang w:eastAsia="en-IN"/>
        </w:rPr>
        <w:t xml:space="preserve"> Section 66A was introduced which penalized sending offensive messages vi</w:t>
      </w:r>
      <w:r w:rsidR="00FB412C">
        <w:rPr>
          <w:rFonts w:ascii="Segoe UI" w:eastAsia="Times New Roman" w:hAnsi="Segoe UI" w:cs="Segoe UI"/>
          <w:sz w:val="24"/>
          <w:szCs w:val="24"/>
          <w:lang w:eastAsia="en-IN"/>
        </w:rPr>
        <w:t>a</w:t>
      </w:r>
      <w:r>
        <w:rPr>
          <w:rFonts w:ascii="Segoe UI" w:eastAsia="Times New Roman" w:hAnsi="Segoe UI" w:cs="Segoe UI"/>
          <w:sz w:val="24"/>
          <w:szCs w:val="24"/>
          <w:lang w:eastAsia="en-IN"/>
        </w:rPr>
        <w:t xml:space="preserve"> online </w:t>
      </w:r>
      <w:r w:rsidR="00FB412C">
        <w:rPr>
          <w:rFonts w:ascii="Segoe UI" w:eastAsia="Times New Roman" w:hAnsi="Segoe UI" w:cs="Segoe UI"/>
          <w:sz w:val="24"/>
          <w:szCs w:val="24"/>
          <w:lang w:eastAsia="en-IN"/>
        </w:rPr>
        <w:t>communication.</w:t>
      </w:r>
    </w:p>
    <w:p w14:paraId="1D355B08" w14:textId="77777777" w:rsidR="00FB412C" w:rsidRPr="002607DF" w:rsidRDefault="00FB412C" w:rsidP="00FB412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370961DD" w14:textId="1FB22B27" w:rsidR="002607DF" w:rsidRDefault="002607DF" w:rsidP="00FB412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2009: This amendment introduced new provisions related to data protection and privacy, as well as provisions relating to the liability of intermediaries for third-party content</w:t>
      </w:r>
    </w:p>
    <w:p w14:paraId="112E4BFD" w14:textId="1A550A68" w:rsidR="005C27EE" w:rsidRPr="00FB412C" w:rsidRDefault="005C27EE" w:rsidP="005C27E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t>EX:-</w:t>
      </w:r>
      <w:proofErr w:type="gramEnd"/>
      <w:r>
        <w:rPr>
          <w:rFonts w:ascii="Segoe UI" w:eastAsia="Times New Roman" w:hAnsi="Segoe UI" w:cs="Segoe UI"/>
          <w:sz w:val="24"/>
          <w:szCs w:val="24"/>
          <w:lang w:eastAsia="en-IN"/>
        </w:rPr>
        <w:t xml:space="preserve"> </w:t>
      </w:r>
      <w:r w:rsidRPr="005C27EE">
        <w:rPr>
          <w:rFonts w:ascii="Segoe UI" w:eastAsia="Times New Roman" w:hAnsi="Segoe UI" w:cs="Segoe UI"/>
          <w:sz w:val="24"/>
          <w:szCs w:val="24"/>
          <w:lang w:eastAsia="en-IN"/>
        </w:rPr>
        <w:t>Enhancing E-Governance: The amended IT Act 2009 now provides for the use of electronic records and signatures in government transactions, making governance more efficient and transparent.</w:t>
      </w:r>
    </w:p>
    <w:p w14:paraId="47D7A608" w14:textId="77777777" w:rsidR="002607DF" w:rsidRPr="002607DF" w:rsidRDefault="002607DF"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1637291B" w14:textId="525E41FC" w:rsidR="002607DF" w:rsidRDefault="002607DF" w:rsidP="002607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2011: This amendment introduced new provisions related to the protection of critical information infrastructure, as well as provisions relating to the identification and tracking of cybercriminals.</w:t>
      </w:r>
    </w:p>
    <w:p w14:paraId="05163EF6" w14:textId="0B59BBCE" w:rsidR="002607DF" w:rsidRPr="002607DF" w:rsidRDefault="00FB412C" w:rsidP="00FB412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t>EX:-</w:t>
      </w:r>
      <w:proofErr w:type="gramEnd"/>
      <w:r>
        <w:rPr>
          <w:rFonts w:ascii="Segoe UI" w:eastAsia="Times New Roman" w:hAnsi="Segoe UI" w:cs="Segoe UI"/>
          <w:sz w:val="24"/>
          <w:szCs w:val="24"/>
          <w:lang w:eastAsia="en-IN"/>
        </w:rPr>
        <w:t xml:space="preserve"> Rule 3 provides a list of items that has to be treated as sensitive personal data such as debit/credit card </w:t>
      </w:r>
      <w:proofErr w:type="spellStart"/>
      <w:r>
        <w:rPr>
          <w:rFonts w:ascii="Segoe UI" w:eastAsia="Times New Roman" w:hAnsi="Segoe UI" w:cs="Segoe UI"/>
          <w:sz w:val="24"/>
          <w:szCs w:val="24"/>
          <w:lang w:eastAsia="en-IN"/>
        </w:rPr>
        <w:t>informations</w:t>
      </w:r>
      <w:proofErr w:type="spellEnd"/>
      <w:r>
        <w:rPr>
          <w:rFonts w:ascii="Segoe UI" w:eastAsia="Times New Roman" w:hAnsi="Segoe UI" w:cs="Segoe UI"/>
          <w:sz w:val="24"/>
          <w:szCs w:val="24"/>
          <w:lang w:eastAsia="en-IN"/>
        </w:rPr>
        <w:t>, passwords, and biometric information.</w:t>
      </w:r>
    </w:p>
    <w:p w14:paraId="5D30B032" w14:textId="417A11BF" w:rsidR="002607DF" w:rsidRDefault="002607DF" w:rsidP="002607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2013: This amendment introduced new provisions related to the regulation of electronic messaging service providers and the liability of network service providers for third-party content.</w:t>
      </w:r>
    </w:p>
    <w:p w14:paraId="5A01D3E7" w14:textId="0269EFC3" w:rsidR="002607DF" w:rsidRDefault="00FB412C" w:rsidP="002607DF">
      <w:pPr>
        <w:pStyle w:val="ListParagraph"/>
        <w:rPr>
          <w:rFonts w:ascii="Segoe UI" w:eastAsia="Times New Roman" w:hAnsi="Segoe UI" w:cs="Segoe UI"/>
          <w:sz w:val="24"/>
          <w:szCs w:val="24"/>
          <w:lang w:eastAsia="en-IN"/>
        </w:rPr>
      </w:pPr>
      <w:proofErr w:type="gramStart"/>
      <w:r>
        <w:rPr>
          <w:rFonts w:ascii="Segoe UI" w:eastAsia="Times New Roman" w:hAnsi="Segoe UI" w:cs="Segoe UI"/>
          <w:sz w:val="24"/>
          <w:szCs w:val="24"/>
          <w:lang w:eastAsia="en-IN"/>
        </w:rPr>
        <w:t>Ex:-</w:t>
      </w:r>
      <w:proofErr w:type="gramEnd"/>
      <w:r>
        <w:rPr>
          <w:rFonts w:ascii="Segoe UI" w:eastAsia="Times New Roman" w:hAnsi="Segoe UI" w:cs="Segoe UI"/>
          <w:sz w:val="24"/>
          <w:szCs w:val="24"/>
          <w:lang w:eastAsia="en-IN"/>
        </w:rPr>
        <w:t xml:space="preserve"> </w:t>
      </w:r>
      <w:r w:rsidRPr="00FB412C">
        <w:rPr>
          <w:rFonts w:ascii="Segoe UI" w:eastAsia="Times New Roman" w:hAnsi="Segoe UI" w:cs="Segoe UI"/>
          <w:sz w:val="24"/>
          <w:szCs w:val="24"/>
          <w:lang w:eastAsia="en-IN"/>
        </w:rPr>
        <w:t>Punishment for identity theft</w:t>
      </w:r>
      <w:r>
        <w:rPr>
          <w:rFonts w:ascii="Segoe UI" w:eastAsia="Times New Roman" w:hAnsi="Segoe UI" w:cs="Segoe UI"/>
          <w:sz w:val="24"/>
          <w:szCs w:val="24"/>
          <w:lang w:eastAsia="en-IN"/>
        </w:rPr>
        <w:t xml:space="preserve">, </w:t>
      </w:r>
      <w:r w:rsidRPr="00FB412C">
        <w:rPr>
          <w:rFonts w:ascii="Segoe UI" w:eastAsia="Times New Roman" w:hAnsi="Segoe UI" w:cs="Segoe UI"/>
          <w:sz w:val="24"/>
          <w:szCs w:val="24"/>
          <w:lang w:eastAsia="en-IN"/>
        </w:rPr>
        <w:t>Punishment for cheating by personation by using computer resource</w:t>
      </w:r>
      <w:r>
        <w:rPr>
          <w:rFonts w:ascii="Segoe UI" w:eastAsia="Times New Roman" w:hAnsi="Segoe UI" w:cs="Segoe UI"/>
          <w:sz w:val="24"/>
          <w:szCs w:val="24"/>
          <w:lang w:eastAsia="en-IN"/>
        </w:rPr>
        <w:t xml:space="preserve">, </w:t>
      </w:r>
      <w:r w:rsidRPr="00FB412C">
        <w:rPr>
          <w:rFonts w:ascii="Segoe UI" w:eastAsia="Times New Roman" w:hAnsi="Segoe UI" w:cs="Segoe UI"/>
          <w:sz w:val="24"/>
          <w:szCs w:val="24"/>
          <w:lang w:eastAsia="en-IN"/>
        </w:rPr>
        <w:t>Punishment for violation of privacy</w:t>
      </w:r>
    </w:p>
    <w:p w14:paraId="0307B6F0" w14:textId="75E6626E" w:rsidR="002607DF" w:rsidRDefault="002607DF"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225B0096" w14:textId="18324041" w:rsidR="005C27EE" w:rsidRDefault="005C27EE"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5AD7B535" w14:textId="204FA9EB" w:rsidR="005C27EE" w:rsidRDefault="005C27EE"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2B3652EC" w14:textId="5E17E433" w:rsidR="005C27EE" w:rsidRDefault="005C27EE"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559A68C5" w14:textId="77777777" w:rsidR="005C27EE" w:rsidRPr="002607DF" w:rsidRDefault="005C27EE" w:rsidP="002607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2FE461A1" w14:textId="132B2009" w:rsidR="002607DF" w:rsidRDefault="002607DF" w:rsidP="002607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2018: This amendment introduced new provisions related to the regulation of digital payment systems, as well as provisions relating to the protection of personal data and the establishment of a data protection authority.</w:t>
      </w:r>
    </w:p>
    <w:p w14:paraId="7878BEF3" w14:textId="09C0551E" w:rsidR="002607DF" w:rsidRDefault="00FB412C" w:rsidP="00FB412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4"/>
          <w:szCs w:val="24"/>
          <w:lang w:eastAsia="en-IN"/>
        </w:rPr>
      </w:pPr>
      <w:r>
        <w:rPr>
          <w:rFonts w:ascii="Segoe UI" w:eastAsia="Times New Roman" w:hAnsi="Segoe UI" w:cs="Segoe UI"/>
          <w:sz w:val="24"/>
          <w:szCs w:val="24"/>
          <w:lang w:eastAsia="en-IN"/>
        </w:rPr>
        <w:t>Ex:- E</w:t>
      </w:r>
      <w:r w:rsidRPr="00FB412C">
        <w:rPr>
          <w:rFonts w:ascii="Segoe UI" w:eastAsia="Times New Roman" w:hAnsi="Segoe UI" w:cs="Segoe UI"/>
          <w:sz w:val="24"/>
          <w:szCs w:val="24"/>
          <w:lang w:eastAsia="en-IN"/>
        </w:rPr>
        <w:t>-signatures: The act recognizes electronic signatures as legally valid, and provides for the authentication of electronic records and the recognition of digital signatures.</w:t>
      </w:r>
    </w:p>
    <w:p w14:paraId="328E1FAA" w14:textId="77777777" w:rsidR="00FB412C" w:rsidRPr="002607DF" w:rsidRDefault="00FB412C" w:rsidP="00FB412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4"/>
          <w:szCs w:val="24"/>
          <w:lang w:eastAsia="en-IN"/>
        </w:rPr>
      </w:pPr>
    </w:p>
    <w:p w14:paraId="656B7951" w14:textId="77777777" w:rsidR="00FB412C" w:rsidRDefault="002607DF" w:rsidP="002607D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2607DF">
        <w:rPr>
          <w:rFonts w:ascii="Segoe UI" w:eastAsia="Times New Roman" w:hAnsi="Segoe UI" w:cs="Segoe UI"/>
          <w:sz w:val="24"/>
          <w:szCs w:val="24"/>
          <w:lang w:eastAsia="en-IN"/>
        </w:rPr>
        <w:t>The Information Technology (Amendment) Act, 2019: This amendment introduced new provisions related to the regulation of social media and over-the-top (OTT) platforms, as well as provisions relating to the promotion of artificial intelligence and the use of drones.</w:t>
      </w:r>
    </w:p>
    <w:p w14:paraId="6F691F2C" w14:textId="471B4629" w:rsidR="005C27EE" w:rsidRDefault="00FB412C" w:rsidP="00FB412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EX:- </w:t>
      </w:r>
      <w:r w:rsidR="005C27EE" w:rsidRPr="005C27EE">
        <w:rPr>
          <w:rFonts w:ascii="Segoe UI" w:eastAsia="Times New Roman" w:hAnsi="Segoe UI" w:cs="Segoe UI"/>
          <w:sz w:val="24"/>
          <w:szCs w:val="24"/>
          <w:lang w:eastAsia="en-IN"/>
        </w:rPr>
        <w:t>Introduction of Section 69B: This section empowers the government to block information that is prejudicial to the sovereignty, integrity, defense, and security of the country, friendly relations with foreign states, public order, or preventing incitement to the commission of any cognizable offence.</w:t>
      </w:r>
    </w:p>
    <w:p w14:paraId="7C5F7A5E" w14:textId="77777777" w:rsidR="005C27EE" w:rsidRDefault="005C27EE" w:rsidP="00FB412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14:paraId="678233CE" w14:textId="17767441" w:rsidR="002607DF" w:rsidRPr="002607DF" w:rsidRDefault="005C27EE" w:rsidP="00FB412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r w:rsidRPr="005C27EE">
        <w:rPr>
          <w:rFonts w:ascii="Segoe UI" w:eastAsia="Times New Roman" w:hAnsi="Segoe UI" w:cs="Segoe UI"/>
          <w:sz w:val="24"/>
          <w:szCs w:val="24"/>
          <w:lang w:eastAsia="en-IN"/>
        </w:rPr>
        <w:t>Punishment for Cyberstalking: The act provides for punishment for cyberstalking, which includes online harassment, bullying, and abusive behavior.</w:t>
      </w:r>
      <w:r w:rsidR="002607DF" w:rsidRPr="002607DF">
        <w:rPr>
          <w:rFonts w:ascii="Segoe UI" w:eastAsia="Times New Roman" w:hAnsi="Segoe UI" w:cs="Segoe UI"/>
          <w:sz w:val="24"/>
          <w:szCs w:val="24"/>
          <w:lang w:eastAsia="en-IN"/>
        </w:rPr>
        <w:tab/>
      </w:r>
    </w:p>
    <w:p w14:paraId="59B19C6C" w14:textId="65D51393" w:rsidR="002607DF" w:rsidRDefault="002607DF">
      <w:pPr>
        <w:rPr>
          <w:sz w:val="28"/>
          <w:szCs w:val="28"/>
        </w:rPr>
      </w:pPr>
    </w:p>
    <w:p w14:paraId="3A5CD86D" w14:textId="16E7A844" w:rsidR="005C27EE" w:rsidRDefault="005C27EE">
      <w:pPr>
        <w:rPr>
          <w:sz w:val="28"/>
          <w:szCs w:val="28"/>
        </w:rPr>
      </w:pPr>
    </w:p>
    <w:p w14:paraId="31EB409C" w14:textId="77777777" w:rsidR="005C27EE" w:rsidRPr="005C27EE" w:rsidRDefault="005C27EE" w:rsidP="005C27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Some of the key provisions of the IT Act related to cybercrime include:</w:t>
      </w:r>
    </w:p>
    <w:p w14:paraId="291A7305"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tampering with computer source documents (Section 65)</w:t>
      </w:r>
    </w:p>
    <w:p w14:paraId="76BB5231"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hacking (Section 66)</w:t>
      </w:r>
    </w:p>
    <w:p w14:paraId="0B4D17AB"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publishing obscene or sexually explicit materials online (Section 67)</w:t>
      </w:r>
    </w:p>
    <w:p w14:paraId="2791A3F5"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identity theft (Section 66C)</w:t>
      </w:r>
    </w:p>
    <w:p w14:paraId="194BC79F"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the sale of unauthorized access devices (Section 66D)</w:t>
      </w:r>
    </w:p>
    <w:p w14:paraId="0B35DB88"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cyberstalking (Section 66E)</w:t>
      </w:r>
    </w:p>
    <w:p w14:paraId="2C33AFCC"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the violation of privacy (Section 66F)</w:t>
      </w:r>
    </w:p>
    <w:p w14:paraId="55EBF236"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lastRenderedPageBreak/>
        <w:t>Offenses related to the publication of personal information without consent (Section 66G)</w:t>
      </w:r>
    </w:p>
    <w:p w14:paraId="57B7D7EF"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the sending of offensive or menacing messages through communication services (Section 66H)</w:t>
      </w:r>
    </w:p>
    <w:p w14:paraId="42E3CF41" w14:textId="77777777" w:rsidR="005C27EE" w:rsidRPr="005C27EE" w:rsidRDefault="005C27EE" w:rsidP="005C27E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lang w:eastAsia="en-IN"/>
        </w:rPr>
      </w:pPr>
      <w:r w:rsidRPr="005C27EE">
        <w:rPr>
          <w:rFonts w:ascii="Segoe UI" w:eastAsia="Times New Roman" w:hAnsi="Segoe UI" w:cs="Segoe UI"/>
          <w:sz w:val="28"/>
          <w:szCs w:val="28"/>
          <w:lang w:eastAsia="en-IN"/>
        </w:rPr>
        <w:t>Offenses related to the publishing of false and misleading information (Section 66I)</w:t>
      </w:r>
    </w:p>
    <w:p w14:paraId="502EE3F0" w14:textId="77777777" w:rsidR="005C27EE" w:rsidRPr="005C27EE" w:rsidRDefault="005C27EE">
      <w:pPr>
        <w:rPr>
          <w:sz w:val="40"/>
          <w:szCs w:val="40"/>
        </w:rPr>
      </w:pPr>
    </w:p>
    <w:p w14:paraId="6213FD77" w14:textId="245DD5C6" w:rsidR="002607DF" w:rsidRDefault="002607DF">
      <w:pPr>
        <w:rPr>
          <w:sz w:val="28"/>
          <w:szCs w:val="28"/>
        </w:rPr>
      </w:pPr>
      <w:r>
        <w:rPr>
          <w:sz w:val="28"/>
          <w:szCs w:val="28"/>
        </w:rPr>
        <w:t xml:space="preserve">                </w:t>
      </w:r>
      <w:r w:rsidRPr="002607DF">
        <w:rPr>
          <w:sz w:val="28"/>
          <w:szCs w:val="28"/>
        </w:rPr>
        <w:drawing>
          <wp:inline distT="0" distB="0" distL="0" distR="0" wp14:anchorId="7F6A7E44" wp14:editId="337AED2A">
            <wp:extent cx="4732430" cy="38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3810330"/>
                    </a:xfrm>
                    <a:prstGeom prst="rect">
                      <a:avLst/>
                    </a:prstGeom>
                  </pic:spPr>
                </pic:pic>
              </a:graphicData>
            </a:graphic>
          </wp:inline>
        </w:drawing>
      </w:r>
    </w:p>
    <w:p w14:paraId="3EDEC5F3" w14:textId="77777777" w:rsidR="002607DF" w:rsidRPr="002607DF" w:rsidRDefault="002607DF">
      <w:pPr>
        <w:rPr>
          <w:sz w:val="28"/>
          <w:szCs w:val="28"/>
        </w:rPr>
      </w:pPr>
    </w:p>
    <w:sectPr w:rsidR="002607DF" w:rsidRPr="0026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382D"/>
    <w:multiLevelType w:val="multilevel"/>
    <w:tmpl w:val="9F12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47152"/>
    <w:multiLevelType w:val="multilevel"/>
    <w:tmpl w:val="3F5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7608">
    <w:abstractNumId w:val="0"/>
  </w:num>
  <w:num w:numId="2" w16cid:durableId="442924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DF"/>
    <w:rsid w:val="002607DF"/>
    <w:rsid w:val="005C27EE"/>
    <w:rsid w:val="009F578F"/>
    <w:rsid w:val="00CE485F"/>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D3AE"/>
  <w15:chartTrackingRefBased/>
  <w15:docId w15:val="{DEA99171-3007-4A9B-9DDA-DA64894B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923">
      <w:bodyDiv w:val="1"/>
      <w:marLeft w:val="0"/>
      <w:marRight w:val="0"/>
      <w:marTop w:val="0"/>
      <w:marBottom w:val="0"/>
      <w:divBdr>
        <w:top w:val="none" w:sz="0" w:space="0" w:color="auto"/>
        <w:left w:val="none" w:sz="0" w:space="0" w:color="auto"/>
        <w:bottom w:val="none" w:sz="0" w:space="0" w:color="auto"/>
        <w:right w:val="none" w:sz="0" w:space="0" w:color="auto"/>
      </w:divBdr>
    </w:div>
    <w:div w:id="468399544">
      <w:bodyDiv w:val="1"/>
      <w:marLeft w:val="0"/>
      <w:marRight w:val="0"/>
      <w:marTop w:val="0"/>
      <w:marBottom w:val="0"/>
      <w:divBdr>
        <w:top w:val="none" w:sz="0" w:space="0" w:color="auto"/>
        <w:left w:val="none" w:sz="0" w:space="0" w:color="auto"/>
        <w:bottom w:val="none" w:sz="0" w:space="0" w:color="auto"/>
        <w:right w:val="none" w:sz="0" w:space="0" w:color="auto"/>
      </w:divBdr>
    </w:div>
    <w:div w:id="576133915">
      <w:bodyDiv w:val="1"/>
      <w:marLeft w:val="0"/>
      <w:marRight w:val="0"/>
      <w:marTop w:val="0"/>
      <w:marBottom w:val="0"/>
      <w:divBdr>
        <w:top w:val="none" w:sz="0" w:space="0" w:color="auto"/>
        <w:left w:val="none" w:sz="0" w:space="0" w:color="auto"/>
        <w:bottom w:val="none" w:sz="0" w:space="0" w:color="auto"/>
        <w:right w:val="none" w:sz="0" w:space="0" w:color="auto"/>
      </w:divBdr>
    </w:div>
    <w:div w:id="688415647">
      <w:bodyDiv w:val="1"/>
      <w:marLeft w:val="0"/>
      <w:marRight w:val="0"/>
      <w:marTop w:val="0"/>
      <w:marBottom w:val="0"/>
      <w:divBdr>
        <w:top w:val="none" w:sz="0" w:space="0" w:color="auto"/>
        <w:left w:val="none" w:sz="0" w:space="0" w:color="auto"/>
        <w:bottom w:val="none" w:sz="0" w:space="0" w:color="auto"/>
        <w:right w:val="none" w:sz="0" w:space="0" w:color="auto"/>
      </w:divBdr>
    </w:div>
    <w:div w:id="1575359118">
      <w:bodyDiv w:val="1"/>
      <w:marLeft w:val="0"/>
      <w:marRight w:val="0"/>
      <w:marTop w:val="0"/>
      <w:marBottom w:val="0"/>
      <w:divBdr>
        <w:top w:val="none" w:sz="0" w:space="0" w:color="auto"/>
        <w:left w:val="none" w:sz="0" w:space="0" w:color="auto"/>
        <w:bottom w:val="none" w:sz="0" w:space="0" w:color="auto"/>
        <w:right w:val="none" w:sz="0" w:space="0" w:color="auto"/>
      </w:divBdr>
    </w:div>
    <w:div w:id="17232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 Shah</dc:creator>
  <cp:keywords/>
  <dc:description/>
  <cp:lastModifiedBy>Rhythm Shah</cp:lastModifiedBy>
  <cp:revision>1</cp:revision>
  <dcterms:created xsi:type="dcterms:W3CDTF">2023-01-31T03:47:00Z</dcterms:created>
  <dcterms:modified xsi:type="dcterms:W3CDTF">2023-01-31T04:15:00Z</dcterms:modified>
</cp:coreProperties>
</file>