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First 游戏广告数据产品研究报告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行业宏观背景：AI 重构游戏营销底层逻辑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站在 2026 年的时间节点，国内游戏广告行业正经历着一场静默而深刻的革命。传统的 “买量” 逻辑 —— 即出价高者得流量的粗犷模式，正在被彻底改写。随着主流广告平台算法从 “标签匹配” 全面升级为 “内容理解与语义匹配”，买量逻辑已转变为 “先理解素材，再反向定义人群”。这一转变催生了 “AI 打败 AI” 的行业新常态：平台用 AI 分发流量，广告主必须用 AI 策略来对抗平台的 AI 算法，才能在激烈的流量竞争中突围。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与此同时，生成式 AI 技术的全面渗透彻底引爆了素材产能。头部游戏厂商每季度制作的素材版本数量已达 2400-2600 个，同比增长 25%-30%。这种规模化的素材生产虽然带来了曝光量的增长，但也导致了 “创意过剩” 与 “玩家注意力稀缺” 的尖锐矛盾。在这一背景下，单纯依靠人力堆砌素材已沦为无效内卷，行业迫切需要从工具级 AI 应用，升级为策略级的 AI Agent 体系，以实现对海量数据的实时洞察与自动化决策。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 深度用户分析：AI 时代的广告优化师群体画像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AI 浪潮的冲击下，游戏广告优化师这一职业群体正在发生剧烈的分化与重构。我们通过对国内头部发行商的调研，将优化师群体划分为三个核心层级，并分析其在 AI 时代的核心痛点与诉求。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初级执行优化师（1-3 年）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这一群体主要负责日常的账户操作、素材上传、数据监控等基础工作。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现状痛点</w:t>
      </w:r>
      <w:r>
        <w:rPr>
          <w:rFonts w:eastAsia="等线" w:ascii="Arial" w:cs="Arial" w:hAnsi="Arial"/>
          <w:sz w:val="22"/>
        </w:rPr>
        <w:t>：工作内容重复机械，80% 的时间消耗在盯盘、调预算、做日报等事务性工作上，个人成长缓慢，极易陷入焦虑。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诉求</w:t>
      </w:r>
      <w:r>
        <w:rPr>
          <w:rFonts w:eastAsia="等线" w:ascii="Arial" w:cs="Arial" w:hAnsi="Arial"/>
          <w:sz w:val="22"/>
        </w:rPr>
        <w:t>：强烈希望 AI 能够完全接管重复性劳动，将自己从机械工作中解放出来，专注于学习更高级的策略。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资深策略优化师（5-8 年）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这一群体是当前买量团队的核心骨干，负责制定投放策略、分析归因数据、指导创意方向。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现状痛点</w:t>
      </w:r>
      <w:r>
        <w:rPr>
          <w:rFonts w:eastAsia="等线" w:ascii="Arial" w:cs="Arial" w:hAnsi="Arial"/>
          <w:sz w:val="22"/>
        </w:rPr>
        <w:t>：面对每日成千上万条素材的测试数据，人脑已无法处理如此海量的信息；同时，隐私政策导致的数据碎片化，使得归因诊断变得异常困难，经常需要花费大量时间核对数据。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诉求</w:t>
      </w:r>
      <w:r>
        <w:rPr>
          <w:rFonts w:eastAsia="等线" w:ascii="Arial" w:cs="Arial" w:hAnsi="Arial"/>
          <w:sz w:val="22"/>
        </w:rPr>
        <w:t>：需要 AI 作为超级助手，辅助处理海量数据的归因分析，快速定位问题素材，并提供创意发散的灵感，希望人机协作提升决策效率。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专家级投放总监（10 年 +）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这一群体负责整体的商业目标制定、跨部门资源协调以及长期的品牌战略。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现状痛点</w:t>
      </w:r>
      <w:r>
        <w:rPr>
          <w:rFonts w:eastAsia="等线" w:ascii="Arial" w:cs="Arial" w:hAnsi="Arial"/>
          <w:sz w:val="22"/>
        </w:rPr>
        <w:t>：需要在 ROI、品牌安全、用户质量、合规风险等多个复杂目标之间进行权衡；同时需要协调研发、运营、市场等多个部门的资源，推动创新项目落地。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诉求</w:t>
      </w:r>
      <w:r>
        <w:rPr>
          <w:rFonts w:eastAsia="等线" w:ascii="Arial" w:cs="Arial" w:hAnsi="Arial"/>
          <w:sz w:val="22"/>
        </w:rPr>
        <w:t>：需要 AI 提供宏观的战略洞察与风险预警，但最终的商业决策与复杂的人性洞察，必须由人来掌控。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 业务需求演进：从工具辅助到智能自治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随着用户群体的变迁，业务需求也呈现出明显的阶梯式演进趋势。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效率提增阶段（已完成）</w:t>
      </w:r>
      <w:r>
        <w:rPr>
          <w:rFonts w:eastAsia="等线" w:ascii="Arial" w:cs="Arial" w:hAnsi="Arial"/>
          <w:sz w:val="22"/>
        </w:rPr>
        <w:t>：早期的 AI 工具主要解决 “能不能做” 的问题，例如 AI 生成素材、AI 自动剪辑。这一阶段极大地降低了素材生产成本，使得中小团队也能具备大厂的产能。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数据洞察阶段（进行中）</w:t>
      </w:r>
      <w:r>
        <w:rPr>
          <w:rFonts w:eastAsia="等线" w:ascii="Arial" w:cs="Arial" w:hAnsi="Arial"/>
          <w:sz w:val="22"/>
        </w:rPr>
        <w:t>：当前行业正处于这一阶段，需求聚焦于 “能不能看懂”。面对碎片化的数据，企业需要 AI 帮助解读数据信号，解决归因难、预测难的问题。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自治决策阶段（未来）</w:t>
      </w:r>
      <w:r>
        <w:rPr>
          <w:rFonts w:eastAsia="等线" w:ascii="Arial" w:cs="Arial" w:hAnsi="Arial"/>
          <w:sz w:val="22"/>
        </w:rPr>
        <w:t>：这是 AI First 产品的终极目标，即解决 “能不能自己做”。通过 AI Agent，实现从策略制定、创意生成、投放测试到效果优化的全流程自动化，真正做到 “无人值守” 的智能投放。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 AI 高级优化师工作全景图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基于上述分析，我们重构了 AI 时代高级广告优化师的工作全景图，明确了人机协同的新边界。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日常工作流重塑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在传统模式下，优化师的工作流是线性的：</w:t>
      </w:r>
      <w:r>
        <w:rPr>
          <w:rFonts w:eastAsia="等线" w:ascii="Arial" w:cs="Arial" w:hAnsi="Arial"/>
          <w:b w:val="true"/>
          <w:sz w:val="22"/>
        </w:rPr>
        <w:t>策略制定 -&gt; 素材制作 -&gt; 手动投放 -&gt; 人工盯盘 -&gt; 手动调优 -&gt; 报表整理</w:t>
      </w:r>
      <w:r>
        <w:rPr>
          <w:rFonts w:eastAsia="等线" w:ascii="Arial" w:cs="Arial" w:hAnsi="Arial"/>
          <w:sz w:val="22"/>
        </w:rPr>
        <w:t>。</w:t>
        <w:br/>
        <w:t>而在 AI Agent 模式下，工作流转变为闭环的自治系统：</w:t>
        <w:br/>
      </w:r>
      <w:r>
        <w:rPr>
          <w:rFonts w:eastAsia="等线" w:ascii="Arial" w:cs="Arial" w:hAnsi="Arial"/>
          <w:b w:val="true"/>
          <w:sz w:val="22"/>
        </w:rPr>
        <w:t>Agent 策略规划 -&gt; 多模态创意生成 -&gt; 自动化投放测试 -&gt; 实时数据反馈 -&gt; Agent 自动迭代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人类优化师仅需在关键节点进行目标校准与策略审批。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职能三部曲：人机分工新范式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我们将优化师的职能重新划分为三个层次，明确了 AI 与人的不同分工。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完全取代（40%）</w:t>
      </w:r>
      <w:r>
        <w:rPr>
          <w:rFonts w:eastAsia="等线" w:ascii="Arial" w:cs="Arial" w:hAnsi="Arial"/>
          <w:sz w:val="22"/>
        </w:rPr>
        <w:t>：对于标准化、重复性、低决策风险的工作，AI 将完全接管。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实时竞价调整</w:t>
      </w:r>
      <w:r>
        <w:rPr>
          <w:rFonts w:eastAsia="等线" w:ascii="Arial" w:cs="Arial" w:hAnsi="Arial"/>
          <w:sz w:val="22"/>
        </w:rPr>
        <w:t>：AI 7x24 小时监控市场波动，毫秒级调整出价，应对竞品抢量。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自动化预算分配</w:t>
      </w:r>
      <w:r>
        <w:rPr>
          <w:rFonts w:eastAsia="等线" w:ascii="Arial" w:cs="Arial" w:hAnsi="Arial"/>
          <w:sz w:val="22"/>
        </w:rPr>
        <w:t>：根据各渠道、各计划的实时 ROI，自动进行预算的倾斜与调拨。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素材机械化组合</w:t>
      </w:r>
      <w:r>
        <w:rPr>
          <w:rFonts w:eastAsia="等线" w:ascii="Arial" w:cs="Arial" w:hAnsi="Arial"/>
          <w:sz w:val="22"/>
        </w:rPr>
        <w:t>：自动对标题、封面、素材片段进行排列组合，生成海量测试变体。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例行报表整理</w:t>
      </w:r>
      <w:r>
        <w:rPr>
          <w:rFonts w:eastAsia="等线" w:ascii="Arial" w:cs="Arial" w:hAnsi="Arial"/>
          <w:sz w:val="22"/>
        </w:rPr>
        <w:t>：自动生成日报、周报，自动发送预警通知。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人机协作（35%）</w:t>
      </w:r>
      <w:r>
        <w:rPr>
          <w:rFonts w:eastAsia="等线" w:ascii="Arial" w:cs="Arial" w:hAnsi="Arial"/>
          <w:sz w:val="22"/>
        </w:rPr>
        <w:t>：对于需要创造力与分析力的半结构化工作，AI 辅助人来完成。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归因诊断分析</w:t>
      </w:r>
      <w:r>
        <w:rPr>
          <w:rFonts w:eastAsia="等线" w:ascii="Arial" w:cs="Arial" w:hAnsi="Arial"/>
          <w:sz w:val="22"/>
        </w:rPr>
        <w:t>：AI 处理海量数据，定位异常点，人负责解读背后的业务原因。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素材脚本发散</w:t>
      </w:r>
      <w:r>
        <w:rPr>
          <w:rFonts w:eastAsia="等线" w:ascii="Arial" w:cs="Arial" w:hAnsi="Arial"/>
          <w:sz w:val="22"/>
        </w:rPr>
        <w:t>：AI 根据爆款 DNA 生成上百个创意脚本，人负责筛选与润色。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实验设计策略</w:t>
      </w:r>
      <w:r>
        <w:rPr>
          <w:rFonts w:eastAsia="等线" w:ascii="Arial" w:cs="Arial" w:hAnsi="Arial"/>
          <w:sz w:val="22"/>
        </w:rPr>
        <w:t>：AI 自动设计 A/B 测试变量，人负责判断实验的商业价值。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文案本地化校对</w:t>
      </w:r>
      <w:r>
        <w:rPr>
          <w:rFonts w:eastAsia="等线" w:ascii="Arial" w:cs="Arial" w:hAnsi="Arial"/>
          <w:sz w:val="22"/>
        </w:rPr>
        <w:t>：AI 自动翻译与适配，人负责审核文化与情感的准确性。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人类独占（25%）</w:t>
      </w:r>
      <w:r>
        <w:rPr>
          <w:rFonts w:eastAsia="等线" w:ascii="Arial" w:cs="Arial" w:hAnsi="Arial"/>
          <w:sz w:val="22"/>
        </w:rPr>
        <w:t>：对于涉及商业伦理、复杂人性与战略创新的工作，依然是人类的禁区。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商业目标权衡</w:t>
      </w:r>
      <w:r>
        <w:rPr>
          <w:rFonts w:eastAsia="等线" w:ascii="Arial" w:cs="Arial" w:hAnsi="Arial"/>
          <w:sz w:val="22"/>
        </w:rPr>
        <w:t>：在短期 ROI 与长期 LTV、在买量成本与品牌声量之间，人负责最终的拍板。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复杂人性洞察</w:t>
      </w:r>
      <w:r>
        <w:rPr>
          <w:rFonts w:eastAsia="等线" w:ascii="Arial" w:cs="Arial" w:hAnsi="Arial"/>
          <w:sz w:val="22"/>
        </w:rPr>
        <w:t>：理解玩家的深层情感需求，把握社会情绪的脉搏，这是 AI 难以企及的。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跨部门资源协调</w:t>
      </w:r>
      <w:r>
        <w:rPr>
          <w:rFonts w:eastAsia="等线" w:ascii="Arial" w:cs="Arial" w:hAnsi="Arial"/>
          <w:sz w:val="22"/>
        </w:rPr>
        <w:t>：推动研发、运营、市场的跨团队协作，解决利益冲突。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品牌安全与合规</w:t>
      </w:r>
      <w:r>
        <w:rPr>
          <w:rFonts w:eastAsia="等线" w:ascii="Arial" w:cs="Arial" w:hAnsi="Arial"/>
          <w:sz w:val="22"/>
        </w:rPr>
        <w:t>：把控广告内容的合规性，防范政治与舆情风险。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 0 到 1 创新</w:t>
      </w:r>
      <w:r>
        <w:rPr>
          <w:rFonts w:eastAsia="等线" w:ascii="Arial" w:cs="Arial" w:hAnsi="Arial"/>
          <w:sz w:val="22"/>
        </w:rPr>
        <w:t>：探索全新的营销模式，突破现有的增长瓶颈。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4.3 核心能力模型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新的工作流对优化师（以及模拟优化师的 Agent）提出了新的核心能力要求：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数据敏锐度</w:t>
      </w:r>
      <w:r>
        <w:rPr>
          <w:rFonts w:eastAsia="等线" w:ascii="Arial" w:cs="Arial" w:hAnsi="Arial"/>
          <w:sz w:val="22"/>
        </w:rPr>
        <w:t>：具备毫秒级的异常判断能力，能够从噪声中快速捕捉信号，真正做到数据驱动决策。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内容创意力</w:t>
      </w:r>
      <w:r>
        <w:rPr>
          <w:rFonts w:eastAsia="等线" w:ascii="Arial" w:cs="Arial" w:hAnsi="Arial"/>
          <w:sz w:val="22"/>
        </w:rPr>
        <w:t>：具备导演与编剧思维，能够善用 AI 工具，将模糊的创意想法转化为可落地的高转化素材。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全链路思维</w:t>
      </w:r>
      <w:r>
        <w:rPr>
          <w:rFonts w:eastAsia="等线" w:ascii="Arial" w:cs="Arial" w:hAnsi="Arial"/>
          <w:sz w:val="22"/>
        </w:rPr>
        <w:t>：不再只关注前端的曝光与点击，而是深入后端的生意逻辑，打通从获客到变现的全链路优化。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 底层归因逻辑：数据质量决定智能上限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的智能程度，高度依赖于底层归因数据的质量。在隐私政策趋严的今天，这一逻辑变得尤为关键。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5.1 归因数据的闭环链路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平台下发设备信息</w:t>
      </w:r>
      <w:r>
        <w:rPr>
          <w:rFonts w:eastAsia="等线" w:ascii="Arial" w:cs="Arial" w:hAnsi="Arial"/>
          <w:sz w:val="22"/>
        </w:rPr>
        <w:t>：广告平台下发曝光、点击等设备级日志，这是数据的源头。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品牌确认回传数据</w:t>
      </w:r>
      <w:r>
        <w:rPr>
          <w:rFonts w:eastAsia="等线" w:ascii="Arial" w:cs="Arial" w:hAnsi="Arial"/>
          <w:sz w:val="22"/>
        </w:rPr>
        <w:t>：广告主侧（游戏方）回传用户的安装、注册、付费等转化事件。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数据匹配与模型训练</w:t>
      </w:r>
      <w:r>
        <w:rPr>
          <w:rFonts w:eastAsia="等线" w:ascii="Arial" w:cs="Arial" w:hAnsi="Arial"/>
          <w:sz w:val="22"/>
        </w:rPr>
        <w:t>：平台将两者进行匹配，用于训练点击率、转化率预测模型。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5.2 回传延迟的隐形杀手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在实际业务中，回传延迟是影响模型准确度的最大杀手。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：用户点击广告后，可能过了几个小时甚至几天才下载安装游戏。如果模型在数据未回传时就将其标记为 “负样本”，会严重低估 CTR/CVR，导致模型偏差。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</w:t>
      </w:r>
      <w:r>
        <w:rPr>
          <w:rFonts w:eastAsia="等线" w:ascii="Arial" w:cs="Arial" w:hAnsi="Arial"/>
          <w:sz w:val="22"/>
        </w:rPr>
        <w:t>：研究表明，当数据完整度低于 50% 时，AI 模型的准确度会呈现断崖式下跌，导致 Agent 的决策完全失效。只有当数据完整度超过 80%，模型才能进入高准确度的稳定区间。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因此，构建高实时性、高完整性的回传链路，是 AI Agent 产品的地基。没有高质量的归因数据，所有的 AI 策略都是空中楼阁。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 多智能体架构：内置 N 年经验的数字优化师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为了满足不同层级的业务需求，我们提出了</w:t>
      </w:r>
      <w:r>
        <w:rPr>
          <w:rFonts w:eastAsia="等线" w:ascii="Arial" w:cs="Arial" w:hAnsi="Arial"/>
          <w:b w:val="true"/>
          <w:sz w:val="22"/>
        </w:rPr>
        <w:t>多 Agent 协同</w:t>
      </w:r>
      <w:r>
        <w:rPr>
          <w:rFonts w:eastAsia="等线" w:ascii="Arial" w:cs="Arial" w:hAnsi="Arial"/>
          <w:sz w:val="22"/>
        </w:rPr>
        <w:t>的产品架构。系统内置多个具备不同经验年限的数字优化师 Agent，它们各司其职，协同工作。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6.1 初级执行 Agent（1-3 年经验）</w:t>
      </w:r>
      <w:bookmarkEnd w:id="1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：手脚。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：擅长执行标准化操作，负责实时调价、预算分配、素材上传、报表生成。它不知疲倦，可以 7x24 小时工作。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：日常账户维护，自动盯盘。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6.2 资深策略 Agent（5-8 年经验）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：大脑。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：具备深厚的行业数据积累，擅长归因诊断、素材分析、策略制定。它能看懂数据，能制定复杂的投放计划。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：Campaign 级别的策略优化，素材生命周期管理。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6.3 专家战略 Agent（10 年 + 经验）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：指挥官。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：具备宏观的商业洞察，擅长风险控制、目标权衡、跨域协调。它能理解复杂的商业目标，处理不确定性。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：新品上市的大盘策略，突发危机的应急处理。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通过这三个 Agent 的协同，系统能够完美复现一个顶级投放团队的工作模式，从而实现用机器替代人力，大幅降低组织成本。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 产品与技术能力要求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7.1 产品负责人的能力要求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AI First 的时代，广告产品负责人需要具备以下素质：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思维</w:t>
      </w:r>
      <w:r>
        <w:rPr>
          <w:rFonts w:eastAsia="等线" w:ascii="Arial" w:cs="Arial" w:hAnsi="Arial"/>
          <w:sz w:val="22"/>
        </w:rPr>
        <w:t>：不再是设计功能按钮，而是设计智能体的行为逻辑与目标函数。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全链路视角</w:t>
      </w:r>
      <w:r>
        <w:rPr>
          <w:rFonts w:eastAsia="等线" w:ascii="Arial" w:cs="Arial" w:hAnsi="Arial"/>
          <w:sz w:val="22"/>
        </w:rPr>
        <w:t>：必须深入理解游戏发行的全链路业务，从买量到变现，打通数据孤岛。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人机交互设计</w:t>
      </w:r>
      <w:r>
        <w:rPr>
          <w:rFonts w:eastAsia="等线" w:ascii="Arial" w:cs="Arial" w:hAnsi="Arial"/>
          <w:sz w:val="22"/>
        </w:rPr>
        <w:t>：设计出符合人类直觉的人机协作界面，让用户能够轻松 “指挥” AI，而不是被 AI 淹没。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7.2 技术架构要求</w:t>
      </w:r>
      <w:bookmarkEnd w:id="1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行业大模型</w:t>
      </w:r>
      <w:r>
        <w:rPr>
          <w:rFonts w:eastAsia="等线" w:ascii="Arial" w:cs="Arial" w:hAnsi="Arial"/>
          <w:sz w:val="22"/>
        </w:rPr>
        <w:t>：基于海量游戏投放数据，预训练垂直领域的大模型，确保 Agent 具备 “行业常识”。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实时计算引擎</w:t>
      </w:r>
      <w:r>
        <w:rPr>
          <w:rFonts w:eastAsia="等线" w:ascii="Arial" w:cs="Arial" w:hAnsi="Arial"/>
          <w:sz w:val="22"/>
        </w:rPr>
        <w:t>：支持毫秒级的数据处理与反馈，满足实时竞价的需求。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延迟反馈建模</w:t>
      </w:r>
      <w:r>
        <w:rPr>
          <w:rFonts w:eastAsia="等线" w:ascii="Arial" w:cs="Arial" w:hAnsi="Arial"/>
          <w:sz w:val="22"/>
        </w:rPr>
        <w:t>：引入 PU 学习（Positive-Unlabeled Learning）等技术，解决回传延迟导致的假负样本问题。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MCP（Multi-Agent Control Plane）</w:t>
      </w:r>
      <w:r>
        <w:rPr>
          <w:rFonts w:eastAsia="等线" w:ascii="Arial" w:cs="Arial" w:hAnsi="Arial"/>
          <w:sz w:val="22"/>
        </w:rPr>
        <w:t>：构建多智能体的管控平台，实现 Agent 的调度、协同与监控。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八、 行业最佳实践案例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案例 1：三七互娱的 AI 投放体系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三七互娱通过自研的 “小七大模型”，实现了 AI 自动投放占比超过 70%。AI 不仅负责素材生成，还负责自动创建投放计划，将创建时间从 10 分钟缩短到 3 分钟，整体投放费用节省了约 50%。这验证了自动化 Agent 在大规模买量中的有效性。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案例 2：Sett 的 Agent-based 创意工厂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Sett 公司利用 Agent-based AI，解决了隐私时代归因失效的痛点。其系统通过让成百上千个创意变体自动进行 “适者生存” 的演化测试，快速淘汰 97% 的无效素材，从而以极低成本找到那 3% 的爆款。这种模式将创意测试的成本压到了趋近于零。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案例 3：网易智选的 “小智”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网易推出的 AI 优化师 “小智”，能够通过 OCPC 智能出价模型实时调优。在《生存 33 天》等项目中，小智成功实现了用高价拿量对冲竞品抢量，同时保障了 ROI 的稳定，证明了策略级 Agent 在复杂博弈环境下的优势。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九、 AI 广告数据产品战略规划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基于以上深度研究，我们提炼出未来 3 年的产品战略规划方向：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9.1 短期目标（0-12 个月）：效率提增，解放人力</w:t>
      </w:r>
      <w:bookmarkEnd w:id="2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：帮公司省钱，把初级优化师从重复劳动中解放出来。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落地路径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</w:t>
      </w:r>
      <w:r>
        <w:rPr>
          <w:rFonts w:eastAsia="等线" w:ascii="Arial" w:cs="Arial" w:hAnsi="Arial"/>
          <w:b w:val="true"/>
          <w:sz w:val="22"/>
        </w:rPr>
        <w:t>执行 Agent</w:t>
      </w:r>
      <w:r>
        <w:rPr>
          <w:rFonts w:eastAsia="等线" w:ascii="Arial" w:cs="Arial" w:hAnsi="Arial"/>
          <w:sz w:val="22"/>
        </w:rPr>
        <w:t>，实现自动盯盘、调价、预算分配。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完善归因数据基建，解决回传延迟问题，将数据完整度提升至 85% 以上。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赋能资深优化师，提供 AI 辅助的归因诊断工具。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9.2 中期目标（1-2 年）：策略自治，人机协同</w:t>
      </w:r>
      <w:bookmarkEnd w:id="2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：赋能高级优化师，让一个人能管一个团队的事。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落地路径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</w:t>
      </w:r>
      <w:r>
        <w:rPr>
          <w:rFonts w:eastAsia="等线" w:ascii="Arial" w:cs="Arial" w:hAnsi="Arial"/>
          <w:b w:val="true"/>
          <w:sz w:val="22"/>
        </w:rPr>
        <w:t>策略 Agent</w:t>
      </w:r>
      <w:r>
        <w:rPr>
          <w:rFonts w:eastAsia="等线" w:ascii="Arial" w:cs="Arial" w:hAnsi="Arial"/>
          <w:sz w:val="22"/>
        </w:rPr>
        <w:t>，实现 Campaign 级别的全自动化投放。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构建创意 DNA 库，实现 AI 自动拆解爆款、自动生成创意脚本。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 “1 个专家 + N 个 Agent” 的协作模式，人均效能提升 300%。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9.3 长期目标（2-3 年）：智能体涌现，AI First 组织</w:t>
      </w:r>
      <w:bookmarkEnd w:id="2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：实现真正的 AI First 组织，构建具备自我进化能力的营销系统。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落地路径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</w:t>
      </w:r>
      <w:r>
        <w:rPr>
          <w:rFonts w:eastAsia="等线" w:ascii="Arial" w:cs="Arial" w:hAnsi="Arial"/>
          <w:b w:val="true"/>
          <w:sz w:val="22"/>
        </w:rPr>
        <w:t>专家 Agent</w:t>
      </w:r>
      <w:r>
        <w:rPr>
          <w:rFonts w:eastAsia="等线" w:ascii="Arial" w:cs="Arial" w:hAnsi="Arial"/>
          <w:sz w:val="22"/>
        </w:rPr>
        <w:t>，具备商业目标权衡与风险控制能力。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实现多 Agent 的协同工作，构建完整的数字投放团队。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推动组织架构变革，从 “人执行、AI 辅助” 转向 “AI 执行、人决策”。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参考资料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[1] AppsFlyer. 《2026 游戏 App 营销现状报告》. 2026.</w:t>
        <w:br/>
        <w:t>[2] AppGrowing. 《AI 打败 AI：2026 全球手游与应用营销趋势报告》. 2026.</w:t>
        <w:br/>
        <w:t>[3] Ktena, S. I., et al. Addressing Delayed Feedback for Continuous Training with Neural Networks in CTR prediction. arXiv:1907.06558, 2021.</w:t>
        <w:br/>
        <w:t>[4] 新浪财经. AI 全面渗透 + 中国厂商崛起，AppsFlyer 报告探寻 2026 游戏营销新变局. 2026.</w:t>
        <w:br/>
        <w:t>[5] 网易新闻. Sett 狂揽 3000 万美元：97% 创意必死的游戏行业. 2026.</w:t>
        <w:br/>
      </w:r>
      <w:r>
        <w:rPr>
          <w:rFonts w:eastAsia="等线" w:ascii="Arial" w:cs="Arial" w:hAnsi="Arial"/>
          <w:sz w:val="22"/>
        </w:rPr>
        <w:t>[6] 今日头条. AI 如何改变游戏行业的营销方式. 2026.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4121">
    <w:lvl>
      <w:numFmt w:val="bullet"/>
      <w:suff w:val="tab"/>
      <w:lvlText w:val="•"/>
      <w:rPr>
        <w:color w:val="3370ff"/>
      </w:rPr>
    </w:lvl>
  </w:abstractNum>
  <w:abstractNum w:abstractNumId="304122">
    <w:lvl>
      <w:numFmt w:val="bullet"/>
      <w:suff w:val="tab"/>
      <w:lvlText w:val="•"/>
      <w:rPr>
        <w:color w:val="3370ff"/>
      </w:rPr>
    </w:lvl>
  </w:abstractNum>
  <w:abstractNum w:abstractNumId="304123">
    <w:lvl>
      <w:numFmt w:val="bullet"/>
      <w:suff w:val="tab"/>
      <w:lvlText w:val="•"/>
      <w:rPr>
        <w:color w:val="3370ff"/>
      </w:rPr>
    </w:lvl>
  </w:abstractNum>
  <w:abstractNum w:abstractNumId="304124">
    <w:lvl>
      <w:numFmt w:val="bullet"/>
      <w:suff w:val="tab"/>
      <w:lvlText w:val="•"/>
      <w:rPr>
        <w:color w:val="3370ff"/>
      </w:rPr>
    </w:lvl>
  </w:abstractNum>
  <w:abstractNum w:abstractNumId="304125">
    <w:lvl>
      <w:numFmt w:val="bullet"/>
      <w:suff w:val="tab"/>
      <w:lvlText w:val="•"/>
      <w:rPr>
        <w:color w:val="3370ff"/>
      </w:rPr>
    </w:lvl>
  </w:abstractNum>
  <w:abstractNum w:abstractNumId="304126">
    <w:lvl>
      <w:numFmt w:val="bullet"/>
      <w:suff w:val="tab"/>
      <w:lvlText w:val="•"/>
      <w:rPr>
        <w:color w:val="3370ff"/>
      </w:rPr>
    </w:lvl>
  </w:abstractNum>
  <w:abstractNum w:abstractNumId="304127">
    <w:lvl>
      <w:start w:val="1"/>
      <w:numFmt w:val="decimal"/>
      <w:suff w:val="tab"/>
      <w:lvlText w:val="%1."/>
      <w:rPr>
        <w:color w:val="3370ff"/>
      </w:rPr>
    </w:lvl>
  </w:abstractNum>
  <w:abstractNum w:abstractNumId="304128">
    <w:lvl>
      <w:start w:val="2"/>
      <w:numFmt w:val="decimal"/>
      <w:suff w:val="tab"/>
      <w:lvlText w:val="%1."/>
      <w:rPr>
        <w:color w:val="3370ff"/>
      </w:rPr>
    </w:lvl>
  </w:abstractNum>
  <w:abstractNum w:abstractNumId="304129">
    <w:lvl>
      <w:start w:val="3"/>
      <w:numFmt w:val="decimal"/>
      <w:suff w:val="tab"/>
      <w:lvlText w:val="%1."/>
      <w:rPr>
        <w:color w:val="3370ff"/>
      </w:rPr>
    </w:lvl>
  </w:abstractNum>
  <w:abstractNum w:abstractNumId="304130">
    <w:lvl>
      <w:numFmt w:val="bullet"/>
      <w:suff w:val="tab"/>
      <w:lvlText w:val="•"/>
      <w:rPr>
        <w:color w:val="3370ff"/>
      </w:rPr>
    </w:lvl>
  </w:abstractNum>
  <w:abstractNum w:abstractNumId="304131">
    <w:lvl>
      <w:numFmt w:val="bullet"/>
      <w:suff w:val="tab"/>
      <w:lvlText w:val="￮"/>
      <w:rPr>
        <w:color w:val="3370ff"/>
      </w:rPr>
    </w:lvl>
  </w:abstractNum>
  <w:abstractNum w:abstractNumId="304132">
    <w:lvl>
      <w:numFmt w:val="bullet"/>
      <w:suff w:val="tab"/>
      <w:lvlText w:val="￮"/>
      <w:rPr>
        <w:color w:val="3370ff"/>
      </w:rPr>
    </w:lvl>
  </w:abstractNum>
  <w:abstractNum w:abstractNumId="304133">
    <w:lvl>
      <w:numFmt w:val="bullet"/>
      <w:suff w:val="tab"/>
      <w:lvlText w:val="￮"/>
      <w:rPr>
        <w:color w:val="3370ff"/>
      </w:rPr>
    </w:lvl>
  </w:abstractNum>
  <w:abstractNum w:abstractNumId="304134">
    <w:lvl>
      <w:numFmt w:val="bullet"/>
      <w:suff w:val="tab"/>
      <w:lvlText w:val="￮"/>
      <w:rPr>
        <w:color w:val="3370ff"/>
      </w:rPr>
    </w:lvl>
  </w:abstractNum>
  <w:abstractNum w:abstractNumId="304135">
    <w:lvl>
      <w:numFmt w:val="bullet"/>
      <w:suff w:val="tab"/>
      <w:lvlText w:val="•"/>
      <w:rPr>
        <w:color w:val="3370ff"/>
      </w:rPr>
    </w:lvl>
  </w:abstractNum>
  <w:abstractNum w:abstractNumId="304136">
    <w:lvl>
      <w:numFmt w:val="bullet"/>
      <w:suff w:val="tab"/>
      <w:lvlText w:val="￮"/>
      <w:rPr>
        <w:color w:val="3370ff"/>
      </w:rPr>
    </w:lvl>
  </w:abstractNum>
  <w:abstractNum w:abstractNumId="304137">
    <w:lvl>
      <w:numFmt w:val="bullet"/>
      <w:suff w:val="tab"/>
      <w:lvlText w:val="￮"/>
      <w:rPr>
        <w:color w:val="3370ff"/>
      </w:rPr>
    </w:lvl>
  </w:abstractNum>
  <w:abstractNum w:abstractNumId="304138">
    <w:lvl>
      <w:numFmt w:val="bullet"/>
      <w:suff w:val="tab"/>
      <w:lvlText w:val="￮"/>
      <w:rPr>
        <w:color w:val="3370ff"/>
      </w:rPr>
    </w:lvl>
  </w:abstractNum>
  <w:abstractNum w:abstractNumId="304139">
    <w:lvl>
      <w:numFmt w:val="bullet"/>
      <w:suff w:val="tab"/>
      <w:lvlText w:val="￮"/>
      <w:rPr>
        <w:color w:val="3370ff"/>
      </w:rPr>
    </w:lvl>
  </w:abstractNum>
  <w:abstractNum w:abstractNumId="304140">
    <w:lvl>
      <w:numFmt w:val="bullet"/>
      <w:suff w:val="tab"/>
      <w:lvlText w:val="•"/>
      <w:rPr>
        <w:color w:val="3370ff"/>
      </w:rPr>
    </w:lvl>
  </w:abstractNum>
  <w:abstractNum w:abstractNumId="304141">
    <w:lvl>
      <w:numFmt w:val="bullet"/>
      <w:suff w:val="tab"/>
      <w:lvlText w:val="￮"/>
      <w:rPr>
        <w:color w:val="3370ff"/>
      </w:rPr>
    </w:lvl>
  </w:abstractNum>
  <w:abstractNum w:abstractNumId="304142">
    <w:lvl>
      <w:numFmt w:val="bullet"/>
      <w:suff w:val="tab"/>
      <w:lvlText w:val="￮"/>
      <w:rPr>
        <w:color w:val="3370ff"/>
      </w:rPr>
    </w:lvl>
  </w:abstractNum>
  <w:abstractNum w:abstractNumId="304143">
    <w:lvl>
      <w:numFmt w:val="bullet"/>
      <w:suff w:val="tab"/>
      <w:lvlText w:val="￮"/>
      <w:rPr>
        <w:color w:val="3370ff"/>
      </w:rPr>
    </w:lvl>
  </w:abstractNum>
  <w:abstractNum w:abstractNumId="304144">
    <w:lvl>
      <w:numFmt w:val="bullet"/>
      <w:suff w:val="tab"/>
      <w:lvlText w:val="￮"/>
      <w:rPr>
        <w:color w:val="3370ff"/>
      </w:rPr>
    </w:lvl>
  </w:abstractNum>
  <w:abstractNum w:abstractNumId="304145">
    <w:lvl>
      <w:numFmt w:val="bullet"/>
      <w:suff w:val="tab"/>
      <w:lvlText w:val="￮"/>
      <w:rPr>
        <w:color w:val="3370ff"/>
      </w:rPr>
    </w:lvl>
  </w:abstractNum>
  <w:abstractNum w:abstractNumId="304146">
    <w:lvl>
      <w:numFmt w:val="bullet"/>
      <w:suff w:val="tab"/>
      <w:lvlText w:val="•"/>
      <w:rPr>
        <w:color w:val="3370ff"/>
      </w:rPr>
    </w:lvl>
  </w:abstractNum>
  <w:abstractNum w:abstractNumId="304147">
    <w:lvl>
      <w:numFmt w:val="bullet"/>
      <w:suff w:val="tab"/>
      <w:lvlText w:val="•"/>
      <w:rPr>
        <w:color w:val="3370ff"/>
      </w:rPr>
    </w:lvl>
  </w:abstractNum>
  <w:abstractNum w:abstractNumId="304148">
    <w:lvl>
      <w:numFmt w:val="bullet"/>
      <w:suff w:val="tab"/>
      <w:lvlText w:val="•"/>
      <w:rPr>
        <w:color w:val="3370ff"/>
      </w:rPr>
    </w:lvl>
  </w:abstractNum>
  <w:abstractNum w:abstractNumId="304149">
    <w:lvl>
      <w:start w:val="1"/>
      <w:numFmt w:val="decimal"/>
      <w:suff w:val="tab"/>
      <w:lvlText w:val="%1."/>
      <w:rPr>
        <w:color w:val="3370ff"/>
      </w:rPr>
    </w:lvl>
  </w:abstractNum>
  <w:abstractNum w:abstractNumId="304150">
    <w:lvl>
      <w:start w:val="2"/>
      <w:numFmt w:val="decimal"/>
      <w:suff w:val="tab"/>
      <w:lvlText w:val="%1."/>
      <w:rPr>
        <w:color w:val="3370ff"/>
      </w:rPr>
    </w:lvl>
  </w:abstractNum>
  <w:abstractNum w:abstractNumId="304151">
    <w:lvl>
      <w:start w:val="3"/>
      <w:numFmt w:val="decimal"/>
      <w:suff w:val="tab"/>
      <w:lvlText w:val="%1."/>
      <w:rPr>
        <w:color w:val="3370ff"/>
      </w:rPr>
    </w:lvl>
  </w:abstractNum>
  <w:abstractNum w:abstractNumId="304152">
    <w:lvl>
      <w:numFmt w:val="bullet"/>
      <w:suff w:val="tab"/>
      <w:lvlText w:val="•"/>
      <w:rPr>
        <w:color w:val="3370ff"/>
      </w:rPr>
    </w:lvl>
  </w:abstractNum>
  <w:abstractNum w:abstractNumId="304153">
    <w:lvl>
      <w:numFmt w:val="bullet"/>
      <w:suff w:val="tab"/>
      <w:lvlText w:val="•"/>
      <w:rPr>
        <w:color w:val="3370ff"/>
      </w:rPr>
    </w:lvl>
  </w:abstractNum>
  <w:abstractNum w:abstractNumId="304154">
    <w:lvl>
      <w:numFmt w:val="bullet"/>
      <w:suff w:val="tab"/>
      <w:lvlText w:val="•"/>
      <w:rPr>
        <w:color w:val="3370ff"/>
      </w:rPr>
    </w:lvl>
  </w:abstractNum>
  <w:abstractNum w:abstractNumId="304155">
    <w:lvl>
      <w:numFmt w:val="bullet"/>
      <w:suff w:val="tab"/>
      <w:lvlText w:val="•"/>
      <w:rPr>
        <w:color w:val="3370ff"/>
      </w:rPr>
    </w:lvl>
  </w:abstractNum>
  <w:abstractNum w:abstractNumId="304156">
    <w:lvl>
      <w:numFmt w:val="bullet"/>
      <w:suff w:val="tab"/>
      <w:lvlText w:val="•"/>
      <w:rPr>
        <w:color w:val="3370ff"/>
      </w:rPr>
    </w:lvl>
  </w:abstractNum>
  <w:abstractNum w:abstractNumId="304157">
    <w:lvl>
      <w:numFmt w:val="bullet"/>
      <w:suff w:val="tab"/>
      <w:lvlText w:val="•"/>
      <w:rPr>
        <w:color w:val="3370ff"/>
      </w:rPr>
    </w:lvl>
  </w:abstractNum>
  <w:abstractNum w:abstractNumId="304158">
    <w:lvl>
      <w:numFmt w:val="bullet"/>
      <w:suff w:val="tab"/>
      <w:lvlText w:val="•"/>
      <w:rPr>
        <w:color w:val="3370ff"/>
      </w:rPr>
    </w:lvl>
  </w:abstractNum>
  <w:abstractNum w:abstractNumId="304159">
    <w:lvl>
      <w:numFmt w:val="bullet"/>
      <w:suff w:val="tab"/>
      <w:lvlText w:val="•"/>
      <w:rPr>
        <w:color w:val="3370ff"/>
      </w:rPr>
    </w:lvl>
  </w:abstractNum>
  <w:abstractNum w:abstractNumId="304160">
    <w:lvl>
      <w:numFmt w:val="bullet"/>
      <w:suff w:val="tab"/>
      <w:lvlText w:val="•"/>
      <w:rPr>
        <w:color w:val="3370ff"/>
      </w:rPr>
    </w:lvl>
  </w:abstractNum>
  <w:abstractNum w:abstractNumId="304161">
    <w:lvl>
      <w:numFmt w:val="bullet"/>
      <w:suff w:val="tab"/>
      <w:lvlText w:val="•"/>
      <w:rPr>
        <w:color w:val="3370ff"/>
      </w:rPr>
    </w:lvl>
  </w:abstractNum>
  <w:abstractNum w:abstractNumId="304162">
    <w:lvl>
      <w:numFmt w:val="bullet"/>
      <w:suff w:val="tab"/>
      <w:lvlText w:val="•"/>
      <w:rPr>
        <w:color w:val="3370ff"/>
      </w:rPr>
    </w:lvl>
  </w:abstractNum>
  <w:abstractNum w:abstractNumId="304163">
    <w:lvl>
      <w:start w:val="1"/>
      <w:numFmt w:val="decimal"/>
      <w:suff w:val="tab"/>
      <w:lvlText w:val="%1."/>
      <w:rPr>
        <w:color w:val="3370ff"/>
      </w:rPr>
    </w:lvl>
  </w:abstractNum>
  <w:abstractNum w:abstractNumId="304164">
    <w:lvl>
      <w:start w:val="2"/>
      <w:numFmt w:val="decimal"/>
      <w:suff w:val="tab"/>
      <w:lvlText w:val="%1."/>
      <w:rPr>
        <w:color w:val="3370ff"/>
      </w:rPr>
    </w:lvl>
  </w:abstractNum>
  <w:abstractNum w:abstractNumId="304165">
    <w:lvl>
      <w:start w:val="3"/>
      <w:numFmt w:val="decimal"/>
      <w:suff w:val="tab"/>
      <w:lvlText w:val="%1."/>
      <w:rPr>
        <w:color w:val="3370ff"/>
      </w:rPr>
    </w:lvl>
  </w:abstractNum>
  <w:abstractNum w:abstractNumId="304166">
    <w:lvl>
      <w:start w:val="1"/>
      <w:numFmt w:val="decimal"/>
      <w:suff w:val="tab"/>
      <w:lvlText w:val="%1."/>
      <w:rPr>
        <w:color w:val="3370ff"/>
      </w:rPr>
    </w:lvl>
  </w:abstractNum>
  <w:abstractNum w:abstractNumId="304167">
    <w:lvl>
      <w:start w:val="2"/>
      <w:numFmt w:val="decimal"/>
      <w:suff w:val="tab"/>
      <w:lvlText w:val="%1."/>
      <w:rPr>
        <w:color w:val="3370ff"/>
      </w:rPr>
    </w:lvl>
  </w:abstractNum>
  <w:abstractNum w:abstractNumId="304168">
    <w:lvl>
      <w:start w:val="3"/>
      <w:numFmt w:val="decimal"/>
      <w:suff w:val="tab"/>
      <w:lvlText w:val="%1."/>
      <w:rPr>
        <w:color w:val="3370ff"/>
      </w:rPr>
    </w:lvl>
  </w:abstractNum>
  <w:abstractNum w:abstractNumId="304169">
    <w:lvl>
      <w:start w:val="4"/>
      <w:numFmt w:val="decimal"/>
      <w:suff w:val="tab"/>
      <w:lvlText w:val="%1."/>
      <w:rPr>
        <w:color w:val="3370ff"/>
      </w:rPr>
    </w:lvl>
  </w:abstractNum>
  <w:abstractNum w:abstractNumId="304170">
    <w:lvl>
      <w:numFmt w:val="bullet"/>
      <w:suff w:val="tab"/>
      <w:lvlText w:val="•"/>
      <w:rPr>
        <w:color w:val="3370ff"/>
      </w:rPr>
    </w:lvl>
  </w:abstractNum>
  <w:abstractNum w:abstractNumId="304171">
    <w:lvl>
      <w:numFmt w:val="bullet"/>
      <w:suff w:val="tab"/>
      <w:lvlText w:val="•"/>
      <w:rPr>
        <w:color w:val="3370ff"/>
      </w:rPr>
    </w:lvl>
  </w:abstractNum>
  <w:abstractNum w:abstractNumId="304172">
    <w:lvl>
      <w:numFmt w:val="bullet"/>
      <w:suff w:val="tab"/>
      <w:lvlText w:val="￮"/>
      <w:rPr>
        <w:color w:val="3370ff"/>
      </w:rPr>
    </w:lvl>
  </w:abstractNum>
  <w:abstractNum w:abstractNumId="304173">
    <w:lvl>
      <w:numFmt w:val="bullet"/>
      <w:suff w:val="tab"/>
      <w:lvlText w:val="￮"/>
      <w:rPr>
        <w:color w:val="3370ff"/>
      </w:rPr>
    </w:lvl>
  </w:abstractNum>
  <w:abstractNum w:abstractNumId="304174">
    <w:lvl>
      <w:numFmt w:val="bullet"/>
      <w:suff w:val="tab"/>
      <w:lvlText w:val="￮"/>
      <w:rPr>
        <w:color w:val="3370ff"/>
      </w:rPr>
    </w:lvl>
  </w:abstractNum>
  <w:abstractNum w:abstractNumId="304175">
    <w:lvl>
      <w:numFmt w:val="bullet"/>
      <w:suff w:val="tab"/>
      <w:lvlText w:val="•"/>
      <w:rPr>
        <w:color w:val="3370ff"/>
      </w:rPr>
    </w:lvl>
  </w:abstractNum>
  <w:abstractNum w:abstractNumId="304176">
    <w:lvl>
      <w:numFmt w:val="bullet"/>
      <w:suff w:val="tab"/>
      <w:lvlText w:val="•"/>
      <w:rPr>
        <w:color w:val="3370ff"/>
      </w:rPr>
    </w:lvl>
  </w:abstractNum>
  <w:abstractNum w:abstractNumId="304177">
    <w:lvl>
      <w:numFmt w:val="bullet"/>
      <w:suff w:val="tab"/>
      <w:lvlText w:val="￮"/>
      <w:rPr>
        <w:color w:val="3370ff"/>
      </w:rPr>
    </w:lvl>
  </w:abstractNum>
  <w:abstractNum w:abstractNumId="304178">
    <w:lvl>
      <w:numFmt w:val="bullet"/>
      <w:suff w:val="tab"/>
      <w:lvlText w:val="￮"/>
      <w:rPr>
        <w:color w:val="3370ff"/>
      </w:rPr>
    </w:lvl>
  </w:abstractNum>
  <w:abstractNum w:abstractNumId="304179">
    <w:lvl>
      <w:numFmt w:val="bullet"/>
      <w:suff w:val="tab"/>
      <w:lvlText w:val="￮"/>
      <w:rPr>
        <w:color w:val="3370ff"/>
      </w:rPr>
    </w:lvl>
  </w:abstractNum>
  <w:abstractNum w:abstractNumId="304180">
    <w:lvl>
      <w:numFmt w:val="bullet"/>
      <w:suff w:val="tab"/>
      <w:lvlText w:val="•"/>
      <w:rPr>
        <w:color w:val="3370ff"/>
      </w:rPr>
    </w:lvl>
  </w:abstractNum>
  <w:abstractNum w:abstractNumId="304181">
    <w:lvl>
      <w:numFmt w:val="bullet"/>
      <w:suff w:val="tab"/>
      <w:lvlText w:val="•"/>
      <w:rPr>
        <w:color w:val="3370ff"/>
      </w:rPr>
    </w:lvl>
  </w:abstractNum>
  <w:abstractNum w:abstractNumId="304182">
    <w:lvl>
      <w:numFmt w:val="bullet"/>
      <w:suff w:val="tab"/>
      <w:lvlText w:val="￮"/>
      <w:rPr>
        <w:color w:val="3370ff"/>
      </w:rPr>
    </w:lvl>
  </w:abstractNum>
  <w:abstractNum w:abstractNumId="304183">
    <w:lvl>
      <w:numFmt w:val="bullet"/>
      <w:suff w:val="tab"/>
      <w:lvlText w:val="￮"/>
      <w:rPr>
        <w:color w:val="3370ff"/>
      </w:rPr>
    </w:lvl>
  </w:abstractNum>
  <w:abstractNum w:abstractNumId="304184">
    <w:lvl>
      <w:numFmt w:val="bullet"/>
      <w:suff w:val="tab"/>
      <w:lvlText w:val="￮"/>
      <w:rPr>
        <w:color w:val="3370ff"/>
      </w:rPr>
    </w:lvl>
  </w:abstractNum>
  <w:num w:numId="1">
    <w:abstractNumId w:val="304121"/>
  </w:num>
  <w:num w:numId="2">
    <w:abstractNumId w:val="304122"/>
  </w:num>
  <w:num w:numId="3">
    <w:abstractNumId w:val="304123"/>
  </w:num>
  <w:num w:numId="4">
    <w:abstractNumId w:val="304124"/>
  </w:num>
  <w:num w:numId="5">
    <w:abstractNumId w:val="304125"/>
  </w:num>
  <w:num w:numId="6">
    <w:abstractNumId w:val="304126"/>
  </w:num>
  <w:num w:numId="7">
    <w:abstractNumId w:val="304127"/>
  </w:num>
  <w:num w:numId="8">
    <w:abstractNumId w:val="304128"/>
  </w:num>
  <w:num w:numId="9">
    <w:abstractNumId w:val="304129"/>
  </w:num>
  <w:num w:numId="10">
    <w:abstractNumId w:val="304130"/>
  </w:num>
  <w:num w:numId="11">
    <w:abstractNumId w:val="304131"/>
  </w:num>
  <w:num w:numId="12">
    <w:abstractNumId w:val="304132"/>
  </w:num>
  <w:num w:numId="13">
    <w:abstractNumId w:val="304133"/>
  </w:num>
  <w:num w:numId="14">
    <w:abstractNumId w:val="304134"/>
  </w:num>
  <w:num w:numId="15">
    <w:abstractNumId w:val="304135"/>
  </w:num>
  <w:num w:numId="16">
    <w:abstractNumId w:val="304136"/>
  </w:num>
  <w:num w:numId="17">
    <w:abstractNumId w:val="304137"/>
  </w:num>
  <w:num w:numId="18">
    <w:abstractNumId w:val="304138"/>
  </w:num>
  <w:num w:numId="19">
    <w:abstractNumId w:val="304139"/>
  </w:num>
  <w:num w:numId="20">
    <w:abstractNumId w:val="304140"/>
  </w:num>
  <w:num w:numId="21">
    <w:abstractNumId w:val="304141"/>
  </w:num>
  <w:num w:numId="22">
    <w:abstractNumId w:val="304142"/>
  </w:num>
  <w:num w:numId="23">
    <w:abstractNumId w:val="304143"/>
  </w:num>
  <w:num w:numId="24">
    <w:abstractNumId w:val="304144"/>
  </w:num>
  <w:num w:numId="25">
    <w:abstractNumId w:val="304145"/>
  </w:num>
  <w:num w:numId="26">
    <w:abstractNumId w:val="304146"/>
  </w:num>
  <w:num w:numId="27">
    <w:abstractNumId w:val="304147"/>
  </w:num>
  <w:num w:numId="28">
    <w:abstractNumId w:val="304148"/>
  </w:num>
  <w:num w:numId="29">
    <w:abstractNumId w:val="304149"/>
  </w:num>
  <w:num w:numId="30">
    <w:abstractNumId w:val="304150"/>
  </w:num>
  <w:num w:numId="31">
    <w:abstractNumId w:val="304151"/>
  </w:num>
  <w:num w:numId="32">
    <w:abstractNumId w:val="304152"/>
  </w:num>
  <w:num w:numId="33">
    <w:abstractNumId w:val="304153"/>
  </w:num>
  <w:num w:numId="34">
    <w:abstractNumId w:val="304154"/>
  </w:num>
  <w:num w:numId="35">
    <w:abstractNumId w:val="304155"/>
  </w:num>
  <w:num w:numId="36">
    <w:abstractNumId w:val="304156"/>
  </w:num>
  <w:num w:numId="37">
    <w:abstractNumId w:val="304157"/>
  </w:num>
  <w:num w:numId="38">
    <w:abstractNumId w:val="304158"/>
  </w:num>
  <w:num w:numId="39">
    <w:abstractNumId w:val="304159"/>
  </w:num>
  <w:num w:numId="40">
    <w:abstractNumId w:val="304160"/>
  </w:num>
  <w:num w:numId="41">
    <w:abstractNumId w:val="304161"/>
  </w:num>
  <w:num w:numId="42">
    <w:abstractNumId w:val="304162"/>
  </w:num>
  <w:num w:numId="43">
    <w:abstractNumId w:val="304163"/>
  </w:num>
  <w:num w:numId="44">
    <w:abstractNumId w:val="304164"/>
  </w:num>
  <w:num w:numId="45">
    <w:abstractNumId w:val="304165"/>
  </w:num>
  <w:num w:numId="46">
    <w:abstractNumId w:val="304166"/>
  </w:num>
  <w:num w:numId="47">
    <w:abstractNumId w:val="304167"/>
  </w:num>
  <w:num w:numId="48">
    <w:abstractNumId w:val="304168"/>
  </w:num>
  <w:num w:numId="49">
    <w:abstractNumId w:val="304169"/>
  </w:num>
  <w:num w:numId="50">
    <w:abstractNumId w:val="304170"/>
  </w:num>
  <w:num w:numId="51">
    <w:abstractNumId w:val="304171"/>
  </w:num>
  <w:num w:numId="52">
    <w:abstractNumId w:val="304172"/>
  </w:num>
  <w:num w:numId="53">
    <w:abstractNumId w:val="304173"/>
  </w:num>
  <w:num w:numId="54">
    <w:abstractNumId w:val="304174"/>
  </w:num>
  <w:num w:numId="55">
    <w:abstractNumId w:val="304175"/>
  </w:num>
  <w:num w:numId="56">
    <w:abstractNumId w:val="304176"/>
  </w:num>
  <w:num w:numId="57">
    <w:abstractNumId w:val="304177"/>
  </w:num>
  <w:num w:numId="58">
    <w:abstractNumId w:val="304178"/>
  </w:num>
  <w:num w:numId="59">
    <w:abstractNumId w:val="304179"/>
  </w:num>
  <w:num w:numId="60">
    <w:abstractNumId w:val="304180"/>
  </w:num>
  <w:num w:numId="61">
    <w:abstractNumId w:val="304181"/>
  </w:num>
  <w:num w:numId="62">
    <w:abstractNumId w:val="304182"/>
  </w:num>
  <w:num w:numId="63">
    <w:abstractNumId w:val="304183"/>
  </w:num>
  <w:num w:numId="64">
    <w:abstractNumId w:val="3041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2026-04-13T06:49:30Z</dcterms:created>
  <dc:creator>Apache POI</dc:creator>
</cp:coreProperties>
</file>