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V3.14.7.1-勇士X回推规则支持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期望过滤掉使用彩钻支付的用户，防止影响回推模型</w:t>
      </w:r>
    </w:p>
    <w:p>
      <w:pPr>
        <w:numPr>
          <w:ilvl w:val="0"/>
          <w:numId w:val="1"/>
        </w:numPr>
      </w:pPr>
      <w:r>
        <w:t xml:space="preserve">期望回推通过主线任务的付费用户，精准定位用户</w:t>
      </w:r>
    </w:p>
    <w:p>
      <w:pPr>
        <w:numPr>
          <w:ilvl w:val="0"/>
          <w:numId w:val="2"/>
        </w:numPr>
      </w:pPr>
      <w:r>
        <w:t xml:space="preserve">需求来源：广州投放</w:t>
      </w:r>
    </w:p>
    <w:p>
      <w:pPr>
        <w:numPr>
          <w:ilvl w:val="0"/>
          <w:numId w:val="2"/>
        </w:numPr>
      </w:pPr>
      <w:r>
        <w:t xml:space="preserve">游戏：勇士XApp</w:t>
      </w:r>
    </w:p>
    <w:p>
      <w:pPr>
        <w:numPr>
          <w:ilvl w:val="0"/>
          <w:numId w:val="2"/>
        </w:numPr>
      </w:pPr>
      <w:r>
        <w:t xml:space="preserve">使用时间：2月9号公测使用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勇士XAPP2月9号公测投放，需配置以上规则</w:t>
      </w:r>
    </w:p>
    <w:p>
      <w:pPr/>
      <w:r>
        <w:t xml:space="preserve">规则1：充值次数=1次（首次充值），付费充值ID=1，不回传</w:t>
      </w:r>
    </w:p>
    <w:p>
      <w:pPr/>
      <w:r>
        <w:t xml:space="preserve">规则2：非首次付费，累计充值金额≤36，主线任务进度ID=2036，再回传付费订单，否则不回传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050"/>
        <w:gridCol w:w="4215"/>
        <w:gridCol w:w="132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05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21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0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4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增加付费档位判断条件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0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4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定制开发规则：非首次+累积充值金额小于36+事件10002中任务状态为2的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v0.1</w:t>
      </w:r>
    </w:p>
    <w:p>
      <w:pPr/>
      <w:r/>
      <w:hyperlink r:id="rId4">
        <w:r>
          <w:rPr>
            <w:sz w:val="24"/>
            <w:rStyle w:val="hyperlink"/>
          </w:rPr>
          <w:t xml:space="preserve">v3.14.7-限定用户付费次数回推-Pixso</w:t>
        </w:r>
      </w:hyperlink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83"/>
        <w:gridCol w:w="5032"/>
        <w:gridCol w:w="3904"/>
      </w:tblGrid>
      <w:tr>
        <w:trPr>
          <w:trHeight w:val="630"/>
        </w:trPr>
        <w:tc>
          <w:tcPr>
            <w:tcW w:w="2283" w:type="dxa"/>
          </w:tcPr>
          <w:p>
            <w:pPr/>
            <w:r>
              <w:rPr>
                <w:b w:val="1"/>
              </w:rPr>
              <w:t xml:space="preserve">需求</w:t>
            </w:r>
          </w:p>
        </w:tc>
        <w:tc>
          <w:tcPr>
            <w:tcW w:w="5032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  <w:tc>
          <w:tcPr>
            <w:tcW w:w="3904" w:type="dxa"/>
          </w:tcPr>
          <w:p>
            <w:pPr/>
            <w:r>
              <w:rPr>
                <w:b w:val="1"/>
              </w:rPr>
              <w:t xml:space="preserve">图片示例</w:t>
            </w:r>
          </w:p>
        </w:tc>
      </w:tr>
      <w:tr>
        <w:trPr>
          <w:trHeight w:val="0"/>
        </w:trPr>
        <w:tc>
          <w:tcPr>
            <w:tcW w:w="2283" w:type="dxa"/>
          </w:tcPr>
          <w:p>
            <w:pPr/>
            <w:r>
              <w:t xml:space="preserve">1.增加付费档位判断条件</w:t>
            </w:r>
          </w:p>
        </w:tc>
        <w:tc>
          <w:tcPr>
            <w:tcW w:w="5032" w:type="dxa"/>
          </w:tcPr>
          <w:p>
            <w:pPr/>
            <w:r>
              <w:t xml:space="preserve">回推数量规则中增加【付费档位】</w:t>
            </w:r>
          </w:p>
          <w:p>
            <w:pPr/>
            <w:r>
              <w:t xml:space="preserve">付费档位说明：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选项：不限，限定product_id值，默认不限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不限：选中时，无需填写后方值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限定product_id值：选中后需填写具体参数，值无需限制</w:t>
            </w:r>
          </w:p>
        </w:tc>
        <w:tc>
          <w:tcPr>
            <w:tcW w:w="3904" w:type="dxa"/>
          </w:tcPr>
          <w:p>
            <w:pPr/>
            <w:r/>
            <w:r>
              <w:drawing>
                <wp:inline distT="0" distB="0" distL="0" distR="0">
                  <wp:extent cx="2209800" cy="2286474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209800" cy="228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283" w:type="dxa"/>
          </w:tcPr>
          <w:p>
            <w:pPr/>
            <w:r>
              <w:t xml:space="preserve">2.定制开发逻辑</w:t>
            </w:r>
          </w:p>
        </w:tc>
        <w:tc>
          <w:tcPr>
            <w:tcW w:w="5032" w:type="dxa"/>
          </w:tcPr>
          <w:p>
            <w:pPr>
              <w:ind/>
            </w:pPr>
            <w:r>
              <w:t xml:space="preserve">1.回推数量规则中增加【指定行为】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选项：无、完成主线任务、未完成主线任务。默认选中无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仅勇士X-app可选择 完成主线任务、未完成主线任务，其他项目下隐藏选项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完成主线任务判断条件：10002事件，mession_id=2036，mession_type=1，mession_result=2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未完成主线任务：不满足完成条件时统一为未完成</w:t>
            </w:r>
          </w:p>
          <w:p>
            <w:pPr>
              <w:ind/>
            </w:pPr>
            <w:r>
              <w:t xml:space="preserve">2.回推数量规则-充值金额中增加【累计充值金额】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累计充值金额：新注册用户30天内的累计付费金额，超出不再累计</w:t>
            </w:r>
          </w:p>
          <w:p>
            <w:pPr>
              <w:ind/>
            </w:pPr>
            <w:r>
              <w:t xml:space="preserve">3.回推数量规则-付费次数中增加【非首次标签】</w:t>
            </w:r>
          </w:p>
        </w:tc>
        <w:tc>
          <w:tcPr>
            <w:tcW w:w="3904" w:type="dxa"/>
          </w:tcPr>
          <w:p>
            <w:pPr/>
            <w:r/>
            <w:r>
              <w:drawing>
                <wp:inline distT="0" distB="0" distL="0" distR="0">
                  <wp:extent cx="2209800" cy="4902443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09800" cy="490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352087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209800" cy="352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2209800" cy="3520878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209800" cy="352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v0.2(2.6需求变更)</w:t>
      </w:r>
    </w:p>
    <w:p>
      <w:pPr/>
      <w:r>
        <w:t xml:space="preserve">背景：设计方案和历史逻辑存在冲突，导致无法满足用户按首次、非首次圈选的场景</w:t>
      </w:r>
    </w:p>
    <w:p>
      <w:pPr/>
      <w:r>
        <w:t xml:space="preserve">变动说明：</w:t>
      </w:r>
    </w:p>
    <w:p>
      <w:pPr>
        <w:numPr>
          <w:ilvl w:val="0"/>
          <w:numId w:val="6"/>
        </w:numPr>
      </w:pPr>
      <w:r>
        <w:t xml:space="preserve">增加字段【圈选哪次】，支持添加每次、首次、非首次的条件</w:t>
      </w:r>
    </w:p>
    <w:p>
      <w:pPr>
        <w:numPr>
          <w:ilvl w:val="0"/>
          <w:numId w:val="6"/>
        </w:numPr>
      </w:pPr>
      <w:r>
        <w:t xml:space="preserve">原【付费次数】名字调整为【只推哪次】</w:t>
      </w:r>
    </w:p>
    <w:p>
      <w:pPr/>
      <w:r/>
      <w:r>
        <w:drawing>
          <wp:inline distT="0" distB="0" distL="0" distR="0">
            <wp:extent cx="7124700" cy="6227011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62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rBIri9sLo-yYc_kvMdpBug?page-id=112%3A1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