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v3.13.5.2-更新分包缓存未更新问题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分包下载的默认域名apk.yokagames.com 由于之前被恶意攻击，CDN被解析到华为云了，导致自动刷缓存功能失效，需要手动触发CDN刷新。运维提供了相应接口</w:t>
      </w:r>
      <w:hyperlink r:id="rId4">
        <w:r>
          <w:rPr>
            <w:rStyle w:val="hyperlink"/>
          </w:rPr>
          <w:t xml:space="preserve">https://s.apifox.cn/3540bf22-f50b-45a2-9849-755d70223f0d</w:t>
        </w:r>
      </w:hyperlink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二、需求</w:t>
      </w:r>
    </w:p>
    <w:p>
      <w:pPr/>
      <w:r>
        <w:t xml:space="preserve">更新分包后自动刷新华为云缓存</w:t>
      </w:r>
    </w:p>
    <w:p>
      <w:pPr/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s.apifox.cn/3540bf22-f50b-45a2-9849-755d70223f0d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