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v3.14.2-三国杀数据处理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一、背景</w:t>
      </w:r>
    </w:p>
    <w:p>
      <w:pPr/>
      <w:r>
        <w:t xml:space="preserve">三小11月份改成8002（创角）作为登录、注册后的遗留问题：</w:t>
      </w:r>
    </w:p>
    <w:p>
      <w:pPr/>
      <w:r>
        <w:t xml:space="preserve">1.回流注册也一并改了，用的创角8002，导致报表数据几乎没有，应该用活跃登录即8001。</w:t>
      </w:r>
    </w:p>
    <w:p>
      <w:pPr/>
      <w:r>
        <w:t xml:space="preserve">2.如果激活依旧用8002，回流用8001，那回流归因逻辑需要调整为仅匹配回流归因结果，否则会归到新增激活的归因结果</w:t>
      </w:r>
    </w:p>
    <w:p>
      <w:pPr/>
      <w:r>
        <w:t xml:space="preserve">3.用户联调时，无法多次触发8002事件，每次都用新设备，联调困难</w:t>
      </w:r>
    </w:p>
    <w:p>
      <w:pPr/>
      <w:r/>
    </w:p>
    <w:p>
      <w:pPr/>
      <w:r>
        <w:rPr>
          <w:color w:val="FE0300"/>
        </w:rPr>
        <w:t xml:space="preserve">经讨论和调研，三国杀小游戏采用8001（登录）作为激活和注册事件源。</w:t>
      </w:r>
    </w:p>
    <w:p>
      <w:pPr>
        <w:pStyle w:val="dingding_quote"/>
      </w:pPr>
      <w:r>
        <w:t xml:space="preserve">调研事项：</w:t>
      </w:r>
    </w:p>
    <w:p>
      <w:pPr>
        <w:pStyle w:val="dingding_quote"/>
        <w:numPr>
          <w:ilvl w:val="0"/>
          <w:numId w:val="1"/>
        </w:numPr>
      </w:pPr>
      <w:r>
        <w:t xml:space="preserve">8001事件广告参数完整性：完整</w:t>
      </w:r>
    </w:p>
    <w:p>
      <w:pPr>
        <w:pStyle w:val="dingding_quote"/>
        <w:numPr>
          <w:ilvl w:val="0"/>
          <w:numId w:val="1"/>
        </w:numPr>
      </w:pPr>
      <w:r>
        <w:t xml:space="preserve">8001事件上报完整性：比8002更为完整，对比注册数发现比8002多</w:t>
      </w:r>
    </w:p>
    <w:p>
      <w:pPr>
        <w:ind/>
      </w:pPr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二、目标</w:t>
      </w:r>
    </w:p>
    <w:p>
      <w:pPr/>
      <w:r>
        <w:t xml:space="preserve">解决三国杀小游戏当前回流数据低、无法用老设备联调的问题</w:t>
      </w:r>
    </w:p>
    <w:p>
      <w:pPr/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三、需求清单</w:t>
      </w:r>
    </w:p>
    <w:tbl>
      <w:tblPr>
        <w:tblStyle w:val="TableGrid"/>
        <w:tblW w:w="0" w:type="auto"/>
      </w:tblPr>
      <w:tblGrid>
        <w:gridCol w:w="810"/>
        <w:gridCol w:w="1230"/>
        <w:gridCol w:w="5235"/>
        <w:gridCol w:w="1335"/>
      </w:tblGrid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b w:val="1"/>
              </w:rPr>
              <w:t xml:space="preserve">编号</w:t>
            </w:r>
          </w:p>
        </w:tc>
        <w:tc>
          <w:tcPr>
            <w:tcW w:w="123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模块</w:t>
            </w:r>
          </w:p>
        </w:tc>
        <w:tc>
          <w:tcPr>
            <w:tcW w:w="523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需求简称(*)</w:t>
            </w:r>
          </w:p>
        </w:tc>
        <w:tc>
          <w:tcPr>
            <w:tcW w:w="133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优先级</w:t>
            </w:r>
          </w:p>
        </w:tc>
      </w:tr>
      <w:tr>
        <w:trPr>
          <w:trHeight w:val="99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１</w:t>
            </w:r>
          </w:p>
        </w:tc>
        <w:tc>
          <w:tcPr>
            <w:tcW w:w="12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归因</w:t>
            </w:r>
          </w:p>
        </w:tc>
        <w:tc>
          <w:tcPr>
            <w:tcW w:w="523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激活和注册的事件源由8002改为8001</w:t>
            </w:r>
          </w:p>
        </w:tc>
        <w:tc>
          <w:tcPr>
            <w:tcW w:w="133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</w:tr>
      <w:tr>
        <w:trPr>
          <w:trHeight w:val="0"/>
        </w:trPr>
        <w:tc>
          <w:tcPr>
            <w:tcW w:w="81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2</w:t>
            </w:r>
          </w:p>
        </w:tc>
        <w:tc>
          <w:tcPr>
            <w:tcW w:w="12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报表</w:t>
            </w:r>
          </w:p>
        </w:tc>
        <w:tc>
          <w:tcPr>
            <w:tcW w:w="523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数据源调整后，需刷新历史数据（仅回流）</w:t>
            </w:r>
          </w:p>
        </w:tc>
        <w:tc>
          <w:tcPr>
            <w:tcW w:w="133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</w:tr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２</w:t>
            </w:r>
          </w:p>
        </w:tc>
        <w:tc>
          <w:tcPr>
            <w:tcW w:w="12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归因</w:t>
            </w:r>
          </w:p>
        </w:tc>
        <w:tc>
          <w:tcPr>
            <w:tcW w:w="523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注册归因增加逻辑：激活时间超过7天的注册增加重试机制，优先匹配最近的激活归因结果</w:t>
            </w:r>
          </w:p>
        </w:tc>
        <w:tc>
          <w:tcPr>
            <w:tcW w:w="133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</w:tr>
    </w:tbl>
    <w:p>
      <w:pPr/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四、需求说明</w:t>
      </w:r>
    </w:p>
    <w:p>
      <w:pPr>
        <w:ind/>
      </w:pPr>
      <w:r>
        <w:t xml:space="preserve">1.三小激活和注册的事件源由8002改为8001，历史归因结果、激活、注册指标需要刷新（包含新增和回流）</w:t>
      </w:r>
    </w:p>
    <w:p>
      <w:pPr>
        <w:ind/>
      </w:pPr>
      <w:r>
        <w:t xml:space="preserve">2.注册归因逻辑调整，APP和H5通用</w:t>
      </w:r>
      <w:hyperlink r:id="rId4">
        <w:r>
          <w:rPr>
            <w:sz w:val="24"/>
            <w:rStyle w:val="hyperlink"/>
          </w:rPr>
          <w:t xml:space="preserve">﻿‬﻿⁠‬⁠⁠⁠‬⁠⁠﻿﻿APP监测归因-v0.5 - 飞书云文档</w:t>
        </w:r>
      </w:hyperlink>
      <w:r/>
    </w:p>
    <w:p>
      <w:pPr>
        <w:ind/>
      </w:pPr>
      <w:r/>
      <w:r>
        <w:drawing>
          <wp:inline distT="0" distB="0" distL="0" distR="0">
            <wp:extent cx="7124700" cy="2634548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7124700" cy="263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hara1d9t8lv.feishu.cn/wiki/XNqLwIYAuiwP1pkD6epcEskVnrf?fromScene=spaceOverview" TargetMode="External" />
  <Relationship Id="rId5" Type="http://schemas.openxmlformats.org/officeDocument/2006/relationships/image" Target="media/image1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