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v3.14.9-巨量授权新版组织账号</w:t>
      </w:r>
    </w:p>
    <w:p>
      <w:pPr>
        <w:pStyle w:val="dingding-heading4"/>
        <w:spacing w:line="204.70588235294116"/>
      </w:pPr>
      <w:r>
        <w:rPr>
          <w:sz w:val="28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960"/>
        <w:gridCol w:w="1245"/>
        <w:gridCol w:w="1125"/>
      </w:tblGrid>
      <w:tr>
        <w:trPr>
          <w:trHeight w:val="49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产品版本号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修订时间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修订人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评审状态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备注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3.14.9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</w:rPr>
              <w:t xml:space="preserve">起草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 年 03 月 03 日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徐韵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49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9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705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4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585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4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/>
      <w:r/>
    </w:p>
    <w:p>
      <w:pPr/>
      <w:r/>
    </w:p>
    <w:p>
      <w:pPr>
        <w:pStyle w:val="dingding-heading4"/>
        <w:spacing w:line="204.70588235294116"/>
      </w:pPr>
      <w:r>
        <w:rPr>
          <w:sz w:val="28"/>
          <w:b w:val="1"/>
        </w:rPr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100"/>
        <w:gridCol w:w="6945"/>
      </w:tblGrid>
      <w:tr>
        <w:trPr>
          <w:trHeight w:val="630"/>
        </w:trPr>
        <w:tc>
          <w:tcPr>
            <w:tcW w:w="2100" w:type="dxa"/>
            <w:shd w:val="clear" w:color="auto" w:fill="F5F6F7"/>
          </w:tcPr>
          <w:p>
            <w:pPr/>
            <w:r>
              <w:rPr>
                <w:color w:val="A4A5A5"/>
              </w:rPr>
              <w:t xml:space="preserve">业务背景</w:t>
            </w:r>
          </w:p>
        </w:tc>
        <w:tc>
          <w:tcPr>
            <w:tcW w:w="6945" w:type="dxa"/>
          </w:tcPr>
          <w:p>
            <w:pPr/>
            <w:r>
              <w:rPr>
                <w:sz w:val="20"/>
              </w:rPr>
              <w:t xml:space="preserve">巨量更新</w:t>
            </w:r>
          </w:p>
        </w:tc>
      </w:tr>
      <w:tr>
        <w:trPr>
          <w:trHeight w:val="0"/>
        </w:trPr>
        <w:tc>
          <w:tcPr>
            <w:tcW w:w="2100" w:type="dxa"/>
            <w:shd w:val="clear" w:color="auto" w:fill="F5F6F7"/>
          </w:tcPr>
          <w:p>
            <w:pPr/>
            <w:r>
              <w:rPr>
                <w:color w:val="A4A5A5"/>
              </w:rPr>
              <w:t xml:space="preserve">要解决的问题</w:t>
            </w:r>
          </w:p>
        </w:tc>
        <w:tc>
          <w:tcPr>
            <w:tcW w:w="6945" w:type="dxa"/>
          </w:tcPr>
          <w:p>
            <w:pPr/>
            <w:r>
              <w:rPr>
                <w:sz w:val="20"/>
              </w:rPr>
              <w:t xml:space="preserve">巨量新账户体系的账户无法授权，阻塞投放</w:t>
            </w:r>
          </w:p>
        </w:tc>
      </w:tr>
      <w:tr>
        <w:trPr>
          <w:trHeight w:val="0"/>
        </w:trPr>
        <w:tc>
          <w:tcPr>
            <w:tcW w:w="2100" w:type="dxa"/>
            <w:shd w:val="clear" w:color="auto" w:fill="F5F6F7"/>
          </w:tcPr>
          <w:p>
            <w:pPr/>
            <w:r>
              <w:rPr>
                <w:color w:val="A4A5A5"/>
              </w:rPr>
              <w:t xml:space="preserve">解决方案</w:t>
            </w:r>
          </w:p>
        </w:tc>
        <w:tc>
          <w:tcPr>
            <w:tcW w:w="6945" w:type="dxa"/>
          </w:tcPr>
          <w:p>
            <w:pPr/>
            <w:r>
              <w:rPr>
                <w:sz w:val="20"/>
              </w:rPr>
              <w:t xml:space="preserve">先解决获取账户的问题，后面解决授权中多级关系的筛选效率</w:t>
            </w:r>
          </w:p>
        </w:tc>
      </w:tr>
      <w:tr>
        <w:trPr>
          <w:trHeight w:val="0"/>
        </w:trPr>
        <w:tc>
          <w:tcPr>
            <w:tcW w:w="2100" w:type="dxa"/>
            <w:shd w:val="clear" w:color="auto" w:fill="F5F6F7"/>
          </w:tcPr>
          <w:p>
            <w:pPr/>
            <w:r>
              <w:rPr>
                <w:color w:val="A4A5A5"/>
              </w:rPr>
              <w:t xml:space="preserve">决策依据</w:t>
            </w:r>
          </w:p>
        </w:tc>
        <w:tc>
          <w:tcPr>
            <w:tcW w:w="6945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rPr>
                <w:sz w:val="20"/>
              </w:rPr>
              <w:t xml:space="preserve">创量授权调研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rPr>
                <w:sz w:val="20"/>
              </w:rPr>
              <w:t xml:space="preserve">开发文档调研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rPr>
                <w:sz w:val="20"/>
              </w:rPr>
              <w:t xml:space="preserve">游卡账户测试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rPr>
                <w:sz w:val="20"/>
              </w:rPr>
              <w:t xml:space="preserve">巨量接口测试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二、版本</w:t>
      </w:r>
      <w:r>
        <w:rPr>
          <w:sz w:val="28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975"/>
        <w:gridCol w:w="3450"/>
        <w:gridCol w:w="3450"/>
        <w:gridCol w:w="3240"/>
        <w:gridCol w:w="313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序号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产品/业务目标</w:t>
            </w:r>
          </w:p>
        </w:tc>
        <w:tc>
          <w:tcPr>
            <w:tcW w:w="345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价值收益</w:t>
            </w:r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衡量标准</w:t>
            </w:r>
          </w:p>
        </w:tc>
        <w:tc>
          <w:tcPr>
            <w:tcW w:w="3135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复盘结论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支持新版巨量账户体系授权</w:t>
            </w:r>
          </w:p>
        </w:tc>
        <w:tc>
          <w:tcPr>
            <w:tcW w:w="34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及时更新，不阻塞数据监测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所有巨量广告账户正常授权</w:t>
            </w:r>
          </w:p>
        </w:tc>
        <w:tc>
          <w:tcPr>
            <w:tcW w:w="313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7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4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313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三、</w:t>
      </w:r>
      <w:r>
        <w:rPr>
          <w:sz w:val="28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2490"/>
        <w:gridCol w:w="4035"/>
        <w:gridCol w:w="2595"/>
        <w:gridCol w:w="1275"/>
        <w:gridCol w:w="1410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优先级</w:t>
            </w:r>
          </w:p>
        </w:tc>
        <w:tc>
          <w:tcPr>
            <w:tcW w:w="249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A4A5A5"/>
                <w:shd w:val="clear" w:color="auto" w:fill="F0F4FF"/>
              </w:rPr>
              <w:t xml:space="preserve">需求</w:t>
            </w:r>
          </w:p>
        </w:tc>
        <w:tc>
          <w:tcPr>
            <w:tcW w:w="403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A4A5A5"/>
                <w:shd w:val="clear" w:color="auto" w:fill="F0F4FF"/>
              </w:rPr>
              <w:t xml:space="preserve">描述</w:t>
            </w:r>
          </w:p>
        </w:tc>
        <w:tc>
          <w:tcPr>
            <w:tcW w:w="259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范围</w:t>
            </w:r>
          </w:p>
        </w:tc>
        <w:tc>
          <w:tcPr>
            <w:tcW w:w="12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来源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相关开发</w:t>
            </w:r>
          </w:p>
        </w:tc>
      </w:tr>
      <w:tr>
        <w:trPr>
          <w:trHeight w:val="97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FE0300"/>
                <w:b w:val="1"/>
              </w:rPr>
              <w:t xml:space="preserve">P0</w:t>
            </w:r>
          </w:p>
        </w:tc>
        <w:tc>
          <w:tcPr>
            <w:tcW w:w="24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巨量授权时同步新版账户</w:t>
            </w:r>
          </w:p>
        </w:tc>
        <w:tc>
          <w:tcPr>
            <w:tcW w:w="403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  <w:color w:val="A4A5A5"/>
                <w:i w:val="1"/>
              </w:rPr>
              <w:t xml:space="preserve">用户：</w:t>
            </w:r>
            <w:r>
              <w:rPr>
                <w:sz w:val="20"/>
              </w:rPr>
              <w:t xml:space="preserve">所有巨量投放</w:t>
            </w:r>
          </w:p>
          <w:p>
            <w:pPr>
              <w:ind/>
            </w:pPr>
            <w:r>
              <w:rPr>
                <w:sz w:val="20"/>
                <w:color w:val="A4A5A5"/>
                <w:i w:val="1"/>
              </w:rPr>
              <w:t xml:space="preserve">使用场景：</w:t>
            </w:r>
            <w:r>
              <w:rPr>
                <w:sz w:val="20"/>
              </w:rPr>
              <w:t xml:space="preserve">广告数据采集，监测链接</w:t>
            </w:r>
          </w:p>
          <w:p>
            <w:pPr>
              <w:ind/>
            </w:pPr>
            <w:r>
              <w:rPr>
                <w:sz w:val="20"/>
                <w:color w:val="A4A5A5"/>
                <w:i w:val="1"/>
              </w:rPr>
              <w:t xml:space="preserve">需求：</w:t>
            </w:r>
            <w:r>
              <w:rPr>
                <w:sz w:val="20"/>
              </w:rPr>
              <w:t xml:space="preserve">所有户能正常采集数据，建活动</w:t>
            </w:r>
          </w:p>
        </w:tc>
        <w:tc>
          <w:tcPr>
            <w:tcW w:w="25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巨量新老账户体系兼容</w:t>
            </w:r>
          </w:p>
        </w:tc>
        <w:tc>
          <w:tcPr>
            <w:tcW w:w="1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上海投放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李振龙</w:t>
            </w:r>
          </w:p>
        </w:tc>
      </w:tr>
      <w:tr>
        <w:trPr>
          <w:trHeight w:val="73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4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</w:r>
          </w:p>
        </w:tc>
        <w:tc>
          <w:tcPr>
            <w:tcW w:w="403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9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</w:tbl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四、</w:t>
      </w:r>
      <w:r>
        <w:rPr>
          <w:sz w:val="28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155"/>
        <w:gridCol w:w="5625"/>
        <w:gridCol w:w="3885"/>
        <w:gridCol w:w="252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序号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模块</w:t>
            </w:r>
          </w:p>
        </w:tc>
        <w:tc>
          <w:tcPr>
            <w:tcW w:w="562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功能点</w:t>
            </w:r>
          </w:p>
        </w:tc>
        <w:tc>
          <w:tcPr>
            <w:tcW w:w="3885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</w:rPr>
              <w:t xml:space="preserve">功能验收标准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spacing w:line="204.70588235294116"/>
              <w:jc w:val="center"/>
            </w:pPr>
            <w:r>
              <w:rPr>
                <w:sz w:val="20"/>
                <w:color w:val="A4A5A5"/>
                <w:b w:val="0"/>
              </w:rPr>
              <w:t xml:space="preserve">UX验收标准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授权</w:t>
            </w:r>
          </w:p>
        </w:tc>
        <w:tc>
          <w:tcPr>
            <w:tcW w:w="5625" w:type="dxa"/>
          </w:tcPr>
          <w:p>
            <w:pPr/>
            <w:r>
              <w:rPr/>
              <w:t xml:space="preserve">识别新版账户</w:t>
            </w:r>
          </w:p>
        </w:tc>
        <w:tc>
          <w:tcPr>
            <w:tcW w:w="3885" w:type="dxa"/>
            <w:vMerge w:val="restart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正常获取新老账户体系的全部账户，其它功能不受影响，投放无反馈。</w:t>
            </w:r>
          </w:p>
        </w:tc>
        <w:tc>
          <w:tcPr>
            <w:tcW w:w="2520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5625" w:type="dxa"/>
          </w:tcPr>
          <w:p>
            <w:pPr/>
            <w:r>
              <w:rPr/>
              <w:t xml:space="preserve">获取每个账户的多级 team_id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</w:r>
          </w:p>
        </w:tc>
        <w:tc>
          <w:tcPr>
            <w:tcW w:w="5625" w:type="dxa"/>
            <w:vAlign w:val="center"/>
          </w:tcPr>
          <w:p>
            <w:pPr/>
            <w:r>
              <w:rPr/>
              <w:t xml:space="preserve">获取每个 team_id 下的广告账户列表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A4A5A5"/>
                <w:i w:val="1"/>
              </w:rPr>
            </w:r>
          </w:p>
        </w:tc>
        <w:tc>
          <w:tcPr>
            <w:tcW w:w="5625" w:type="dxa"/>
            <w:vAlign w:val="center"/>
          </w:tcPr>
          <w:p>
            <w:pPr/>
            <w:r>
              <w:rPr/>
              <w:t xml:space="preserve">合并新老账户</w:t>
            </w:r>
          </w:p>
        </w:tc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五、开发说明</w:t>
      </w:r>
    </w:p>
    <w:p>
      <w:pPr>
        <w:pStyle w:val="dingding-heading4"/>
        <w:ind/>
        <w:spacing w:line="204.70588235294116"/>
      </w:pPr>
      <w:r>
        <w:rPr>
          <w:sz w:val="28"/>
          <w:b w:val="1"/>
        </w:rPr>
        <w:t xml:space="preserve">1. 巨量授权时同步新版账户</w:t>
      </w:r>
    </w:p>
    <w:p>
      <w:pPr>
        <w:numPr>
          <w:ilvl w:val="0"/>
          <w:numId w:val="1"/>
        </w:numPr>
      </w:pPr>
      <w:r>
        <w:rPr>
          <w:sz w:val="28"/>
        </w:rPr>
        <w:t xml:space="preserve">功能描述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065"/>
        <w:gridCol w:w="4425"/>
        <w:gridCol w:w="6705"/>
        <w:gridCol w:w="1620"/>
      </w:tblGrid>
      <w:tr>
        <w:trPr>
          <w:trHeight w:val="0"/>
        </w:trPr>
        <w:tc>
          <w:tcPr>
            <w:tcW w:w="1065" w:type="dxa"/>
            <w:vAlign w:val="center"/>
            <w:shd w:val="clear" w:color="auto" w:fill="F5F6F7"/>
          </w:tcPr>
          <w:p>
            <w:pPr>
              <w:jc w:val="center"/>
            </w:pPr>
            <w:r>
              <w:rPr>
                <w:color w:val="A4A5A5"/>
              </w:rPr>
              <w:t xml:space="preserve">模块</w:t>
            </w:r>
          </w:p>
        </w:tc>
        <w:tc>
          <w:tcPr>
            <w:tcW w:w="4425" w:type="dxa"/>
            <w:shd w:val="clear" w:color="auto" w:fill="F5F6F7"/>
          </w:tcPr>
          <w:p>
            <w:pPr/>
            <w:r>
              <w:rPr>
                <w:color w:val="A4A5A5"/>
              </w:rPr>
              <w:t xml:space="preserve">功能</w:t>
            </w:r>
          </w:p>
        </w:tc>
        <w:tc>
          <w:tcPr>
            <w:tcW w:w="6705" w:type="dxa"/>
            <w:shd w:val="clear" w:color="auto" w:fill="F5F6F7"/>
          </w:tcPr>
          <w:p>
            <w:pPr/>
            <w:r>
              <w:rPr>
                <w:color w:val="A4A5A5"/>
              </w:rPr>
              <w:t xml:space="preserve">开发说明</w:t>
            </w:r>
          </w:p>
        </w:tc>
        <w:tc>
          <w:tcPr>
            <w:tcW w:w="1620" w:type="dxa"/>
            <w:vAlign w:val="center"/>
            <w:shd w:val="clear" w:color="auto" w:fill="F5F6F7"/>
          </w:tcPr>
          <w:p>
            <w:pPr>
              <w:jc w:val="center"/>
            </w:pPr>
            <w:r>
              <w:rPr>
                <w:color w:val="A4A5A5"/>
              </w:rPr>
              <w:t xml:space="preserve">原型</w:t>
            </w:r>
          </w:p>
        </w:tc>
      </w:tr>
      <w:tr>
        <w:trPr>
          <w:trHeight w:val="495"/>
        </w:trPr>
        <w:tc>
          <w:tcPr>
            <w:tcW w:w="1065" w:type="dxa"/>
            <w:vMerge w:val="restart"/>
            <w:vAlign w:val="center"/>
          </w:tcPr>
          <w:p>
            <w:pPr>
              <w:jc w:val="center"/>
            </w:pPr>
            <w:r>
              <w:t xml:space="preserve">授权</w:t>
            </w:r>
          </w:p>
        </w:tc>
        <w:tc>
          <w:tcPr>
            <w:tcW w:w="4425" w:type="dxa"/>
            <w:vAlign w:val="center"/>
          </w:tcPr>
          <w:p>
            <w:pPr/>
            <w:r>
              <w:rPr/>
              <w:t xml:space="preserve">识别新版账户</w:t>
            </w:r>
          </w:p>
        </w:tc>
        <w:tc>
          <w:tcPr>
            <w:tcW w:w="6705" w:type="dxa"/>
          </w:tcPr>
          <w:p>
            <w:pPr/>
            <w:r>
              <w:rPr>
                <w:color w:val="A4A5A5"/>
                <w:i w:val="1"/>
              </w:rPr>
              <w:t xml:space="preserve">原逻辑</w:t>
            </w:r>
          </w:p>
          <w:p>
            <w:pPr/>
            <w:r>
              <w:t xml:space="preserve">账户类型为以下2个时请求管家账户接口，其它直接获取账户</w:t>
            </w:r>
          </w:p>
          <w:p>
            <w:pPr>
              <w:pStyle w:val="dingding_quote"/>
              <w:ind/>
            </w:pPr>
            <w:r/>
            <w:r>
              <w:rPr>
                <w:color w:val="1F2329"/>
                <w:spacing w:val="0"/>
              </w:rPr>
              <w:t xml:space="preserve"> 普通版工作台-管理员</w:t>
            </w:r>
          </w:p>
          <w:p>
            <w:pPr>
              <w:pStyle w:val="dingding_quote"/>
              <w:ind/>
            </w:pPr>
            <w:r/>
            <w:r>
              <w:rPr>
                <w:color w:val="1F2329"/>
                <w:spacing w:val="0"/>
              </w:rPr>
              <w:t xml:space="preserve"> 普通版工作台-协作者</w:t>
            </w:r>
          </w:p>
          <w:p>
            <w:pPr/>
            <w:r>
              <w:rPr/>
            </w:r>
          </w:p>
          <w:p>
            <w:pPr/>
            <w:r>
              <w:rPr>
                <w:color w:val="A4A5A5"/>
                <w:i w:val="1"/>
              </w:rPr>
              <w:t xml:space="preserve">改动</w:t>
            </w:r>
          </w:p>
          <w:p>
            <w:pPr>
              <w:ind/>
            </w:pPr>
            <w:r>
              <w:t xml:space="preserve">账户类型为以下 2 个时，请求新版接口获取组织关系</w:t>
            </w:r>
            <w:r>
              <w:rPr>
                <w:b w:val="1"/>
              </w:rPr>
              <w:t xml:space="preserve">和账户列表</w:t>
            </w:r>
          </w:p>
          <w:p>
            <w:pPr/>
            <w:r/>
            <w:r>
              <w:rPr>
                <w:color w:val="1F2329"/>
                <w:spacing w:val="0"/>
              </w:rPr>
              <w:t xml:space="preserve"> 升级版工作台管理员</w:t>
              <w:br w:type="textWrapping"/>
            </w:r>
            <w:r>
              <w:rPr>
                <w:color w:val="1F2329"/>
                <w:spacing w:val="0"/>
              </w:rPr>
              <w:t xml:space="preserve"> 升级版工作台协</w:t>
            </w:r>
          </w:p>
          <w:p>
            <w:pPr/>
            <w:r/>
          </w:p>
          <w:p>
            <w:pPr/>
            <w:r>
              <w:rPr>
                <w:color w:val="A4A5A5"/>
                <w:i w:val="1"/>
              </w:rPr>
              <w:t xml:space="preserve">接口地址</w:t>
            </w:r>
          </w:p>
          <w:p>
            <w:pPr/>
            <w:r>
              <w:t xml:space="preserve">获取已授权账户</w:t>
            </w:r>
          </w:p>
          <w:p>
            <w:pPr/>
            <w:r/>
            <w:hyperlink r:id="rId4">
              <w:r>
                <w:rPr>
                  <w:rStyle w:val="hyperlink"/>
                </w:rPr>
                <w:t xml:space="preserve">https://open.oceanengine.com/labels/7/docs/1696710506574848?origin=left_nav</w:t>
              </w:r>
            </w:hyperlink>
            <w:r/>
          </w:p>
        </w:tc>
        <w:tc>
          <w:tcPr>
            <w:tcW w:w="1620" w:type="dxa"/>
            <w:vMerge w:val="restart"/>
            <w:vAlign w:val="center"/>
          </w:tcPr>
          <w:p>
            <w:pPr>
              <w:jc w:val="center"/>
            </w:pPr>
            <w:r>
              <w:t xml:space="preserve">无变动</w:t>
            </w:r>
          </w:p>
        </w:tc>
      </w:tr>
      <w:tr>
        <w:trPr>
          <w:trHeight w:val="510"/>
        </w:trPr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4425" w:type="dxa"/>
            <w:vAlign w:val="center"/>
          </w:tcPr>
          <w:p>
            <w:pPr/>
            <w:r>
              <w:rPr/>
              <w:t xml:space="preserve">获取每个账户的多级 team_id</w:t>
            </w:r>
          </w:p>
        </w:tc>
        <w:tc>
          <w:tcPr>
            <w:tcW w:w="670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逻辑</w:t>
            </w:r>
          </w:p>
          <w:p>
            <w:pPr/>
            <w:r>
              <w:rPr/>
              <w:t xml:space="preserve">获取登录账号的全部 4 级 team_id，</w:t>
            </w:r>
            <w:r>
              <w:rPr>
                <w:spacing w:val="0"/>
              </w:rPr>
              <w:t xml:space="preserve">目前最多返回4层，再取账户</w:t>
            </w:r>
          </w:p>
          <w:p>
            <w:pPr/>
            <w:r>
              <w:rPr>
                <w:color w:val="A4A5A5"/>
                <w:i w:val="1"/>
              </w:rPr>
            </w:r>
          </w:p>
          <w:p>
            <w:pPr/>
            <w:r>
              <w:rPr>
                <w:color w:val="A4A5A5"/>
                <w:i w:val="1"/>
              </w:rPr>
              <w:t xml:space="preserve">接口地址</w:t>
            </w:r>
          </w:p>
          <w:p>
            <w:pPr/>
            <w:r>
              <w:t xml:space="preserve">获取工作台组织关系（升级版）</w:t>
            </w:r>
            <w:hyperlink r:id="rId5">
              <w:r>
                <w:rPr>
                  <w:rStyle w:val="hyperlink"/>
                </w:rPr>
                <w:t xml:space="preserve">https://open.oceanengine.com/labels/7/docs/1829551362400384</w:t>
              </w:r>
            </w:hyperlink>
            <w:r/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4425" w:type="dxa"/>
            <w:vAlign w:val="center"/>
          </w:tcPr>
          <w:p>
            <w:pPr/>
            <w:r>
              <w:rPr/>
              <w:t xml:space="preserve">获取每个 team_id 下的广告账户列表</w:t>
            </w:r>
          </w:p>
        </w:tc>
        <w:tc>
          <w:tcPr>
            <w:tcW w:w="670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逻辑</w:t>
            </w:r>
          </w:p>
          <w:p>
            <w:pPr/>
            <w:r>
              <w:rPr/>
              <w:t xml:space="preserve">获取每个 team_id 下的账户列表</w:t>
            </w:r>
          </w:p>
          <w:p>
            <w:pPr/>
            <w:r>
              <w:rPr>
                <w:color w:val="A4A5A5"/>
                <w:i w:val="1"/>
              </w:rPr>
            </w:r>
          </w:p>
          <w:p>
            <w:pPr/>
            <w:r>
              <w:rPr>
                <w:color w:val="A4A5A5"/>
                <w:i w:val="1"/>
              </w:rPr>
              <w:t xml:space="preserve">接口地址</w:t>
            </w:r>
          </w:p>
          <w:p>
            <w:pPr/>
            <w:r>
              <w:t xml:space="preserve">获取升级版巨量引擎工作台下账户列表</w:t>
            </w:r>
          </w:p>
          <w:p>
            <w:pPr/>
            <w:r>
              <w:rPr/>
            </w:r>
            <w:hyperlink r:id="rId6">
              <w:r>
                <w:rPr>
                  <w:rStyle w:val="hyperlink"/>
                </w:rPr>
                <w:t xml:space="preserve">https://open.oceanengine.com/labels/7/docs/1829550825614739?origin=left_nav</w:t>
              </w:r>
            </w:hyperlink>
            <w:r>
              <w:rPr/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4425" w:type="dxa"/>
            <w:vAlign w:val="center"/>
          </w:tcPr>
          <w:p>
            <w:pPr/>
            <w:r>
              <w:rPr/>
              <w:t xml:space="preserve">合并新老账户</w:t>
            </w:r>
          </w:p>
        </w:tc>
        <w:tc>
          <w:tcPr>
            <w:tcW w:w="6705" w:type="dxa"/>
            <w:vAlign w:val="center"/>
          </w:tcPr>
          <w:p>
            <w:pPr/>
            <w:r>
              <w:rPr>
                <w:color w:val="A4A5A5"/>
                <w:i w:val="1"/>
              </w:rPr>
              <w:t xml:space="preserve">逻辑</w:t>
            </w:r>
          </w:p>
          <w:p>
            <w:pPr/>
            <w:r>
              <w:rPr/>
              <w:t xml:space="preserve">字段：账户 id，账户名</w:t>
            </w:r>
          </w:p>
          <w:p>
            <w:pPr/>
            <w:r>
              <w:rPr/>
              <w:t xml:space="preserve">顺序：每个team 的账户在一起，team 外按顺序请求和返回顺序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</w:tr>
    </w:tbl>
    <w:p>
      <w:pPr/>
      <w:r>
        <w:rPr>
          <w:sz w:val="28"/>
          <w:b w:val="0"/>
        </w:rPr>
      </w:r>
    </w:p>
    <w:p>
      <w:pPr>
        <w:numPr>
          <w:ilvl w:val="0"/>
          <w:numId w:val="2"/>
        </w:numPr>
      </w:pPr>
      <w:r>
        <w:rPr>
          <w:sz w:val="28"/>
          <w:b w:val="0"/>
        </w:rPr>
        <w:t xml:space="preserve">时序图</w:t>
      </w:r>
    </w:p>
    <w:p>
      <w:hyperlink r:id="rId7">
        <w:r>
          <w:rPr>
            <w:rStyle w:val="hyperlink"/>
          </w:rPr>
          <w:t xml:space="preserve">请至钉钉文档查看「白板」</w:t>
        </w:r>
      </w:hyperlink>
      <w:r/>
    </w:p>
    <w:p>
      <w:pPr>
        <w:numPr>
          <w:ilvl w:val="0"/>
          <w:numId w:val="2"/>
        </w:numPr>
      </w:pPr>
      <w:r>
        <w:rPr>
          <w:sz w:val="28"/>
          <w:b w:val="0"/>
        </w:rPr>
        <w:t xml:space="preserve">上下游协同任务</w:t>
      </w:r>
    </w:p>
    <w:tbl>
      <w:tblPr>
        <w:tblStyle w:val="TableGrid"/>
        <w:tblW w:w="0" w:type="auto"/>
      </w:tblPr>
      <w:tblGrid>
        <w:gridCol w:w="795"/>
        <w:gridCol w:w="2340"/>
        <w:gridCol w:w="558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序号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干系人</w:t>
            </w:r>
          </w:p>
        </w:tc>
        <w:tc>
          <w:tcPr>
            <w:tcW w:w="558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功能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各部门投放</w:t>
            </w:r>
          </w:p>
        </w:tc>
        <w:tc>
          <w:tcPr>
            <w:tcW w:w="558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  <w:jc w:val="left"/>
            </w:pPr>
            <w:r>
              <w:rPr>
                <w:sz w:val="20"/>
              </w:rPr>
              <w:t xml:space="preserve">4 月 9 号前完成升级</w:t>
            </w:r>
          </w:p>
        </w:tc>
      </w:tr>
    </w:tbl>
    <w:p>
      <w:pPr/>
      <w:r>
        <w:rPr>
          <w:b w:val="1"/>
        </w:rPr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680"/>
        <w:gridCol w:w="2340"/>
        <w:gridCol w:w="2520"/>
        <w:gridCol w:w="3420"/>
        <w:gridCol w:w="2865"/>
      </w:tblGrid>
      <w:tr>
        <w:trPr>
          <w:trHeight w:val="525"/>
        </w:trPr>
        <w:tc>
          <w:tcPr>
            <w:tcW w:w="168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变更点</w:t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前端影响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后端影响</w:t>
            </w:r>
          </w:p>
        </w:tc>
        <w:tc>
          <w:tcPr>
            <w:tcW w:w="34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数据库影响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</w:rPr>
              <w:t xml:space="preserve">测试重点</w:t>
            </w:r>
          </w:p>
        </w:tc>
      </w:tr>
      <w:tr>
        <w:trPr>
          <w:trHeight w:val="705"/>
        </w:trPr>
        <w:tc>
          <w:tcPr>
            <w:tcW w:w="168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</w:r>
          </w:p>
        </w:tc>
        <w:tc>
          <w:tcPr>
            <w:tcW w:w="23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42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七、</w:t>
      </w:r>
      <w:r>
        <w:rPr>
          <w:sz w:val="28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>
        <w:t xml:space="preserve">无变动</w:t>
      </w:r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t xml:space="preserve">获取已授权账户</w:t>
      </w:r>
    </w:p>
    <w:p>
      <w:pPr/>
      <w:r/>
      <w:hyperlink r:id="rId8">
        <w:r>
          <w:rPr>
            <w:rStyle w:val="hyperlink"/>
          </w:rPr>
          <w:t xml:space="preserve">https://open.oceanengine.com/labels/7/docs/1696710506574848?origin=left_nav</w:t>
        </w:r>
      </w:hyperlink>
      <w:r/>
    </w:p>
    <w:p>
      <w:pPr/>
      <w:r>
        <w:t xml:space="preserve">获取工作台组织关系（升级版）</w:t>
      </w:r>
    </w:p>
    <w:p>
      <w:pPr/>
      <w:r/>
      <w:hyperlink r:id="rId9">
        <w:r>
          <w:rPr>
            <w:rStyle w:val="hyperlink"/>
          </w:rPr>
          <w:t xml:space="preserve">https://open.oceanengine.com/labels/7/docs/1829551362400384</w:t>
        </w:r>
      </w:hyperlink>
      <w:r/>
    </w:p>
    <w:p>
      <w:pPr/>
      <w:r>
        <w:t xml:space="preserve">获取升级版巨量引擎工作台下账户列表</w:t>
      </w:r>
    </w:p>
    <w:p>
      <w:pPr/>
      <w:r>
        <w:rPr/>
      </w:r>
      <w:hyperlink r:id="rId10">
        <w:r>
          <w:rPr>
            <w:rStyle w:val="hyperlink"/>
          </w:rPr>
          <w:t xml:space="preserve">https://open.oceanengine.com/labels/7/docs/1829550825614739?origin=left_nav</w:t>
        </w:r>
      </w:hyperlink>
      <w:r>
        <w:rPr/>
      </w:r>
    </w:p>
    <w:p>
      <w:pPr/>
      <w:r>
        <w:rPr/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会议时间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会议性质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参会人员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会议结论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  <w:tr>
        <w:trPr>
          <w:trHeight w:val="55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1215"/>
        <w:gridCol w:w="4725"/>
        <w:gridCol w:w="4725"/>
      </w:tblGrid>
      <w:tr>
        <w:trPr>
          <w:trHeight w:val="675"/>
        </w:trPr>
        <w:tc>
          <w:tcPr>
            <w:tcW w:w="121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2"/>
                <w:color w:val="A4A5A5"/>
                <w:shd w:val="clear" w:color="auto" w:fill="F0F4FF"/>
              </w:rPr>
              <w:t xml:space="preserve">名词</w:t>
            </w:r>
          </w:p>
        </w:tc>
        <w:tc>
          <w:tcPr>
            <w:tcW w:w="47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A4A5A5"/>
                <w:shd w:val="clear" w:color="auto" w:fill="F0F4FF"/>
              </w:rPr>
              <w:t xml:space="preserve">解释</w:t>
            </w:r>
          </w:p>
        </w:tc>
        <w:tc>
          <w:tcPr>
            <w:tcW w:w="4725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color w:val="A4A5A5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账户类型</w:t>
            </w:r>
          </w:p>
        </w:tc>
        <w:tc>
          <w:tcPr>
            <w:tcW w:w="472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登录账号下包含的账户类型</w:t>
            </w:r>
          </w:p>
        </w:tc>
        <w:tc>
          <w:tcPr>
            <w:tcW w:w="472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2847975" cy="2804384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2847975" cy="280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21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组织</w:t>
            </w:r>
          </w:p>
        </w:tc>
        <w:tc>
          <w:tcPr>
            <w:tcW w:w="472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巨量层级结构按公司-N 级组织-广告主账户</w:t>
            </w:r>
          </w:p>
        </w:tc>
        <w:tc>
          <w:tcPr>
            <w:tcW w:w="472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2847975" cy="1174815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2847975" cy="117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A4A5A5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A4A5A5"/>
                <w:shd w:val="clear" w:color="auto" w:fill="F0F4FF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2.0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3"/>
              </w:numPr>
            </w:pPr>
            <w:r>
              <w:rPr>
                <w:sz w:val="20"/>
              </w:rPr>
              <w:t xml:space="preserve">增加验收标准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</w:rPr>
              <w:t xml:space="preserve">从文档记录中拆分变更记录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</w:rPr>
              <w:t xml:space="preserve">增加变更影响分析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</w:rPr>
              <w:t xml:space="preserve">增加分类说明模板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20260226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试用中</w:t>
            </w:r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1.1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 w:left="480"/>
            </w:pPr>
            <w:r>
              <w:rPr>
                <w:sz w:val="20"/>
                <w:color w:val="000000"/>
              </w:rPr>
              <w:t xml:space="preserve">版本需求评审模板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20241017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103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1.0</w:t>
            </w:r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 w:left="480"/>
            </w:pPr>
            <w:r>
              <w:rPr>
                <w:sz w:val="20"/>
                <w:color w:val="000000"/>
              </w:rPr>
              <w:t xml:space="preserve">需求说明模板 1.0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20230324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Bdr>
          <w:top w:val="none" w:sz="2" w:space="0" w:color="808080"/>
        </w:pBdr>
      </w:pPr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open.oceanengine.com/labels/7/docs/1696710506574848?origin=left_nav" TargetMode="External" />
  <Relationship Id="rId5" Type="http://schemas.openxmlformats.org/officeDocument/2006/relationships/hyperlink" Target="https://open.oceanengine.com/labels/7/docs/1829551362400384" TargetMode="External" />
  <Relationship Id="rId6" Type="http://schemas.openxmlformats.org/officeDocument/2006/relationships/hyperlink" Target="https://open.oceanengine.com/labels/7/docs/1829550825614739?origin=left_nav" TargetMode="External" />
  <Relationship Id="rId7" Type="http://schemas.openxmlformats.org/officeDocument/2006/relationships/hyperlink" Target="https://docs.xiaoshanim.com/i/nodes/7gNKMlbrq3WXAbwgj6rh4mv5p6Ad9nL1?iframeQuery=anchorId%253DX02mferx926kji7qrf5jmo" TargetMode="External" />
  <Relationship Id="rId8" Type="http://schemas.openxmlformats.org/officeDocument/2006/relationships/hyperlink" Target="https://open.oceanengine.com/labels/7/docs/1696710506574848?origin=left_nav" TargetMode="External" />
  <Relationship Id="rId9" Type="http://schemas.openxmlformats.org/officeDocument/2006/relationships/hyperlink" Target="https://open.oceanengine.com/labels/7/docs/1829551362400384" TargetMode="External" />
  <Relationship Id="rId10" Type="http://schemas.openxmlformats.org/officeDocument/2006/relationships/hyperlink" Target="https://open.oceanengine.com/labels/7/docs/1829550825614739?origin=left_nav" TargetMode="External" />
  <Relationship Id="rId11" Type="http://schemas.openxmlformats.org/officeDocument/2006/relationships/image" Target="media/image1.png" />
  <Relationship Id="rId12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