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AI前端自动化测试系统规划 时间: 2026-04-27 13:14:48 参与人: 徐韵</w:t>
      </w:r>
    </w:p>
    <w:p>
      <w:pPr>
        <w:jc w:val="center"/>
      </w:pPr>
      <w:r>
        <w:drawing>
          <wp:inline distT="0" distR="0" distB="0" distL="0">
            <wp:extent cx="5943600" cy="10927733"/>
            <wp:docPr id="0" name="Drawing 0" descr="https://ai-tingji-summary-visualization.oss-cn-hangzhou.aliyuncs.com/data%2Fpublish%2F7632756964323734383333303032313130305f343936383433323731365f35_qwen-plus_visual-summary%2Ftingji_visual_summary_cover_v4_1777269280.png?OSSAccessKeyId=LTAI5tPQmP8ZpF6A4SHU6jWN&amp;Expires=1934949285&amp;Signature=%2FIlrM5V%2FVXJC6E0IyQl9G8Lv7oM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23734383333303032313130305f343936383433323731365f35_qwen-plus_visual-summary%2Ftingji_visual_summary_cover_v4_1777269280.png?OSSAccessKeyId=LTAI5tPQmP8ZpF6A4SHU6jWN&amp;Expires=1934949285&amp;Signature=%2FIlrM5V%2FVXJC6E0IyQl9G8Lv7oM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4月27日召开技术方案讨论会，围绕AI驱动的前端自动化测试系统展开深度交流。会议明确了当前系统的运行流程、核心价值与后续迭代方向，重点探讨了从UI自动化向接口自动化、AI应用评测整合演进的长期规划，并就系统能力AI化、MCP对接、真机联调等关键技术路径达成初步共识。</w:t>
      </w:r>
    </w:p>
    <w:p>
      <w:pPr>
        <w:pStyle w:val="Heading2"/>
        <w:outlineLvl w:val="1"/>
      </w:pPr>
      <w:r>
        <w:t>系统现状与运行流程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整体流程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项目创建</w:t>
      </w:r>
      <w:r>
        <w:rPr>
          <w:rFonts w:ascii="Microsoft YaHei" w:hAnsi="Microsoft YaHei" w:cs="Microsoft YaHei" w:eastAsia="Microsoft YaHei"/>
          <w:sz w:val="24"/>
        </w:rPr>
        <w:t>：基于AI万数或多维魔方类项目，在系统中关联GitHub仓库、端口号、分支、安装命令和启动命令。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需求接入</w:t>
      </w:r>
      <w:r>
        <w:rPr>
          <w:rFonts w:ascii="Microsoft YaHei" w:hAnsi="Microsoft YaHei" w:cs="Microsoft YaHei" w:eastAsia="Microsoft YaHei"/>
          <w:sz w:val="24"/>
        </w:rPr>
        <w:t>：在需求中输入版本信息（如0.1版本）或新增表单等变更内容。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AI生成测试用例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系统根据项目分支地址拉取代码。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用户选择公司内部大模型并输入M号（如1.1点），点击“AI生成”触发流程。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生成过程存在延迟，状态显示为“正在跑”，完成后输出自动化测试脚本（case）。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用例管理与执行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在“用例管理”模块可查看、修改已生成的测试用例，按项目、环境、版本号筛选。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执行时可选择全量运行或指定用例，点击“运行”后系统执行自动化测试。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结果报告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测试报告展示通过/失败情况，例如某次执行为“全部通过”，另一些则出现超时或元素未找到问题。</w:t>
      </w:r>
    </w:p>
    <w:p>
      <w:pPr>
        <w:numPr>
          <w:ilvl w:val="2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失败项附带截图定位问题区域，下方包含标题及待补充的分析模块。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技术实现方式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当前采用两套不同技术栈进行测试验证。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使用自然语言生成测试用例，再转化为可执行的自动化脚本。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示例中产品文档生成15个case，均为自然语言描述，经“生成脚本”操作后转换为具体脚本。</w:t>
      </w:r>
    </w:p>
    <w:p>
      <w:pPr>
        <w:pStyle w:val="Heading2"/>
        <w:outlineLvl w:val="1"/>
      </w:pPr>
      <w:r>
        <w:t>核心价值与定位确认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解决协作质量不一致问题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当前多角色参与前端开发（算法、运维等非专业前端人员），其前端素养较低，更关注功能而非交互细节，导致交付质量堪忧。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该系统并非替代测试，而是帮助测试提升效率、统一验收标准，确保上线前最后一道关的质量可控。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强调多人协作场景下的必要性：避免一人开发一人验证导致的质量偏差。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人工审核机制保留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需求到测试用例的转化环节必须保留人工审核步骤，不可完全自动化。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系统提供编辑功能，允许测试员对AI生成的用例进行修正。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与本地AI Coding的差异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本地AI Coding虽能自动生成单元测试或集成测试，但缺乏统一存储与回归验证机制。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本系统优势在于：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可保存历史测试用例用于增量或全量回归。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支持token节省型增量测试（仅测新增需求）。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上线前全量扫描保障整体代码质量。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提供可视化报告与截图证据链，便于反馈至开发修复。</w:t>
      </w:r>
    </w:p>
    <w:p>
      <w:pPr>
        <w:pStyle w:val="Heading2"/>
        <w:outlineLvl w:val="1"/>
      </w:pPr>
      <w:r>
        <w:t>迭代方向与未来规划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短期目标（5月计划）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架构设计</w:t>
      </w:r>
      <w:r>
        <w:rPr>
          <w:rFonts w:ascii="Microsoft YaHei" w:hAnsi="Microsoft YaHei" w:cs="Microsoft YaHei" w:eastAsia="Microsoft YaHei"/>
          <w:sz w:val="24"/>
        </w:rPr>
        <w:t>：5月上旬完成整体架构设计。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系统上线</w:t>
      </w:r>
      <w:r>
        <w:rPr>
          <w:rFonts w:ascii="Microsoft YaHei" w:hAnsi="Microsoft YaHei" w:cs="Microsoft YaHei" w:eastAsia="Microsoft YaHei"/>
          <w:sz w:val="24"/>
        </w:rPr>
        <w:t>：5月下半月开发落地，推出1.0版本正式投入使用。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资源整合</w:t>
      </w:r>
      <w:r>
        <w:rPr>
          <w:rFonts w:ascii="Microsoft YaHei" w:hAnsi="Microsoft YaHei" w:cs="Microsoft YaHei" w:eastAsia="Microsoft YaHei"/>
          <w:sz w:val="24"/>
        </w:rPr>
        <w:t>：将现有“应用品质平台”与当前系统整合，形成统一的AI质量控制平台。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能力扩展方向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接口自动化测试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当前仅为UI自动化测试，下一步需覆盖接口层。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需支持传统API及MCP类新型接口规范。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涉及数据准备、跨项目调用等复杂场景，需进一步调研。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AI应用评测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覆盖MSP、AG等AI应用，使用黄金测试集作为“用力”进行自动执行、报告生成与复核。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规划目录结构包括：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3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Web UI自动化测试</w:t>
      </w:r>
    </w:p>
    <w:p>
      <w:pPr>
        <w:numPr>
          <w:ilvl w:val="3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App UI自动化测试</w:t>
      </w:r>
    </w:p>
    <w:p>
      <w:pPr>
        <w:numPr>
          <w:ilvl w:val="3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接口测试（含整合）</w:t>
      </w:r>
    </w:p>
    <w:p>
      <w:pPr>
        <w:numPr>
          <w:ilvl w:val="3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AI应用评测（如MCP、知识库）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增加“应用类型”筛选机制，根据不同类型加载对应测试逻辑。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技术路径探索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工具对比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正在评估一个名为UUCUATURIXCUA的开源自动化测试工具。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计划对比其与当前所用两套方案的技术特点与能力优劣。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A镜/MCP化改造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目标是将系统能力封装为Skill、A镜或MCP服务，嵌入AI Coding流程。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报告结果应可通过MCP接口被开发本地调用。</w:t>
      </w:r>
    </w:p>
    <w:p>
      <w:pPr>
        <w:numPr>
          <w:ilvl w:val="2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需搭建沙箱环境与服务器支撑服务部署。</w:t>
      </w:r>
    </w:p>
    <w:p>
      <w:pPr>
        <w:pStyle w:val="Heading2"/>
        <w:outlineLvl w:val="1"/>
      </w:pPr>
      <w:r>
        <w:t>关键技术挑战与专项任务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环境部署效率问题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当前环境部署耗时较长，影响测试效率。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存在等待三五分钟甚至十几分钟仍无法就绪的情况，属于工程瓶颈。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APP与真机联调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当前系统仅支持外部浏览器自动化，尚未覆盖APP操作。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需实现广告联调场景下的扫码登录：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控制电脑生成媒体投放后台二维码。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使用真机扫描并下载游戏触发联调。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实现方式：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通过DB连接PC与安卓手机，实现PC操控手机。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考虑引入APP模拟器或真机控制工具。</w:t>
      </w:r>
    </w:p>
    <w:p>
      <w:pPr>
        <w:numPr>
          <w:ilvl w:val="2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设备覆盖策略：至少支持华为与非华为各一种安卓机型；iOS暂未明确，Mac虚拟机可能可行，但需真实设备ID。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已有本地方案但属传统方式，不适合生产级使用，需寻找更优解。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后台架构升级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当前后台形态偏传统，需向AI Agent模式演进。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目标是实现全流程自动化驱动，减少人工录入（如产品录需求、测试纠错、开发截图等低效行为）。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最终形态应为“数字牛马”式自动化代理，贯穿开发—测试—上线闭环。</w:t>
      </w:r>
    </w:p>
    <w:p>
      <w:pPr>
        <w:pStyle w:val="Heading2"/>
        <w:outlineLvl w:val="1"/>
      </w:pPr>
      <w:r>
        <w:t>协作机制与分工安排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推进模式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成立专项群组，集中推进系统建设。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各方共同参与：测试侧负责需求整理与调研，工程侧负责落地实施。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分工协作，禁止单人包揽。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任务拆解与调研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将现有测试想法、技术选型建议提前放入群内共享。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结合需求进行技术类型调研，形成任务拆解后同步至群内。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由工程团队承接具体开发与部署工作。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产品形态完善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结合近期调研成果，下周至下下周启动产品形态优化。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最终以完整产品形式对外展示，符合“六大项目之一”的定位要求。</w:t>
      </w:r>
    </w:p>
    <w:p>
      <w:pPr>
        <w:pStyle w:val="Heading2"/>
        <w:outlineLvl w:val="1"/>
      </w:pPr>
      <w:r>
        <w:t>前端能力共建与规范沉淀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提升非前端人员产出质量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后端、算法、产品经理等非专业前端角色产出的前端代码存在质量问题。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需将前端团队经验蒸馏为可复用的Skill，降低使用门槛。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目标是让所有角色使用统一框架，保持输出一致性。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交互规范标准化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当前UI/UX设计范式已转向无菜单模式。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建议结合飞哥码AI能力，打造最佳绘画式交互样板。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沉淀典型交互规范，如问答服务中用户问题被误删属于反人类设计，应纳入规范规避。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输出《前端最佳实践》案例，供各团队参考复用。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智投4.0项目联动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智投将重构为4.0版本，提供纯AI驱动的服务模式。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新增数据洞察、自动排查问题、自动联调等功能。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现有报表仍将保留并持续迭代，侧重业务可视。</w:t>
      </w:r>
    </w:p>
    <w:p>
      <w:pPr>
        <w:numPr>
          <w:ilvl w:val="1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五月份也将推进“绘画”相关功能自研落地，可直接复用前述最佳实践。</w:t>
      </w:r>
    </w:p>
    <w:p>
      <w:pPr>
        <w:pStyle w:val="Heading2"/>
        <w:outlineLvl w:val="1"/>
      </w:pPr>
      <w:r>
        <w:t>知识库与文档复用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AI生成文档导入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当前需求规格文档格式源自冯文平提供的模板，包含四个模块：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产品功能清单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页面布局与交互流程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UI交互规范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样式主题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可通过豆包等工具直接生成此类文档，或由产品提供原始文档交由系统导入。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目标是构建“需求转前端交付文档”的Skill，实现标准化输入。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知识库页面实践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已使用该系统生成知识库登录页面并交付算法（黄家琪）使用。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开发可通过文档了解功能安装方式，无需阅读代码者可直接下载交由H部署。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系统定位</w:t>
      </w:r>
      <w:r>
        <w:rPr>
          <w:rFonts w:ascii="Microsoft YaHei" w:hAnsi="Microsoft YaHei" w:cs="Microsoft YaHei" w:eastAsia="Microsoft YaHei"/>
          <w:sz w:val="24"/>
        </w:rPr>
        <w:t>：明确为AI质量控制平台，聚焦上线前最后一道关的质量保障，非开发过程链路替代。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5月里程碑</w:t>
      </w:r>
      <w:r>
        <w:rPr>
          <w:rFonts w:ascii="Microsoft YaHei" w:hAnsi="Microsoft YaHei" w:cs="Microsoft YaHei" w:eastAsia="Microsoft YaHei"/>
          <w:sz w:val="24"/>
        </w:rPr>
        <w:t>：5月上旬完成架构设计，下半月上线1.0版本。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能力演进路径</w:t>
      </w:r>
      <w:r>
        <w:rPr>
          <w:rFonts w:ascii="Microsoft YaHei" w:hAnsi="Microsoft YaHei" w:cs="Microsoft YaHei" w:eastAsia="Microsoft YaHei"/>
          <w:sz w:val="24"/>
        </w:rPr>
        <w:t>：从UI自动化测试出发，逐步扩展至接口自动化、AI应用评测，并最终整合为统一平台。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协作模式</w:t>
      </w:r>
      <w:r>
        <w:rPr>
          <w:rFonts w:ascii="Microsoft YaHei" w:hAnsi="Microsoft YaHei" w:cs="Microsoft YaHei" w:eastAsia="Microsoft YaHei"/>
          <w:sz w:val="24"/>
        </w:rPr>
        <w:t>：建立专项群组，测试与工程协同推进，任务公开透明拆解。</w:t>
      </w:r>
    </w:p>
    <w:p>
      <w:pPr>
        <w:pStyle w:val="Heading2"/>
        <w:outlineLvl w:val="1"/>
      </w:pPr>
      <w:r>
        <w:t>全局行动项汇总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autofit"/>
      </w:tblPr>
      <w:tr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行动项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负责人</w:t>
            </w:r>
          </w:p>
        </w:tc>
        <w:tc>
          <w:tcPr>
            <w:tcW w:type="auto" w:w="0"/>
            <w:shd w:color="auto" w:val="clear" w:fill="DDDDDD"/>
          </w:tcPr>
          <w:p>
            <w:r>
              <w:rPr>
                <w:b w:val="on"/>
              </w:rPr>
              <w:t>时间节点</w:t>
            </w:r>
          </w:p>
        </w:tc>
      </w:tr>
      <w:tr>
        <w:tc>
          <w:tcPr>
            <w:tcW w:type="auto" w:w="0"/>
          </w:tcPr>
          <w:p>
            <w:r>
              <w:t>完成系统整体架构设计</w:t>
            </w:r>
          </w:p>
        </w:tc>
        <w:tc>
          <w:tcPr>
            <w:tcW w:type="auto" w:w="0"/>
          </w:tcPr>
          <w:p>
            <w:r>
              <w:t>相关团队协同</w:t>
            </w:r>
          </w:p>
        </w:tc>
        <w:tc>
          <w:tcPr>
            <w:tcW w:type="auto" w:w="0"/>
          </w:tcPr>
          <w:p>
            <w:r>
              <w:t>5月上旬</w:t>
            </w:r>
          </w:p>
        </w:tc>
      </w:tr>
      <w:tr>
        <w:tc>
          <w:tcPr>
            <w:tcW w:type="auto" w:w="0"/>
          </w:tcPr>
          <w:p>
            <w:r>
              <w:t>开发并上线系统1.0版本</w:t>
            </w:r>
          </w:p>
        </w:tc>
        <w:tc>
          <w:tcPr>
            <w:tcW w:type="auto" w:w="0"/>
          </w:tcPr>
          <w:p>
            <w:r>
              <w:t>工程团队</w:t>
            </w:r>
          </w:p>
        </w:tc>
        <w:tc>
          <w:tcPr>
            <w:tcW w:type="auto" w:w="0"/>
          </w:tcPr>
          <w:p>
            <w:r>
              <w:t>5月下半月</w:t>
            </w:r>
          </w:p>
        </w:tc>
      </w:tr>
      <w:tr>
        <w:tc>
          <w:tcPr>
            <w:tcW w:type="auto" w:w="0"/>
          </w:tcPr>
          <w:p>
            <w:r>
              <w:t>整合应用品质平台能力</w:t>
            </w:r>
          </w:p>
        </w:tc>
        <w:tc>
          <w:tcPr>
            <w:tcW w:type="auto" w:w="0"/>
          </w:tcPr>
          <w:p>
            <w:r>
              <w:t>相关团队协同</w:t>
            </w:r>
          </w:p>
        </w:tc>
        <w:tc>
          <w:tcPr>
            <w:tcW w:type="auto" w:w="0"/>
          </w:tcPr>
          <w:p>
            <w:r>
              <w:t>规划清晰后启动</w:t>
            </w:r>
          </w:p>
        </w:tc>
      </w:tr>
      <w:tr>
        <w:tc>
          <w:tcPr>
            <w:tcW w:type="auto" w:w="0"/>
          </w:tcPr>
          <w:p>
            <w:r>
              <w:t>调研UUCUATURIXCUA等开源工具并与现有方案对比</w:t>
            </w:r>
          </w:p>
        </w:tc>
        <w:tc>
          <w:tcPr>
            <w:tcW w:type="auto" w:w="0"/>
          </w:tcPr>
          <w:p>
            <w:r>
              <w:t>吴彦南等</w:t>
            </w:r>
          </w:p>
        </w:tc>
        <w:tc>
          <w:tcPr>
            <w:tcW w:type="auto" w:w="0"/>
          </w:tcPr>
          <w:p>
            <w:r>
              <w:t>近期完成</w:t>
            </w:r>
          </w:p>
        </w:tc>
      </w:tr>
      <w:tr>
        <w:tc>
          <w:tcPr>
            <w:tcW w:type="auto" w:w="0"/>
          </w:tcPr>
          <w:p>
            <w:r>
              <w:t>推进系统能力封装为Skill/MCP</w:t>
            </w:r>
          </w:p>
        </w:tc>
        <w:tc>
          <w:tcPr>
            <w:tcW w:type="auto" w:w="0"/>
          </w:tcPr>
          <w:p>
            <w:r>
              <w:t>技术团队</w:t>
            </w:r>
          </w:p>
        </w:tc>
        <w:tc>
          <w:tcPr>
            <w:tcW w:type="auto" w:w="0"/>
          </w:tcPr>
          <w:p>
            <w:r>
              <w:t>规划阶段同步开展</w:t>
            </w:r>
          </w:p>
        </w:tc>
      </w:tr>
      <w:tr>
        <w:tc>
          <w:tcPr>
            <w:tcW w:type="auto" w:w="0"/>
          </w:tcPr>
          <w:p>
            <w:r>
              <w:t>建立专项推进群组</w:t>
            </w:r>
          </w:p>
        </w:tc>
        <w:tc>
          <w:tcPr>
            <w:tcW w:type="auto" w:w="0"/>
          </w:tcPr>
          <w:p>
            <w:r>
              <w:t>会议发起人</w:t>
            </w:r>
          </w:p>
        </w:tc>
        <w:tc>
          <w:tcPr>
            <w:tcW w:type="auto" w:w="0"/>
          </w:tcPr>
          <w:p>
            <w:r>
              <w:t>已确认立即执行</w:t>
            </w:r>
          </w:p>
        </w:tc>
      </w:tr>
      <w:tr>
        <w:tc>
          <w:tcPr>
            <w:tcW w:type="auto" w:w="0"/>
          </w:tcPr>
          <w:p>
            <w:r>
              <w:t>输出《前端最佳实践》样板</w:t>
            </w:r>
          </w:p>
        </w:tc>
        <w:tc>
          <w:tcPr>
            <w:tcW w:type="auto" w:w="0"/>
          </w:tcPr>
          <w:p>
            <w:r>
              <w:t>前端团队协同UI</w:t>
            </w:r>
          </w:p>
        </w:tc>
        <w:tc>
          <w:tcPr>
            <w:tcW w:type="auto" w:w="0"/>
          </w:tcPr>
          <w:p>
            <w:r>
              <w:t>5月内</w:t>
            </w:r>
          </w:p>
        </w:tc>
      </w:tr>
    </w:tbl>
    <w:p>
      <w:r>
        <w:t>AI洞察 本系统的核心价值不在“自动化”本身，而在“多方协作下的质量锚点”——为非专业前端开发者提供强制性的质量兜底机制。 从“后台系统”向“A镜/MCP服务”演进，不仅是技术升级，更是使用场景的根本转变：从被动录入变为主动嵌入开发流。 真机联调与APP控制的需求暴露了当前测试体系的边界局限，未来需构建“全栈式终端模拟”能力以应对复杂业务场景。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配合智投4.0项目重构，完成AI绘画服务模式的前端开发与集成，确保五月份可用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提炼前端开发最佳实践规范，形成可复用的交互模板和前端框架，供产品、算法及开发团队统一使用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结合调研情况完善产品形态设计，输出完整的产品方案用于对外展示，由负责人在下周起逐步推进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创建专项推进群组，汇总现有测试需求并进行任务拆解分工，由会议发起人负责，截止时间为近期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研究真机模拟操作可行性，实现APP扫码联调自动化测试，支持安卓与iOS设备，由技术团队负责，截止时间为5月份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规划并实现将测试报告结果封装为MCP能力，支持开发本地调用，由工程团队负责，截止时间为5月上旬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启动接口自动化测试的调研工作，明确MCP与传统API测试方案，由测试团队负责，截止时间为5月上旬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调研UI自动化测试开源工具UUCUATURIXCUA并与现有技术对比，由吴彦南负责，截止时间为5月上旬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整理并提交前端测试的skill需求文档，由冯文平负责，截止时间为5月上旬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00:00:03 </w:t>
      </w:r>
      <w:r>
        <w:rPr>
          <w:b w:val="on"/>
          <w:sz w:val="24"/>
          <w:rFonts w:ascii="Microsoft YaHei" w:hAnsi="Microsoft YaHei" w:cs="Microsoft YaHei" w:eastAsia="Microsoft YaHei"/>
        </w:rPr>
        <w:t>AI生成前端自动化测试流程演示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开始部分介绍了AI生成前端项目后接入自动化测试的整体流程，包括创建项目、关联GitHub仓库、获取代码分支、使用公司内部大模型生成测试用例脚本，并在系统中执行UI自动化测试。演示了测试执行后的报告查看方式，展示了通过与失败的测试结果及截图分析功能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00:05:36 </w:t>
      </w:r>
      <w:r>
        <w:rPr>
          <w:b w:val="on"/>
          <w:sz w:val="24"/>
          <w:rFonts w:ascii="Microsoft YaHei" w:hAnsi="Microsoft YaHei" w:cs="Microsoft YaHei" w:eastAsia="Microsoft YaHei"/>
        </w:rPr>
        <w:t>需求规格录入与AI技能化建议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讨论了当前UI自动化测试依赖的需求规格录入问题，提出应将产品功能清单、页面布局、交互流程等规范整理为标准化文档，并通过AI Skill形式由产品团队输入。建议将AI生成的交付文档导入系统，提升前端测试准备效率，并强调需人工审核以确保质量。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00:08:06 </w:t>
      </w:r>
      <w:r>
        <w:rPr>
          <w:b w:val="on"/>
          <w:sz w:val="24"/>
          <w:rFonts w:ascii="Microsoft YaHei" w:hAnsi="Microsoft YaHei" w:cs="Microsoft YaHei" w:eastAsia="Microsoft YaHei"/>
        </w:rPr>
        <w:t>系统价值定位：协作场景下的质量保障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深入探讨该系统的实际价值，指出其核心在于多人协作开发环境中的质量控制，尤其适用于算法、运维等非专业前端人员参与前端开发的场景。系统并非替代测试，而是辅助测试团队统一标准、提高验收效率，解决因前端素养参差导致的质量风险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00:14:16 </w:t>
      </w:r>
      <w:r>
        <w:rPr>
          <w:b w:val="on"/>
          <w:sz w:val="24"/>
          <w:rFonts w:ascii="Microsoft YaHei" w:hAnsi="Microsoft YaHei" w:cs="Microsoft YaHei" w:eastAsia="Microsoft YaHei"/>
        </w:rPr>
        <w:t>技术路径对比与长期项目规划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对现有UI自动化测试工具的技术路径进行调研和对比，参考开源方案如UUCUATURIXCUA等，评估是否引入更先进的框架。明确将该项目定位为“AI质量控制平台”，计划整合UI自动化、接口自动化、AI应用评测等能力，作为长期项目持续推进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00:19:45 </w:t>
      </w:r>
      <w:r>
        <w:rPr>
          <w:b w:val="on"/>
          <w:sz w:val="24"/>
          <w:rFonts w:ascii="Microsoft YaHei" w:hAnsi="Microsoft YaHei" w:cs="Microsoft YaHei" w:eastAsia="Microsoft YaHei"/>
        </w:rPr>
        <w:t>多类型自动化测试能力建设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规划平台未来支持多种测试类型，包括Web UI和App UI自动化测试、接口自动化测试（含MCP与传统API）、以及AI应用评测（如MSP、AG、知识库等）。提出根据应用类型进行筛选，动态加载对应测试流程，实现灵活适配。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00:22:53 </w:t>
      </w:r>
      <w:r>
        <w:rPr>
          <w:b w:val="on"/>
          <w:sz w:val="24"/>
          <w:rFonts w:ascii="Microsoft YaHei" w:hAnsi="Microsoft YaHei" w:cs="Microsoft YaHei" w:eastAsia="Microsoft YaHei"/>
        </w:rPr>
        <w:t>测试能力AI化与MCP集成方向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强调系统不应停留在后台操作模式，而应向AI Agent化演进，将测试能力封装为MCP服务或Skill，供开发本地调用。讨论测试报告结果可通过沙箱机制返回，提升反馈效率，并推动整个测试流程的智能化与自动化升级。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00:26:15 </w:t>
      </w:r>
      <w:r>
        <w:rPr>
          <w:b w:val="on"/>
          <w:sz w:val="24"/>
          <w:rFonts w:ascii="Microsoft YaHei" w:hAnsi="Microsoft YaHei" w:cs="Microsoft YaHei" w:eastAsia="Microsoft YaHei"/>
        </w:rPr>
        <w:t>真机模拟与跨端联调测试方案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广告联调等复杂场景，提出需要支持真机操作能力，包括控制安卓/iOS设备扫描二维码、下载安装应用并触发联调流程。讨论使用ADB连接电脑操控手机的方式可行性，并考虑固定测试设备型号以降低兼容性问题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00:29:11 </w:t>
      </w:r>
      <w:r>
        <w:rPr>
          <w:b w:val="on"/>
          <w:sz w:val="24"/>
          <w:rFonts w:ascii="Microsoft YaHei" w:hAnsi="Microsoft YaHei" w:cs="Microsoft YaHei" w:eastAsia="Microsoft YaHei"/>
        </w:rPr>
        <w:t>项目推进机制与团队协作安排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定后续推进方式：建立专项群组，各方将已有测试想法和技术调研结果共享，共同拆解任务。测试团队负责需求梳理，工程团队负责落地实施。产品侧将在近期完善整体产品形态设计，目标在5月份完成1.0版本上线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00:30:12 </w:t>
      </w:r>
      <w:r>
        <w:rPr>
          <w:b w:val="on"/>
          <w:sz w:val="24"/>
          <w:rFonts w:ascii="Microsoft YaHei" w:hAnsi="Microsoft YaHei" w:cs="Microsoft YaHei" w:eastAsia="Microsoft YaHei"/>
        </w:rPr>
        <w:t>前端开发能力沉淀与最佳实践共建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建议前端团队提炼通用框架和交互规范，形成可复用的AI Skill，提升后端、算法和产品经理产出前端内容的能力。特别指出需建立“无菜单”对话式界面的最佳实践，统一上下文管理、历史记录等交互细节，避免各团队重复造轮子。</w:t>
      </w:r>
    </w:p>
    <w:p>
      <w:pPr>
        <w:numPr>
          <w:ilvl w:val="0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00:32:42 </w:t>
      </w:r>
      <w:r>
        <w:rPr>
          <w:b w:val="on"/>
          <w:sz w:val="24"/>
          <w:rFonts w:ascii="Microsoft YaHei" w:hAnsi="Microsoft YaHei" w:cs="Microsoft YaHei" w:eastAsia="Microsoft YaHei"/>
        </w:rPr>
        <w:t>智投4.0重构与AI能力整合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9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介绍智投4.0项目将进行全面重构，转向纯AI驱动的服务模式，保留原有页面但新增绘画式交互能力。系统将聚焦数据洞察、问题自动排查和广告自动联调等功能。当前已在知识库登录等模块试用新方案，后续将进一步推广使用。</w:t>
      </w:r>
    </w:p>
  </w:body>
</w:document>
</file>

<file path=word/numbering.xml><?xml version="1.0" encoding="utf-8"?>
<w:numbering xmlns:w="http://schemas.openxmlformats.org/wordprocessingml/2006/main">
  <w:abstractNum w:abstractNumId="41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15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16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1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1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1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2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21">
    <w:lvl w:ilvl="0">
      <w:start w:val="1"/>
      <w:numFmt w:val="decimal"/>
      <w:lvlText w:val="%1.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decimal"/>
      <w:lvlText w:val="%2.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decimal"/>
      <w:lvlText w:val="%3.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decimal"/>
      <w:lvlText w:val="%4.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decimal"/>
      <w:lvlText w:val="%5.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decimal"/>
      <w:lvlText w:val="%6.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decimal"/>
      <w:lvlText w:val="%7.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decimal"/>
      <w:lvlText w:val="%8.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decimal"/>
      <w:lvlText w:val="%9.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42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414"/>
  </w:num>
  <w:num w:numId="2">
    <w:abstractNumId w:val="415"/>
  </w:num>
  <w:num w:numId="3">
    <w:abstractNumId w:val="416"/>
  </w:num>
  <w:num w:numId="4">
    <w:abstractNumId w:val="417"/>
  </w:num>
  <w:num w:numId="5">
    <w:abstractNumId w:val="418"/>
  </w:num>
  <w:num w:numId="6">
    <w:abstractNumId w:val="419"/>
  </w:num>
  <w:num w:numId="7">
    <w:abstractNumId w:val="420"/>
  </w:num>
  <w:num w:numId="8">
    <w:abstractNumId w:val="421"/>
  </w:num>
  <w:num w:numId="9">
    <w:abstractNumId w:val="4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2026-04-27T05:58:29Z</dcterms:created>
  <dc:creator>Apache POI</dc:creator>
</cp:coreProperties>
</file>