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埋点验收系统架构与流程确认 时间: 2026-05-06 17:02:35 参与人: 徐韵</w:t>
      </w:r>
    </w:p>
    <w:p>
      <w:pPr>
        <w:jc w:val="center"/>
      </w:pPr>
      <w:r>
        <w:drawing>
          <wp:inline distT="0" distR="0" distB="0" distL="0">
            <wp:extent cx="5943600" cy="8316794"/>
            <wp:docPr id="0" name="Drawing 0" descr="https://ai-tingji-summary-visualization.oss-cn-hangzhou.aliyuncs.com/data%2Fpublish%2F76327569643238323431303832375f343936383433323731365f32_qwen-plus_visual-summary%2Ftingji_visual_summary_cover_v4_1778121089.png?OSSAccessKeyId=LTAI5tPQmP8ZpF6A4SHU6jWN&amp;Expires=1935801094&amp;Signature=9oeojWXW%2FliOtzwSUx6zYcf8QGE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238323431303832375f343936383433323731365f32_qwen-plus_visual-summary%2Ftingji_visual_summary_cover_v4_1778121089.png?OSSAccessKeyId=LTAI5tPQmP8ZpF6A4SHU6jWN&amp;Expires=1935801094&amp;Signature=9oeojWXW%2FliOtzwSUx6zYcf8QGE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当前版本需从简单demo推进至正式开发阶段，核心议题为系统架构方式、需求与实现方案的确认。讨论围绕埋点验收系统的功能设计、数据结构、校验逻辑及多版本并行场景展开，重点聚焦于如何通过结构化需求管理支持高效迭代，并确保验收过程可追溯、可同步。</w:t>
      </w:r>
    </w:p>
    <w:p>
      <w:pPr>
        <w:pStyle w:val="Heading2"/>
        <w:outlineLvl w:val="1"/>
      </w:pPr>
      <w:r>
        <w:t>系统架构与集成方式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嵌入现有平台 vs. 独立系统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现状</w:t>
      </w:r>
      <w:r>
        <w:rPr>
          <w:rFonts w:ascii="Microsoft YaHei" w:hAnsi="Microsoft YaHei" w:cs="Microsoft YaHei" w:eastAsia="Microsoft YaHei"/>
          <w:sz w:val="24"/>
        </w:rPr>
        <w:t>：初期考虑独立建系统以利于权限继承和角色管理，便于后续由数分团队直接提需求驱动迭代。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讨论点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发言人1认为底层能力与现系统绑定深，独立建设可能导致二次授权复杂。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徐韵指出前端技术栈已统一为REACT+语洽组件库，建议基于统一组件开发。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双方认同若平台侧能适配业务需求（如项目切换位置、数据上报逻辑），则在现有系统中开发完全可行。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决策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：优先评估现有平台是否支持业务需求调整，若可适配，则直接在平台上开发，避免重复授权问题。</w:t>
      </w:r>
    </w:p>
    <w:p>
      <w:pPr>
        <w:pStyle w:val="Heading2"/>
        <w:outlineLvl w:val="1"/>
      </w:pPr>
      <w:r>
        <w:t>版本管理与概览页设计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版本切割机制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目标</w:t>
      </w:r>
      <w:r>
        <w:rPr>
          <w:rFonts w:ascii="Microsoft YaHei" w:hAnsi="Microsoft YaHei" w:cs="Microsoft YaHei" w:eastAsia="Microsoft YaHei"/>
          <w:sz w:val="24"/>
        </w:rPr>
        <w:t>：建立清晰的阶段性里程碑，解决研发对“做不完”的焦虑，消除沟通歧义。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实现方式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每个版本独立维护需求、更新、规则变更等信息。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支持同时存在多个版本并行开发与验收。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关键字段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验收周期（如5月1日-5月14日），支持动态调整并记录变更时间。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版本目标（如投放巨量、出付费包测试）、验收范围（渠道包数量、是否全出）。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全局视角切换：支持按客户端、服务端分别查看验收状态。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概览页核心内容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当前展示项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验收周期、版本目标、验收范围、总买点数、已验/未验/不通过数量。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验收趋势图（生命周期内每日进度）。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不通过买点列表（含原因摘要，点击跳转详情）。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待补充信息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版本信息需包含渠道类型（APK/H5）、渠道包明细、投放媒体、数据回传方式。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建议增加双端排期时间线（如客户端提审时间10号，当前6号紧张）。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优化方向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概览应作为报表使用，避免平铺所有明细事件。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对于大量买点（20-30个），建议仅展示P0级卡点Top5，按优先级排序。</w:t>
      </w:r>
    </w:p>
    <w:p>
      <w:pPr>
        <w:pStyle w:val="Heading2"/>
        <w:outlineLvl w:val="1"/>
      </w:pPr>
      <w:r>
        <w:t>验收报告与信息同步机制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报告生成逻辑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触发方式</w:t>
      </w:r>
      <w:r>
        <w:rPr>
          <w:rFonts w:ascii="Microsoft YaHei" w:hAnsi="Microsoft YaHei" w:cs="Microsoft YaHei" w:eastAsia="Microsoft YaHei"/>
          <w:sz w:val="24"/>
        </w:rPr>
        <w:t>：手动发起验收任务，选择端别（客户端/服务端/全部）、链路（全量/单事件/分渠道）。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输入参数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必须指定账号ID或设备ID。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可选时间段过滤。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输出形式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分为简报与完整报告两种：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3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简报</w:t>
      </w:r>
      <w:r>
        <w:rPr>
          <w:rFonts w:ascii="Microsoft YaHei" w:hAnsi="Microsoft YaHei" w:cs="Microsoft YaHei" w:eastAsia="Microsoft YaHei"/>
          <w:sz w:val="24"/>
        </w:rPr>
        <w:t>：用于群发推送（如小闪），不披露具体事件明细。</w:t>
      </w:r>
    </w:p>
    <w:p>
      <w:pPr>
        <w:numPr>
          <w:ilvl w:val="3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完整报告</w:t>
      </w:r>
      <w:r>
        <w:rPr>
          <w:rFonts w:ascii="Microsoft YaHei" w:hAnsi="Microsoft YaHei" w:cs="Microsoft YaHei" w:eastAsia="Microsoft YaHei"/>
          <w:sz w:val="24"/>
        </w:rPr>
        <w:t>：含详细规则、参数、枚举值等，通过链接共享。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更新机制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以最后一次人工验收报告为准。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展示该版本累计验收次数及最新一次报告时间。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简报内容优化建议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发言人3观点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当前仅展示通过率抽象指标（如“剩余5个未完成”）推动性弱。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应列出核心未通过事件（特别是P0级），帮助快速定位抓手。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徐韵回应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可在简报中加入“核心阻塞点说明”，最初设计有AI自动生成但因界面丑删除。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后改为Top5平铺展示，始终将P0问题前置。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共识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：简报中必须体现P0级未通过事件名称（如“user_id字段错误”），提升可操作性。</w:t>
      </w:r>
    </w:p>
    <w:p>
      <w:pPr>
        <w:pStyle w:val="Heading2"/>
        <w:outlineLvl w:val="1"/>
      </w:pPr>
      <w:r>
        <w:t>需求录入与模板设计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层级结构设计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基础模型</w:t>
      </w:r>
      <w:r>
        <w:rPr>
          <w:rFonts w:ascii="Microsoft YaHei" w:hAnsi="Microsoft YaHei" w:cs="Microsoft YaHei" w:eastAsia="Microsoft YaHei"/>
          <w:sz w:val="24"/>
        </w:rPr>
        <w:t>：版本 → 渠道包 → 事件 → 参数 → 子步骤 → 数据字典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事件分类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标准事件（固定，如登录、付费）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自定义事件（项目特有）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有无子步骤（如新手引导流程）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参数层级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L1参数为核心参数，用于检索与统计。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L2及以上为嵌套参数，客户端常包裹在parameters字段中。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模板上传机制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格式要求</w:t>
      </w:r>
      <w:r>
        <w:rPr>
          <w:rFonts w:ascii="Microsoft YaHei" w:hAnsi="Microsoft YaHei" w:cs="Microsoft YaHei" w:eastAsia="Microsoft YaHei"/>
          <w:sz w:val="24"/>
        </w:rPr>
        <w:t>：支持xlsx文件上传，不支持csv。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内容构成</w:t>
      </w:r>
      <w:r>
        <w:rPr>
          <w:rFonts w:ascii="Microsoft YaHei" w:hAnsi="Microsoft YaHei" w:cs="Microsoft YaHei" w:eastAsia="Microsoft YaHei"/>
          <w:sz w:val="24"/>
        </w:rPr>
        <w:t>：一个模板涵盖五个部分——渠道包、事件、参数、子步骤、数据字典。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内置默认项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通用标准事件及其参数可内置至模板中，减少重复填写。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新增仅需补充自定义事件及相关特殊配置。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版本对比提醒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建议机制</w:t>
      </w:r>
      <w:r>
        <w:rPr>
          <w:rFonts w:ascii="Microsoft YaHei" w:hAnsi="Microsoft YaHei" w:cs="Microsoft YaHei" w:eastAsia="Microsoft YaHei"/>
          <w:sz w:val="24"/>
        </w:rPr>
        <w:t>：上传新版本时，系统自动比对与历史最新版本的差异，并提示变更点。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目的</w:t>
      </w:r>
      <w:r>
        <w:rPr>
          <w:rFonts w:ascii="Microsoft YaHei" w:hAnsi="Microsoft YaHei" w:cs="Microsoft YaHei" w:eastAsia="Microsoft YaHei"/>
          <w:sz w:val="24"/>
        </w:rPr>
        <w:t>：参考代码提交模式，降低误改风险，提升变更透明度。</w:t>
      </w:r>
    </w:p>
    <w:p>
      <w:pPr>
        <w:pStyle w:val="Heading2"/>
        <w:outlineLvl w:val="1"/>
      </w:pPr>
      <w:r>
        <w:t>动态校验规则生成机制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规则来源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主路径</w:t>
      </w:r>
      <w:r>
        <w:rPr>
          <w:rFonts w:ascii="Microsoft YaHei" w:hAnsi="Microsoft YaHei" w:cs="Microsoft YaHei" w:eastAsia="Microsoft YaHei"/>
          <w:sz w:val="24"/>
        </w:rPr>
        <w:t xml:space="preserve">：基于录入的“验收标准”文本描述，由AI解析生成校验规则。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示例：“asa必含” → 生成对应规则。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“华为804事件避寒” → 生成条件性规则。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辅助路径</w:t>
      </w:r>
      <w:r>
        <w:rPr>
          <w:rFonts w:ascii="Microsoft YaHei" w:hAnsi="Microsoft YaHei" w:cs="Microsoft YaHei" w:eastAsia="Microsoft YaHei"/>
          <w:sz w:val="24"/>
        </w:rPr>
        <w:t>：人工可干预生成后的规则，进行修改、关闭或补充。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校验维度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事件是否存在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参数是否存在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枚举值是否在范围内（依赖数据字典）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字段类型合规（如amount为double）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数值有效性（正数、非负、浮点格式）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规则管理原则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必须与版本绑定</w:t>
      </w:r>
      <w:r>
        <w:rPr>
          <w:rFonts w:ascii="Microsoft YaHei" w:hAnsi="Microsoft YaHei" w:cs="Microsoft YaHei" w:eastAsia="Microsoft YaHei"/>
          <w:sz w:val="24"/>
        </w:rPr>
        <w:t>：因不同版本可能有不同需求（如某版本无付费功能），规则需随版本隔离。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避免全局共用</w:t>
      </w:r>
      <w:r>
        <w:rPr>
          <w:rFonts w:ascii="Microsoft YaHei" w:hAnsi="Microsoft YaHei" w:cs="Microsoft YaHei" w:eastAsia="Microsoft YaHei"/>
          <w:sz w:val="24"/>
        </w:rPr>
        <w:t>：防止多版本并行时产生冲突（如当前1.1版无付费，1.2版新增）。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例外处理</w:t>
      </w:r>
      <w:r>
        <w:rPr>
          <w:rFonts w:ascii="Microsoft YaHei" w:hAnsi="Microsoft YaHei" w:cs="Microsoft YaHei" w:eastAsia="Microsoft YaHei"/>
          <w:sz w:val="24"/>
        </w:rPr>
        <w:t>：对于长期稳定的标准事件公共规则，可考虑内置但不强制复用，仍允许按版本覆盖。</w:t>
      </w:r>
    </w:p>
    <w:p>
      <w:pPr>
        <w:pStyle w:val="Heading2"/>
        <w:outlineLvl w:val="1"/>
      </w:pPr>
      <w:r>
        <w:t>状态体系与验收流程优化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验收状态定义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三级状态</w:t>
      </w:r>
      <w:r>
        <w:rPr>
          <w:rFonts w:ascii="Microsoft YaHei" w:hAnsi="Microsoft YaHei" w:cs="Microsoft YaHei" w:eastAsia="Microsoft YaHei"/>
          <w:sz w:val="24"/>
        </w:rPr>
        <w:t>：未上报、自动校验通过、人工验收通过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细分建议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自动校验失败也归为“不通过”</w:t>
      </w:r>
    </w:p>
    <w:p>
      <w:pPr>
        <w:numPr>
          <w:ilvl w:val="2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可增设中间状态如“AI已验收”、“待人工确认”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最终判断依据</w:t>
      </w:r>
      <w:r>
        <w:rPr>
          <w:rFonts w:ascii="Microsoft YaHei" w:hAnsi="Microsoft YaHei" w:cs="Microsoft YaHei" w:eastAsia="Microsoft YaHei"/>
          <w:sz w:val="24"/>
        </w:rPr>
        <w:t>：以人工确认结果为准。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重试机制优化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痛点</w:t>
      </w:r>
      <w:r>
        <w:rPr>
          <w:rFonts w:ascii="Microsoft YaHei" w:hAnsi="Microsoft YaHei" w:cs="Microsoft YaHei" w:eastAsia="Microsoft YaHei"/>
          <w:sz w:val="24"/>
        </w:rPr>
        <w:t>：当某批次验收失败后，重新选择失败事件耗时费力，尤其自定义事件ID分散。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解决方案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：支持基于失败批次一键复制任务，仅重试失败事件。</w:t>
      </w:r>
    </w:p>
    <w:p>
      <w:pPr>
        <w:numPr>
          <w:ilvl w:val="2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用户只需更换账号ID或时间段即可发起。</w:t>
      </w:r>
    </w:p>
    <w:p>
      <w:pPr>
        <w:pStyle w:val="Heading2"/>
        <w:outlineLvl w:val="1"/>
      </w:pPr>
      <w:r>
        <w:t>数据字典与渠道特殊配置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数据字典作用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用于规则校验（如渠道号是否在合法范围内）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供数分与研发查阅（如渠道id对应名称）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内置常见维表（如渠道表、操作系统类型）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渠道特殊配置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字段</w:t>
      </w:r>
      <w:r>
        <w:rPr>
          <w:rFonts w:ascii="Microsoft YaHei" w:hAnsi="Microsoft YaHei" w:cs="Microsoft YaHei" w:eastAsia="Microsoft YaHei"/>
          <w:sz w:val="24"/>
        </w:rPr>
        <w:t>：渠道号、渠道名、是否有特殊参数、验收标准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示例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苹果iOS渠道：需校验asa参数是否存在</w:t>
      </w:r>
    </w:p>
    <w:p>
      <w:pPr>
        <w:numPr>
          <w:ilvl w:val="2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华为渠道：需校验804事件是否上报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维护策略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固定渠道配置由广告侧配合维护。</w:t>
      </w:r>
    </w:p>
    <w:p>
      <w:pPr>
        <w:numPr>
          <w:ilvl w:val="2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可写成固定规则纳入模板，后续自行更新。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通用 vs. 特殊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若不填写特殊配置，默认走通用规则，覆盖率较低。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：近三个月计划投放的渠道，其特殊要求必须提前录入并强制验收。</w:t>
      </w:r>
    </w:p>
    <w:p>
      <w:pPr>
        <w:pStyle w:val="Heading2"/>
        <w:outlineLvl w:val="1"/>
      </w:pPr>
      <w:r>
        <w:t>表格结构与查询展示优化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买点事件与参数关系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现状结构</w:t>
      </w:r>
      <w:r>
        <w:rPr>
          <w:rFonts w:ascii="Microsoft YaHei" w:hAnsi="Microsoft YaHei" w:cs="Microsoft YaHei" w:eastAsia="Microsoft YaHei"/>
          <w:sz w:val="24"/>
        </w:rPr>
        <w:t>：事件与参数为两级结构，点击事件展开参数列表。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替代方案讨论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发言人3提议合并为一张宽表（事件+参数平铺）。</w:t>
      </w:r>
    </w:p>
    <w:p>
      <w:pPr>
        <w:numPr>
          <w:ilvl w:val="2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徐韵反对：平铺导致筛选困难，信息密度低。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决策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：维持树形结构（事件为主，参数为子），支持侧边栏展开查看。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查询字段展示优化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多事件查询问题</w:t>
      </w:r>
      <w:r>
        <w:rPr>
          <w:rFonts w:ascii="Microsoft YaHei" w:hAnsi="Microsoft YaHei" w:cs="Microsoft YaHei" w:eastAsia="Microsoft YaHei"/>
          <w:sz w:val="24"/>
        </w:rPr>
        <w:t>：返回每条事件的L1参数，难以横向对比。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优化建议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将公共字段（APP ID、channel、OS type、user ID等）前置展示。</w:t>
      </w:r>
    </w:p>
    <w:p>
      <w:pPr>
        <w:numPr>
          <w:ilvl w:val="2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事件特有参数后置，可折叠。</w:t>
      </w:r>
    </w:p>
    <w:p>
      <w:pPr>
        <w:numPr>
          <w:ilvl w:val="2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最多约十来个L1字段，建议分两列展示（每列5个）。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字段联动机制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L1参数定义应与需求字段联动，避免脱节。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查询界面字段来源应来自需求定义，而非硬编码。</w:t>
      </w:r>
    </w:p>
    <w:p>
      <w:pPr>
        <w:pStyle w:val="Heading2"/>
        <w:outlineLvl w:val="1"/>
      </w:pPr>
      <w:r>
        <w:t>AI助手与知识库集成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AI助手功能规划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整合需求管理、数据字典、规则生成、结果查询、报告生成等功能为一体。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未来拟采用MCP架构统一接入。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文档接入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：在系统中添加入口，链接至双端数据接入文档。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文档归属AI助手知识库，方便随时查阅。</w:t>
      </w:r>
    </w:p>
    <w:p>
      <w:pPr>
        <w:pStyle w:val="Heading2"/>
        <w:outlineLvl w:val="1"/>
      </w:pPr>
      <w:r>
        <w:t>关键决策与共识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系统架构</w:t>
      </w:r>
      <w:r>
        <w:rPr>
          <w:rFonts w:ascii="Microsoft YaHei" w:hAnsi="Microsoft YaHei" w:cs="Microsoft YaHei" w:eastAsia="Microsoft YaHei"/>
          <w:sz w:val="24"/>
        </w:rPr>
        <w:t>：优先评估在现有平台中开发可行性，避免独立系统带来的二次授权问题。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版本管理</w:t>
      </w:r>
      <w:r>
        <w:rPr>
          <w:rFonts w:ascii="Microsoft YaHei" w:hAnsi="Microsoft YaHei" w:cs="Microsoft YaHei" w:eastAsia="Microsoft YaHei"/>
          <w:sz w:val="24"/>
        </w:rPr>
        <w:t>：每个版本独立维护需求与规则，支持多版本并行。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概览页设计</w:t>
      </w:r>
      <w:r>
        <w:rPr>
          <w:rFonts w:ascii="Microsoft YaHei" w:hAnsi="Microsoft YaHei" w:cs="Microsoft YaHei" w:eastAsia="Microsoft YaHei"/>
          <w:sz w:val="24"/>
        </w:rPr>
        <w:t>：聚焦P0级卡点Top5展示，提升推动效率；补充双端排期时间线。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验收报告</w:t>
      </w:r>
      <w:r>
        <w:rPr>
          <w:rFonts w:ascii="Microsoft YaHei" w:hAnsi="Microsoft YaHei" w:cs="Microsoft YaHei" w:eastAsia="Microsoft YaHei"/>
          <w:sz w:val="24"/>
        </w:rPr>
        <w:t>：简报中必须列出P0级未通过事件，增强可操作性。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规则生成</w:t>
      </w:r>
      <w:r>
        <w:rPr>
          <w:rFonts w:ascii="Microsoft YaHei" w:hAnsi="Microsoft YaHei" w:cs="Microsoft YaHei" w:eastAsia="Microsoft YaHei"/>
          <w:sz w:val="24"/>
        </w:rPr>
        <w:t>：校验规则必须与版本绑定，防止多版本冲突。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重试机制</w:t>
      </w:r>
      <w:r>
        <w:rPr>
          <w:rFonts w:ascii="Microsoft YaHei" w:hAnsi="Microsoft YaHei" w:cs="Microsoft YaHei" w:eastAsia="Microsoft YaHei"/>
          <w:sz w:val="24"/>
        </w:rPr>
        <w:t>：支持基于失败批次一键复制任务，仅重试失败事件。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模板上传</w:t>
      </w:r>
      <w:r>
        <w:rPr>
          <w:rFonts w:ascii="Microsoft YaHei" w:hAnsi="Microsoft YaHei" w:cs="Microsoft YaHei" w:eastAsia="Microsoft YaHei"/>
          <w:sz w:val="24"/>
        </w:rPr>
        <w:t>：支持单个xlsx文件上传，内置通用标准事件与规则。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文档集成</w:t>
      </w:r>
      <w:r>
        <w:rPr>
          <w:rFonts w:ascii="Microsoft YaHei" w:hAnsi="Microsoft YaHei" w:cs="Microsoft YaHei" w:eastAsia="Microsoft YaHei"/>
          <w:sz w:val="24"/>
        </w:rPr>
        <w:t>：系统内嵌双端数据接入文档链接，归属AI知识库。</w:t>
      </w:r>
    </w:p>
    <w:p>
      <w:pPr>
        <w:pStyle w:val="Heading2"/>
        <w:outlineLvl w:val="1"/>
      </w:pPr>
      <w:r>
        <w:t>全局行动项汇总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行动项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负责人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时间节点</w:t>
            </w:r>
          </w:p>
        </w:tc>
      </w:tr>
      <w:tr>
        <w:tc>
          <w:tcPr>
            <w:tcW w:type="auto" w:w="0"/>
          </w:tcPr>
          <w:p>
            <w:r>
              <w:t>评估现有平台是否支持项目切换位置、数据上报等业务需求调整</w:t>
            </w:r>
          </w:p>
        </w:tc>
        <w:tc>
          <w:tcPr>
            <w:tcW w:type="auto" w:w="0"/>
          </w:tcPr>
          <w:p>
            <w:r>
              <w:t>发言人1 / 徐韵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设计并实现版本间需求变更对比提示功能</w:t>
            </w:r>
          </w:p>
        </w:tc>
        <w:tc>
          <w:tcPr>
            <w:tcW w:type="auto" w:w="0"/>
          </w:tcPr>
          <w:p>
            <w:r>
              <w:t>徐韵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优化验收简报内容，加入P0级未通过事件列表</w:t>
            </w:r>
          </w:p>
        </w:tc>
        <w:tc>
          <w:tcPr>
            <w:tcW w:type="auto" w:w="0"/>
          </w:tcPr>
          <w:p>
            <w:r>
              <w:t>徐韵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实现基于失败批次的一键重试功能</w:t>
            </w:r>
          </w:p>
        </w:tc>
        <w:tc>
          <w:tcPr>
            <w:tcW w:type="auto" w:w="0"/>
          </w:tcPr>
          <w:p>
            <w:r>
              <w:t>徐韵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内置通用标准事件及公共规则至上传模板</w:t>
            </w:r>
          </w:p>
        </w:tc>
        <w:tc>
          <w:tcPr>
            <w:tcW w:type="auto" w:w="0"/>
          </w:tcPr>
          <w:p>
            <w:r>
              <w:t>徐韵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在系统中添加双端数据接入文档链接</w:t>
            </w:r>
          </w:p>
        </w:tc>
        <w:tc>
          <w:tcPr>
            <w:tcW w:type="auto" w:w="0"/>
          </w:tcPr>
          <w:p>
            <w:r>
              <w:t>徐韵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</w:tbl>
    <w:p>
      <w:r>
        <w:t>AI洞察 当前来宾讨论暴露出“结构化治理”与“灵活应对变更”之间的张力：一方面追求需求模板标准化、规则自动化，另一方面又频繁面临临时加需求、跨版本并行等现实挑战。 P0级问题必须在概览页暴露的设计取向，反映出该系统本质不仅是工具，更是跨角色协同的信息枢纽，其价值不仅在于验证正确性，更在于驱动问题解决。 规则是否绑定版本的争论揭示了一个深层矛盾：理想状态下应“一次定义，处处复用”，但实际业务中“每次都是特殊情况”，最终妥协为按版本隔离，体现了工程实践中对复杂性的务实让步。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将双端接入文档贴入系统概览页面，便于团队查阅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整理并固化标准事件与公共字段的校验规则，内置至模板中以减少重复上传风险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设计并实现基于版本的动态规则生成机制，确保多版本并行时校验准确性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建立数据字典管理机制，支持枚举值和渠道表等关键配置的结构化导入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准备并上传买点需求文档，包含事件、参数及验收标准，由徐韵负责维护渠道特殊参数部分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在系统中录入版本时间线，包括开始时间和结束时间，并关联渠道包信息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明确验收报告简报内容是否需包含核心未通过事件列表，并配置分享链接权限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确认前端组件库统一使用React框架，并与现有系统兼容集成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00:00:00 </w:t>
      </w:r>
      <w:r>
        <w:rPr>
          <w:b w:val="on"/>
          <w:sz w:val="24"/>
          <w:rFonts w:ascii="Microsoft YaHei" w:hAnsi="Microsoft YaHei" w:cs="Microsoft YaHei" w:eastAsia="Microsoft YaHei"/>
        </w:rPr>
        <w:t>项目开发模式与系统架构讨论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会议初期讨论了当前项目的开发推进方式，明确需要尽快推动开发。讨论集中在是独立构建新系统还是集成到现有平台中，并分析了两种方案在权限管理、技术栈兼容性（如React）和后续维护方面的利弊。</w:t>
      </w:r>
    </w:p>
    <w:p>
      <w:pPr>
        <w:numPr>
          <w:ilvl w:val="0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00:01:34 </w:t>
      </w:r>
      <w:r>
        <w:rPr>
          <w:b w:val="on"/>
          <w:sz w:val="24"/>
          <w:rFonts w:ascii="Microsoft YaHei" w:hAnsi="Microsoft YaHei" w:cs="Microsoft YaHei" w:eastAsia="Microsoft YaHei"/>
        </w:rPr>
        <w:t>版本管理与全局视野的必要性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提出建立全局版本管理机制的重要性，以支持阶段性里程碑和清晰的沟通边界。同时强调需提供客户端和服务端各自的全局视角，便于研发人员从自身角色出发查看验收范围，避免信息混淆。</w:t>
      </w:r>
    </w:p>
    <w:p>
      <w:pPr>
        <w:numPr>
          <w:ilvl w:val="0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00:03:25 </w:t>
      </w:r>
      <w:r>
        <w:rPr>
          <w:b w:val="on"/>
          <w:sz w:val="24"/>
          <w:rFonts w:ascii="Microsoft YaHei" w:hAnsi="Microsoft YaHei" w:cs="Microsoft YaHei" w:eastAsia="Microsoft YaHei"/>
        </w:rPr>
        <w:t>数据验收概览页面功能设计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详细讨论数据验收概览页的核心功能，包括展示验证周期、版本目标、验收范围（如渠道包数量）、买点进度及趋势图等。强调该页面应作为信息同步中心，让相关方快速掌握整体状态。</w:t>
      </w:r>
    </w:p>
    <w:p>
      <w:pPr>
        <w:numPr>
          <w:ilvl w:val="0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00:05:46 </w:t>
      </w:r>
      <w:r>
        <w:rPr>
          <w:b w:val="on"/>
          <w:sz w:val="24"/>
          <w:rFonts w:ascii="Microsoft YaHei" w:hAnsi="Microsoft YaHei" w:cs="Microsoft YaHei" w:eastAsia="Microsoft YaHei"/>
        </w:rPr>
        <w:t>验收状态分类与自动化校验逻辑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深入探讨验收状态的划分逻辑，明确需包含‘未上报’、‘自动校验通过/不通过’、‘人工验收通过’等多个层级状态。讨论如何结合AI自动校验与人工确认流程，确保结果准确可靠。</w:t>
      </w:r>
    </w:p>
    <w:p>
      <w:pPr>
        <w:numPr>
          <w:ilvl w:val="0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00:12:03 </w:t>
      </w:r>
      <w:r>
        <w:rPr>
          <w:b w:val="on"/>
          <w:sz w:val="24"/>
          <w:rFonts w:ascii="Microsoft YaHei" w:hAnsi="Microsoft YaHei" w:cs="Microsoft YaHei" w:eastAsia="Microsoft YaHei"/>
        </w:rPr>
        <w:t>双端排期与关键卡点可视化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提出在概览页中加入客户端与服务端的时间里程碑和提测时间线，以便跟踪关键节点。建议通过优先级排序展示P0级卡点事件，帮助项目管理者聚焦核心阻塞问题。</w:t>
      </w:r>
    </w:p>
    <w:p>
      <w:pPr>
        <w:numPr>
          <w:ilvl w:val="0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00:17:56 </w:t>
      </w:r>
      <w:r>
        <w:rPr>
          <w:b w:val="on"/>
          <w:sz w:val="24"/>
          <w:rFonts w:ascii="Microsoft YaHei" w:hAnsi="Microsoft YaHei" w:cs="Microsoft YaHei" w:eastAsia="Microsoft YaHei"/>
        </w:rPr>
        <w:t>简报输出与核心事件通报机制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讨论向项目PM等非技术角色推送验收进展的方式，主张在简报中突出显示核心未通过事件（如P0级别），而非仅展示统计比例，以增强推动解决问题的实际效果。</w:t>
      </w:r>
    </w:p>
    <w:p>
      <w:pPr>
        <w:numPr>
          <w:ilvl w:val="0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00:24:58 </w:t>
      </w:r>
      <w:r>
        <w:rPr>
          <w:b w:val="on"/>
          <w:sz w:val="24"/>
          <w:rFonts w:ascii="Microsoft YaHei" w:hAnsi="Microsoft YaHei" w:cs="Microsoft YaHei" w:eastAsia="Microsoft YaHei"/>
        </w:rPr>
        <w:t>渠道包与动态规则配置方案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明确渠道包的管理方式，要求在创建版本时关联具体渠道号及其验收标准。引入动态规则生成机制，根据渠道特性（如华为804、苹果ASA）自动配置校验逻辑，提升灵活性。</w:t>
      </w:r>
    </w:p>
    <w:p>
      <w:pPr>
        <w:numPr>
          <w:ilvl w:val="0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00:32:30 </w:t>
      </w:r>
      <w:r>
        <w:rPr>
          <w:b w:val="on"/>
          <w:sz w:val="24"/>
          <w:rFonts w:ascii="Microsoft YaHei" w:hAnsi="Microsoft YaHei" w:cs="Microsoft YaHei" w:eastAsia="Microsoft YaHei"/>
        </w:rPr>
        <w:t>买点需求结构化与模板标准化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讨论将买点需求从Excel表格结构化导入系统的实现路径，定义事件、参数、步骤、数据字典等字段的标准格式。决定采用内置模板方式减少重复录入，提高一致性。</w:t>
      </w:r>
    </w:p>
    <w:p>
      <w:pPr>
        <w:numPr>
          <w:ilvl w:val="0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00:44:17 </w:t>
      </w:r>
      <w:r>
        <w:rPr>
          <w:b w:val="on"/>
          <w:sz w:val="24"/>
          <w:rFonts w:ascii="Microsoft YaHei" w:hAnsi="Microsoft YaHei" w:cs="Microsoft YaHei" w:eastAsia="Microsoft YaHei"/>
        </w:rPr>
        <w:t>校验规则生成与多版本并行管理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探讨AI自动生成校验规则的技术可行性及潜在风险，强调需支持手动调整。针对多版本并行场景，确定校验规则应与具体版本绑定，防止规则冲突影响验收准确性。</w:t>
      </w:r>
    </w:p>
    <w:p>
      <w:pPr>
        <w:numPr>
          <w:ilvl w:val="0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01:29:09 </w:t>
      </w:r>
      <w:r>
        <w:rPr>
          <w:b w:val="on"/>
          <w:sz w:val="24"/>
          <w:rFonts w:ascii="Microsoft YaHei" w:hAnsi="Microsoft YaHei" w:cs="Microsoft YaHei" w:eastAsia="Microsoft YaHei"/>
        </w:rPr>
        <w:t>系统集成与知识库对接规划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最后讨论系统功能边界，决定将客户端与服务端的自定义事件分表管理，并计划接入AI助手与知识库，提供统一的数据接入文档查询入口，完善整体协作生态。</w:t>
      </w:r>
    </w:p>
  </w:body>
</w:document>
</file>

<file path=word/numbering.xml><?xml version="1.0" encoding="utf-8"?>
<w:numbering xmlns:w="http://schemas.openxmlformats.org/wordprocessingml/2006/main">
  <w:abstractNum w:abstractNumId="117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18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19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20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21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22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2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2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25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26">
    <w:lvl w:ilvl="0">
      <w:start w:val="1"/>
      <w:numFmt w:val="decimal"/>
      <w:lvlText w:val="%1.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decimal"/>
      <w:lvlText w:val="%2.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decimal"/>
      <w:lvlText w:val="%3.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decimal"/>
      <w:lvlText w:val="%4.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decimal"/>
      <w:lvlText w:val="%5.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decimal"/>
      <w:lvlText w:val="%6.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decimal"/>
      <w:lvlText w:val="%7.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decimal"/>
      <w:lvlText w:val="%8.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decimal"/>
      <w:lvlText w:val="%9.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27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117"/>
  </w:num>
  <w:num w:numId="2">
    <w:abstractNumId w:val="118"/>
  </w:num>
  <w:num w:numId="3">
    <w:abstractNumId w:val="119"/>
  </w:num>
  <w:num w:numId="4">
    <w:abstractNumId w:val="120"/>
  </w:num>
  <w:num w:numId="5">
    <w:abstractNumId w:val="121"/>
  </w:num>
  <w:num w:numId="6">
    <w:abstractNumId w:val="122"/>
  </w:num>
  <w:num w:numId="7">
    <w:abstractNumId w:val="123"/>
  </w:num>
  <w:num w:numId="8">
    <w:abstractNumId w:val="124"/>
  </w:num>
  <w:num w:numId="9">
    <w:abstractNumId w:val="125"/>
  </w:num>
  <w:num w:numId="10">
    <w:abstractNumId w:val="126"/>
  </w:num>
  <w:num w:numId="11">
    <w:abstractNumId w:val="1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2026-05-07T02:38:06Z</dcterms:created>
  <dc:creator>Apache POI</dc:creator>
</cp:coreProperties>
</file>