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PMOS v1.0 全景图（深色 AI OS 版）设计文档</w:t>
      </w:r>
    </w:p>
    <w:p>
      <w:pPr>
        <w:pStyle w:val="Heading2"/>
      </w:pPr>
      <w:r>
        <w:t>一、图定位</w:t>
      </w:r>
    </w:p>
    <w:p>
      <w:r>
        <w:t>这不是普通技术架构图，也不是 AI Coding Tool 展示图。</w:t>
        <w:br/>
        <w:br/>
        <w:t>而是：</w:t>
        <w:br/>
        <w:br/>
        <w:t>PMOS v1.0 —— AI Product Operating System 全景蓝图。</w:t>
        <w:br/>
        <w:br/>
        <w:t>核心表达：</w:t>
        <w:br/>
        <w:t>“PMOS 如何把 Product Intent 转化为 Governed Delivery Reality”。</w:t>
        <w:br/>
        <w:br/>
        <w:t>整体气质：</w:t>
        <w:br/>
        <w:t>AI Native Product Infrastructure。</w:t>
        <w:br/>
        <w:br/>
        <w:t>需要体现：</w:t>
        <w:br/>
        <w:t>- 企业级 AI Runtime</w:t>
        <w:br/>
        <w:t>- Autonomous Product Delivery</w:t>
        <w:br/>
        <w:t>- AI Product Governance</w:t>
        <w:br/>
        <w:t>- Human + AI Collaboration</w:t>
        <w:br/>
        <w:t>- Long-running Product Runtime</w:t>
        <w:br/>
        <w:t>- Enterprise Knowledge Grounding</w:t>
        <w:br/>
        <w:br/>
        <w:t>整体风格：</w:t>
        <w:br/>
        <w:t>深色 AI Runtime Blueprint，而不是传统浅色 PPT 架构图。</w:t>
      </w:r>
    </w:p>
    <w:p>
      <w:pPr>
        <w:pStyle w:val="Heading2"/>
      </w:pPr>
      <w:r>
        <w:t>二、整体视觉风格（改为深色版）</w:t>
      </w:r>
    </w:p>
    <w:p>
      <w:r>
        <w:t>推荐风格：</w:t>
        <w:br/>
        <w:t>- OpenAI System Diagram</w:t>
        <w:br/>
        <w:t>- Anthropic Runtime Blueprint</w:t>
        <w:br/>
        <w:t>- Linear Dark Theme</w:t>
        <w:br/>
        <w:t>- Vercel Infra Style</w:t>
        <w:br/>
        <w:t>- AI OS Control Plane</w:t>
        <w:br/>
        <w:br/>
        <w:t>整体视觉关键词：</w:t>
        <w:br/>
        <w:t>- Deep Space</w:t>
        <w:br/>
        <w:t>- Runtime Flow</w:t>
        <w:br/>
        <w:t>- Neural Governance</w:t>
        <w:br/>
        <w:t>- Data Surface</w:t>
        <w:br/>
        <w:t>- Control Plane</w:t>
        <w:br/>
        <w:t>- Autonomous Runtime</w:t>
        <w:br/>
        <w:t>- Cyber Governance</w:t>
        <w:br/>
        <w:t>- AI Product Infrastructure</w:t>
        <w:br/>
        <w:br/>
        <w:t>推荐背景：</w:t>
        <w:br/>
        <w:t>- #0B1020</w:t>
        <w:br/>
        <w:t>- #0D1326</w:t>
        <w:br/>
        <w:t>- #111827</w:t>
        <w:br/>
        <w:br/>
        <w:t>背景元素：</w:t>
        <w:br/>
        <w:t>- 微弱数据流</w:t>
        <w:br/>
        <w:t>- Runtime 光流</w:t>
        <w:br/>
        <w:t>- 超浅神经网络纹理</w:t>
        <w:br/>
        <w:t>- AI reasoning particle</w:t>
        <w:br/>
        <w:t>- 深色渐变</w:t>
      </w:r>
    </w:p>
    <w:p>
      <w:pPr>
        <w:pStyle w:val="Heading2"/>
      </w:pPr>
      <w:r>
        <w:t>三、主色体系</w:t>
      </w:r>
    </w:p>
    <w:p>
      <w:r>
        <w:t>主色：</w:t>
        <w:br/>
        <w:br/>
        <w:t>PMOS Blue</w:t>
        <w:br/>
        <w:t>#4F7CFF</w:t>
        <w:br/>
        <w:br/>
        <w:t>AI Purple</w:t>
        <w:br/>
        <w:t>#7B61FF</w:t>
        <w:br/>
        <w:br/>
        <w:t>Data Cyan</w:t>
        <w:br/>
        <w:t>#3CCBFF</w:t>
        <w:br/>
        <w:br/>
        <w:t>Governance Indigo</w:t>
        <w:br/>
        <w:t>#5B6EFF</w:t>
        <w:br/>
        <w:br/>
        <w:t>辅助色：</w:t>
        <w:br/>
        <w:t>- 微荧光蓝</w:t>
        <w:br/>
        <w:t>- 微发光紫</w:t>
        <w:br/>
        <w:t>- 深空灰蓝</w:t>
        <w:br/>
        <w:t>- 半透明玻璃态</w:t>
        <w:br/>
        <w:br/>
        <w:t>整体强调：</w:t>
        <w:br/>
        <w:t>“AI Runtime 流动感”</w:t>
      </w:r>
    </w:p>
    <w:p>
      <w:pPr>
        <w:pStyle w:val="Heading2"/>
      </w:pPr>
      <w:r>
        <w:t>四、整体布局结构</w:t>
      </w:r>
    </w:p>
    <w:p>
      <w:r>
        <w:t>推荐：</w:t>
        <w:br/>
        <w:t>16:9 横版</w:t>
        <w:br/>
        <w:t>4K 高清</w:t>
        <w:br/>
        <w:t>3840 × 2160</w:t>
        <w:br/>
        <w:br/>
        <w:t>整体布局：</w:t>
        <w:br/>
        <w:br/>
        <w:t>顶部：标题区</w:t>
        <w:br/>
        <w:br/>
        <w:t>左侧能力域</w:t>
        <w:br/>
        <w:t>中央 Runtime Core</w:t>
        <w:br/>
        <w:t>右侧能力域</w:t>
        <w:br/>
        <w:br/>
        <w:t>底部：Autonomous Delivery Loop</w:t>
        <w:br/>
        <w:br/>
        <w:t>最底部：Value Proposition</w:t>
      </w:r>
    </w:p>
    <w:p>
      <w:pPr>
        <w:pStyle w:val="Heading2"/>
      </w:pPr>
      <w:r>
        <w:t>五、顶部标题区</w:t>
      </w:r>
    </w:p>
    <w:p>
      <w:r>
        <w:t>主标题：</w:t>
        <w:br/>
        <w:t>PMOS v1.0</w:t>
        <w:br/>
        <w:br/>
        <w:t>副标题：</w:t>
        <w:br/>
        <w:t>AI Product Operating System</w:t>
        <w:br/>
        <w:br/>
        <w:t>描述文案：</w:t>
        <w:br/>
        <w:t>Governed Autonomous Product Delivery Runtime</w:t>
        <w:br/>
        <w:br/>
        <w:t>中文：</w:t>
        <w:br/>
        <w:t>从产品战略到交付落地的 AI Native 产品操作系统</w:t>
        <w:br/>
        <w:br/>
        <w:t>顶部建议加入：</w:t>
        <w:br/>
        <w:t>微弱流动光线 + AI Runtime 粒子。</w:t>
      </w:r>
    </w:p>
    <w:p>
      <w:pPr>
        <w:pStyle w:val="Heading2"/>
      </w:pPr>
      <w:r>
        <w:t>六、中央 Runtime Core（整张图核心）</w:t>
      </w:r>
    </w:p>
    <w:p>
      <w:r>
        <w:t>中央核心：</w:t>
        <w:br/>
        <w:br/>
        <w:t>State Engine</w:t>
        <w:br/>
        <w:t>状态引擎</w:t>
        <w:br/>
        <w:br/>
        <w:t>外围核心 Runtime：</w:t>
        <w:br/>
        <w:t>- Workflow Kernel</w:t>
        <w:br/>
        <w:t>- Task SSOT</w:t>
        <w:br/>
        <w:t>- SchedulerRun</w:t>
        <w:br/>
        <w:t>- Gate Runtime</w:t>
        <w:br/>
        <w:br/>
        <w:t>外围治理环：</w:t>
        <w:br/>
        <w:t>Hermes Governance Ring</w:t>
        <w:br/>
        <w:br/>
        <w:t>治理内容：</w:t>
        <w:br/>
        <w:t>- Review</w:t>
        <w:br/>
        <w:t>- Traceability</w:t>
        <w:br/>
        <w:t>- Proof</w:t>
        <w:br/>
        <w:t>- Audit</w:t>
        <w:br/>
        <w:t>- Safety</w:t>
        <w:br/>
        <w:br/>
        <w:t>视觉建议：</w:t>
        <w:br/>
        <w:t>- 中央发光 Runtime 核心</w:t>
        <w:br/>
        <w:t>- 半透明蓝紫治理环</w:t>
        <w:br/>
        <w:t>- Runtime Pulse</w:t>
        <w:br/>
        <w:t>- Governance Shield</w:t>
        <w:br/>
        <w:t>- Data Flow Ring</w:t>
        <w:br/>
        <w:br/>
        <w:t>核心表达：</w:t>
        <w:br/>
        <w:t>“整个 PMOS 被 Governance Runtime 持续治理”。</w:t>
      </w:r>
    </w:p>
    <w:p>
      <w:pPr>
        <w:pStyle w:val="Heading2"/>
      </w:pPr>
      <w:r>
        <w:t>七、六大能力域</w:t>
      </w:r>
    </w:p>
    <w:p>
      <w:r>
        <w:t>1. Strategic Cognition（战略认知层）</w:t>
        <w:br/>
        <w:t>- Product Chief</w:t>
        <w:br/>
        <w:t>- Product Manager Agents</w:t>
        <w:br/>
        <w:t>- Deep Research</w:t>
        <w:br/>
        <w:t>- Intent Amplifier</w:t>
        <w:br/>
        <w:t>- Cognition Ladder</w:t>
        <w:br/>
        <w:t>- Roadmap Planning</w:t>
        <w:br/>
        <w:t>- Requirement Intelligence</w:t>
        <w:br/>
        <w:t>- Industry Briefing</w:t>
        <w:br/>
        <w:t>- Auto Knowledge Subscription</w:t>
        <w:br/>
        <w:br/>
        <w:t>重点：</w:t>
        <w:br/>
        <w:t>形成 Product Chief → Product Manager Agents → Specialist Agents 的 AI 产品组织结构。</w:t>
        <w:br/>
        <w:br/>
        <w:t>2. Workflow Governance（工作流治理层）</w:t>
        <w:br/>
        <w:t>- Workflow Kernel</w:t>
        <w:br/>
        <w:t>- Review Gate</w:t>
        <w:br/>
        <w:t>- Requirement Control</w:t>
        <w:br/>
        <w:t>- Requirement Backwrite</w:t>
        <w:br/>
        <w:t>- DAG Impact Graph</w:t>
        <w:br/>
        <w:t>- Change Governance</w:t>
        <w:br/>
        <w:t>- Governed Outputs</w:t>
        <w:br/>
        <w:t>- Sync Envelope</w:t>
        <w:br/>
        <w:br/>
        <w:t>3. Autonomous Agent Runtime（自治智能体运行层）</w:t>
        <w:br/>
        <w:t>- Stage Agent Orchestration</w:t>
        <w:br/>
        <w:t>- Specialist Review Runtime</w:t>
        <w:br/>
        <w:t>- Autonomous Continuation</w:t>
        <w:br/>
        <w:t>- Repeat-Correction Memory</w:t>
        <w:br/>
        <w:t>- Multi-Agent Collaboration</w:t>
        <w:br/>
        <w:t>- AI Delivery Runtime</w:t>
        <w:br/>
        <w:t>- Sidecar Deep Research</w:t>
        <w:br/>
        <w:br/>
        <w:t>新增 Skill Runtime：</w:t>
        <w:br/>
        <w:t>- MCP Skills</w:t>
        <w:br/>
        <w:t>- Workflow Skills</w:t>
        <w:br/>
        <w:t>- Knowledge Skills</w:t>
        <w:br/>
        <w:br/>
        <w:t>4. Product Delivery Runtime（产品交付运行层）</w:t>
        <w:br/>
        <w:t>- Requirement → Function → API → Task</w:t>
        <w:br/>
        <w:t>- UI Schema Contract</w:t>
        <w:br/>
        <w:t>- Frontend Generation</w:t>
        <w:br/>
        <w:t>- Backend API</w:t>
        <w:br/>
        <w:t>- Design Landing</w:t>
        <w:br/>
        <w:t>- Browser Verification</w:t>
        <w:br/>
        <w:t>- Playwright Runtime</w:t>
        <w:br/>
        <w:t>- Proof-of-Work Bundle</w:t>
        <w:br/>
        <w:br/>
        <w:t>5. Knowledge &amp; Memory（知识与记忆层）</w:t>
        <w:br/>
        <w:t>- Dataki Grounding</w:t>
        <w:br/>
        <w:t>- Chroma Knowledge</w:t>
        <w:br/>
        <w:t>- latest-state</w:t>
        <w:br/>
        <w:t>- Artifact Registry</w:t>
        <w:br/>
        <w:t>- Runtime Memory</w:t>
        <w:br/>
        <w:t>- Knowledge Governance</w:t>
        <w:br/>
        <w:t>- Knowledge Graph</w:t>
        <w:br/>
        <w:t>- Daily Distillation</w:t>
        <w:br/>
        <w:br/>
        <w:t>新增：</w:t>
        <w:br/>
        <w:t>- Auto Knowledge Subscription</w:t>
        <w:br/>
        <w:t>- Industry Signal Monitoring</w:t>
        <w:br/>
        <w:t>- AI Briefing Generation</w:t>
        <w:br/>
        <w:br/>
        <w:t>6. Deployment &amp; Collaboration（部署与协作层）</w:t>
        <w:br/>
        <w:t>- GitHub Sync</w:t>
        <w:br/>
        <w:t>- Notion Sync</w:t>
        <w:br/>
        <w:t>- Cloud Knowledge Sync</w:t>
        <w:br/>
        <w:t>- Release Readiness</w:t>
        <w:br/>
        <w:t>- Deployment Flow</w:t>
        <w:br/>
        <w:t>- Operator Guide</w:t>
        <w:br/>
        <w:t>- Multi-device Continuation</w:t>
        <w:br/>
        <w:t>- Product Repo</w:t>
      </w:r>
    </w:p>
    <w:p>
      <w:pPr>
        <w:pStyle w:val="Heading2"/>
      </w:pPr>
      <w:r>
        <w:t>八、企业业务 Grounding（重点新增）</w:t>
      </w:r>
    </w:p>
    <w:p>
      <w:r>
        <w:t>PMOS 不只是 AI Product Runtime。</w:t>
        <w:br/>
        <w:br/>
        <w:t>还是企业业务 Grounding Runtime。</w:t>
        <w:br/>
        <w:br/>
        <w:t>系统内置：</w:t>
        <w:br/>
        <w:t>- 企业内部系统现状</w:t>
        <w:br/>
        <w:t>- 产品版本记录</w:t>
        <w:br/>
        <w:t>- 实时会议纪要</w:t>
        <w:br/>
        <w:t>- 战略规划</w:t>
        <w:br/>
        <w:t>- 历史需求</w:t>
        <w:br/>
        <w:t>- 组织协同信息</w:t>
        <w:br/>
        <w:t>- 项目执行状态</w:t>
        <w:br/>
        <w:t>- 数据与业务知识库</w:t>
        <w:br/>
        <w:br/>
        <w:t>通过 Dataki + Knowledge Runtime：</w:t>
        <w:br/>
        <w:br/>
        <w:t>AI Agent 可以：</w:t>
        <w:br/>
        <w:t>- 基于真实业务上下文推理</w:t>
        <w:br/>
        <w:t>- 基于企业历史决策分析</w:t>
        <w:br/>
        <w:t>- 基于战略目标持续规划</w:t>
        <w:br/>
        <w:t>- 基于会议与业务动态自动演化</w:t>
        <w:br/>
        <w:br/>
        <w:t>核心表达：</w:t>
        <w:br/>
        <w:t>“AI 不再脱离企业真实世界”。</w:t>
        <w:br/>
        <w:br/>
        <w:t>视觉建议：</w:t>
        <w:br/>
        <w:t>- Knowledge Graph</w:t>
        <w:br/>
        <w:t>- Enterprise Signal Streams</w:t>
        <w:br/>
        <w:t>- Meeting Streams</w:t>
        <w:br/>
        <w:t>- Strategy Surface</w:t>
        <w:br/>
        <w:t>- Live Knowledge Flow</w:t>
      </w:r>
    </w:p>
    <w:p>
      <w:pPr>
        <w:pStyle w:val="Heading2"/>
      </w:pPr>
      <w:r>
        <w:t>九、多项目与长周期运行（重点新增）</w:t>
      </w:r>
    </w:p>
    <w:p>
      <w:r>
        <w:t>PMOS 支持：</w:t>
        <w:br/>
        <w:t>- 多项目并行 Runtime</w:t>
        <w:br/>
        <w:t>- 长周期持续运行</w:t>
        <w:br/>
        <w:t>- 多团队协同</w:t>
        <w:br/>
        <w:t>- Runtime Continuation</w:t>
        <w:br/>
        <w:t>- Project State Tracking</w:t>
        <w:br/>
        <w:br/>
        <w:t>自动化产品经理工作：</w:t>
        <w:br/>
        <w:t>- 自动生成周报</w:t>
        <w:br/>
        <w:t>- 自动维护需求池</w:t>
        <w:br/>
        <w:t>- 自动生成项目简报</w:t>
        <w:br/>
        <w:t>- 自动同步会议纪要</w:t>
        <w:br/>
        <w:t>- 自动生成路线规划</w:t>
        <w:br/>
        <w:t>- 自动需求回写</w:t>
        <w:br/>
        <w:t>- 自动生成评审材料</w:t>
        <w:br/>
        <w:t>- 自动知识沉淀</w:t>
        <w:br/>
        <w:t>- 自动项目追踪</w:t>
        <w:br/>
        <w:br/>
        <w:t>核心表达：</w:t>
        <w:br/>
        <w:t>“PMOS 是 AI Product Office，而不仅是 AI Coding Runtime”。</w:t>
        <w:br/>
        <w:br/>
        <w:t>视觉建议：</w:t>
        <w:br/>
        <w:t>多个项目流并行汇聚到统一 Runtime Core。</w:t>
      </w:r>
    </w:p>
    <w:p>
      <w:pPr>
        <w:pStyle w:val="Heading2"/>
      </w:pPr>
      <w:r>
        <w:t>十、底部 Autonomous Delivery Loop</w:t>
      </w:r>
    </w:p>
    <w:p>
      <w:r>
        <w:t>推荐流程链：</w:t>
        <w:br/>
        <w:br/>
        <w:t>Research</w:t>
        <w:br/>
        <w:t>→ Planning</w:t>
        <w:br/>
        <w:t>→ Requirement</w:t>
        <w:br/>
        <w:t>→ Function</w:t>
        <w:br/>
        <w:t>→ Design</w:t>
        <w:br/>
        <w:t>→ API</w:t>
        <w:br/>
        <w:t>→ Task</w:t>
        <w:br/>
        <w:t>→ Implementation</w:t>
        <w:br/>
        <w:t>→ Browser Verification</w:t>
        <w:br/>
        <w:t>→ Review</w:t>
        <w:br/>
        <w:t>→ Proof</w:t>
        <w:br/>
        <w:t>→ Deployment</w:t>
        <w:br/>
        <w:t>→ Backwrite</w:t>
        <w:br/>
        <w:t>→ Knowledge Sync</w:t>
        <w:br/>
        <w:t>→ Continuation</w:t>
        <w:br/>
        <w:br/>
        <w:t>外围文字：</w:t>
        <w:br/>
        <w:t>Governed by Hermes</w:t>
      </w:r>
    </w:p>
    <w:p>
      <w:pPr>
        <w:pStyle w:val="Heading2"/>
      </w:pPr>
      <w:r>
        <w:t>十一、图形元素（必须有）</w:t>
      </w:r>
    </w:p>
    <w:p>
      <w:r>
        <w:t>必须包含：</w:t>
        <w:br/>
        <w:br/>
        <w:t>- Runtime Flow 光流</w:t>
        <w:br/>
        <w:t>- Governance Ring</w:t>
        <w:br/>
        <w:t>- DAG Graph</w:t>
        <w:br/>
        <w:t>- Knowledge Graph</w:t>
        <w:br/>
        <w:t>- AI Runtime Pulse</w:t>
        <w:br/>
        <w:t>- Human ↔ AI Collaboration</w:t>
        <w:br/>
        <w:t>- Browser / API / Design 联动</w:t>
        <w:br/>
        <w:t>- Enterprise Knowledge Streams</w:t>
        <w:br/>
        <w:t>- Multi-project Runtime</w:t>
        <w:br/>
        <w:br/>
        <w:t>不建议：</w:t>
        <w:br/>
        <w:t>- 普通流程图箭头</w:t>
        <w:br/>
        <w:t>- 白底 PPT 风</w:t>
        <w:br/>
        <w:t>- 传统技术拓扑图</w:t>
      </w:r>
    </w:p>
    <w:p>
      <w:pPr>
        <w:pStyle w:val="Heading2"/>
      </w:pPr>
      <w:r>
        <w:t>十二、最终表达原则</w:t>
      </w:r>
    </w:p>
    <w:p>
      <w:r>
        <w:t>不要强调：</w:t>
        <w:br/>
        <w:t>“有哪些功能模块”。</w:t>
        <w:br/>
        <w:br/>
        <w:t>而要强调：</w:t>
        <w:br/>
        <w:t>“PMOS 如何驱动产品从战略到交付”。</w:t>
        <w:br/>
        <w:br/>
        <w:t>整体定位：</w:t>
        <w:br/>
        <w:t>AI-Native Product Delivery Operating System</w:t>
        <w:br/>
        <w:br/>
        <w:t>最终推荐文案：</w:t>
        <w:br/>
        <w:br/>
        <w:t>From Product Intent to Governed Delivery Reality</w:t>
        <w:br/>
        <w:br/>
        <w:t>或者：</w:t>
        <w:br/>
        <w:br/>
        <w:t>Governed Autonomous Productization Runtime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