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55D8" w14:textId="77777777" w:rsidR="00FD3695" w:rsidRPr="00FD3695" w:rsidRDefault="00FD3695" w:rsidP="00FD3695">
      <w:r w:rsidRPr="00FD3695">
        <w:t># AIFS Advertising Data AI Agent Platform - 产品规格说明书 (Product Specification)</w:t>
      </w:r>
    </w:p>
    <w:p w14:paraId="4FEA2C7D" w14:textId="77777777" w:rsidR="00FD3695" w:rsidRPr="00FD3695" w:rsidRDefault="00FD3695" w:rsidP="00FD3695"/>
    <w:p w14:paraId="65B99C43" w14:textId="77777777" w:rsidR="00FD3695" w:rsidRPr="00FD3695" w:rsidRDefault="00FD3695" w:rsidP="00FD3695">
      <w:r w:rsidRPr="00FD3695">
        <w:t>## 1. 产品概述 (Product Overview)</w:t>
      </w:r>
    </w:p>
    <w:p w14:paraId="1CACA2EA" w14:textId="77777777" w:rsidR="00FD3695" w:rsidRPr="00FD3695" w:rsidRDefault="00FD3695" w:rsidP="00FD3695"/>
    <w:p w14:paraId="25F2A60E" w14:textId="77777777" w:rsidR="00FD3695" w:rsidRPr="00FD3695" w:rsidRDefault="00FD3695" w:rsidP="00FD3695">
      <w:r w:rsidRPr="00FD3695">
        <w:t>### 1.1 产品愿景 (Vision)</w:t>
      </w:r>
    </w:p>
    <w:p w14:paraId="68D91FA8" w14:textId="77777777" w:rsidR="00FD3695" w:rsidRPr="00FD3695" w:rsidRDefault="00FD3695" w:rsidP="00FD3695">
      <w:r w:rsidRPr="00FD3695">
        <w:t>AIFS (AI Intelligent Flow System) 旨在打造全球领先的广告数据 AI 智能中枢。通过集成先进的 AI Agent 矩阵，实现广告数据的全链路自动化采集、归因判定、风险预警与媒体对接，为广告主提供透明、高效、智能的流量控制中心。</w:t>
      </w:r>
    </w:p>
    <w:p w14:paraId="6CA04F30" w14:textId="77777777" w:rsidR="00FD3695" w:rsidRPr="00FD3695" w:rsidRDefault="00FD3695" w:rsidP="00FD3695"/>
    <w:p w14:paraId="5D0AD880" w14:textId="77777777" w:rsidR="00FD3695" w:rsidRPr="00FD3695" w:rsidRDefault="00FD3695" w:rsidP="00FD3695">
      <w:r w:rsidRPr="00FD3695">
        <w:t>### 1.2 核心价值 (Core Value Proposition)</w:t>
      </w:r>
    </w:p>
    <w:p w14:paraId="04208E48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**全链路透明化**</w:t>
      </w:r>
      <w:r w:rsidRPr="00FD3695">
        <w:t>: 从行为采集到媒体回传，每一跳逻辑清晰可见。</w:t>
      </w:r>
    </w:p>
    <w:p w14:paraId="6FFF0338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**AI 驱动自动化**</w:t>
      </w:r>
      <w:r w:rsidRPr="00FD3695">
        <w:t>: 自动生成对接代码，AI 模拟回传效果，大幅降低技术门槛。</w:t>
      </w:r>
    </w:p>
    <w:p w14:paraId="252B7BD9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**实时风险防控**</w:t>
      </w:r>
      <w:r w:rsidRPr="00FD3695">
        <w:t>: 毫秒级异常检测与自动熔断保护，保障数据资产安全。</w:t>
      </w:r>
    </w:p>
    <w:p w14:paraId="103AFB18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**极致视觉体验**</w:t>
      </w:r>
      <w:r w:rsidRPr="00FD3695">
        <w:t>: 采用电影级“数据驾驶舱”设计，提供沉浸式的观测体验。</w:t>
      </w:r>
    </w:p>
    <w:p w14:paraId="41BF713B" w14:textId="77777777" w:rsidR="00FD3695" w:rsidRPr="00FD3695" w:rsidRDefault="00FD3695" w:rsidP="00FD3695"/>
    <w:p w14:paraId="6867B009" w14:textId="77777777" w:rsidR="00FD3695" w:rsidRPr="00FD3695" w:rsidRDefault="00FD3695" w:rsidP="00FD3695">
      <w:r w:rsidRPr="00FD3695">
        <w:t>---</w:t>
      </w:r>
    </w:p>
    <w:p w14:paraId="6CD92DAC" w14:textId="77777777" w:rsidR="00FD3695" w:rsidRPr="00FD3695" w:rsidRDefault="00FD3695" w:rsidP="00FD3695"/>
    <w:p w14:paraId="62BA089B" w14:textId="77777777" w:rsidR="00FD3695" w:rsidRPr="00FD3695" w:rsidRDefault="00FD3695" w:rsidP="00FD3695">
      <w:r w:rsidRPr="00FD3695">
        <w:t>## 2. 核心功能模块 (Module Breakdown)</w:t>
      </w:r>
    </w:p>
    <w:p w14:paraId="15E91C85" w14:textId="77777777" w:rsidR="00FD3695" w:rsidRPr="00FD3695" w:rsidRDefault="00FD3695" w:rsidP="00FD3695"/>
    <w:p w14:paraId="2AF7D79C" w14:textId="77777777" w:rsidR="00FD3695" w:rsidRPr="00FD3695" w:rsidRDefault="00FD3695" w:rsidP="00FD3695">
      <w:r w:rsidRPr="00FD3695">
        <w:t>### 2.1 AI Agent 工作台 (Dashboard)</w:t>
      </w:r>
    </w:p>
    <w:p w14:paraId="0117457B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**功能描述**</w:t>
      </w:r>
      <w:r w:rsidRPr="00FD3695">
        <w:t>: 系统核心入口，展示广告账户概览、实时流量趋势及 AI 洞察。</w:t>
      </w:r>
    </w:p>
    <w:p w14:paraId="74D12FEF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**关键特性**</w:t>
      </w:r>
      <w:r w:rsidRPr="00FD3695">
        <w:t>:</w:t>
      </w:r>
    </w:p>
    <w:p w14:paraId="1828E322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**AI 洞察面板**</w:t>
      </w:r>
      <w:r w:rsidRPr="00FD3695">
        <w:t>: 自动分析数据波动，提供优化建议（如：Meta 渠道 ROI 异常提醒）。</w:t>
      </w:r>
    </w:p>
    <w:p w14:paraId="739E3F61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**实时数据看板**</w:t>
      </w:r>
      <w:r w:rsidRPr="00FD3695">
        <w:t>: 包含消耗、转化、ROI 等核心指标的动态图表。</w:t>
      </w:r>
    </w:p>
    <w:p w14:paraId="18F256A4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**Agent 状态监控**</w:t>
      </w:r>
      <w:r w:rsidRPr="00FD3695">
        <w:t>: 实时展示当前活跃的 AI Agent 及其负载情况。</w:t>
      </w:r>
    </w:p>
    <w:p w14:paraId="23F2825C" w14:textId="77777777" w:rsidR="00FD3695" w:rsidRPr="00FD3695" w:rsidRDefault="00FD3695" w:rsidP="00FD3695"/>
    <w:p w14:paraId="297FC06A" w14:textId="77777777" w:rsidR="00FD3695" w:rsidRPr="00FD3695" w:rsidRDefault="00FD3695" w:rsidP="00FD3695">
      <w:r w:rsidRPr="00FD3695">
        <w:t>### 2.2 全链路观测大屏 (Attribution Logic Screen)</w:t>
      </w:r>
    </w:p>
    <w:p w14:paraId="250576CE" w14:textId="77777777" w:rsidR="00FD3695" w:rsidRPr="00FD3695" w:rsidRDefault="00FD3695" w:rsidP="00FD3695">
      <w:r w:rsidRPr="00FD3695">
        <w:lastRenderedPageBreak/>
        <w:t xml:space="preserve">*   </w:t>
      </w:r>
      <w:r w:rsidRPr="00FD3695">
        <w:rPr>
          <w:b/>
          <w:bCs/>
        </w:rPr>
        <w:t>**功能描述**</w:t>
      </w:r>
      <w:r w:rsidRPr="00FD3695">
        <w:t>: 电影级视觉大屏，展示数据从采集到决策的全过程。</w:t>
      </w:r>
    </w:p>
    <w:p w14:paraId="5DAB7D93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**关键特性**</w:t>
      </w:r>
      <w:r w:rsidRPr="00FD3695">
        <w:t>:</w:t>
      </w:r>
    </w:p>
    <w:p w14:paraId="16FD47D9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**判定路径可视化**</w:t>
      </w:r>
      <w:r w:rsidRPr="00FD3695">
        <w:t>: 垂直流向展示“行为采集 -&gt; 预处理 -&gt; 归因决策 -&gt; 分流回传”。</w:t>
      </w:r>
    </w:p>
    <w:p w14:paraId="0DBA0256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**Agent 矩阵侧栏**</w:t>
      </w:r>
      <w:r w:rsidRPr="00FD3695">
        <w:t>: 展示数据清洗、归因判定等专项 Agent 的实时运行状态。</w:t>
      </w:r>
    </w:p>
    <w:p w14:paraId="33F8610E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**矩阵背景特效**</w:t>
      </w:r>
      <w:r w:rsidRPr="00FD3695">
        <w:t>: 动态二进制流与扫描线效果，营造“黑客帝国”般的科技感。</w:t>
      </w:r>
    </w:p>
    <w:p w14:paraId="5AB01852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**实时效率指标**</w:t>
      </w:r>
      <w:r w:rsidRPr="00FD3695">
        <w:t>: 全链路延迟、吞吐量 (EPS)、归因准确率实时跳动。</w:t>
      </w:r>
    </w:p>
    <w:p w14:paraId="30A1F182" w14:textId="77777777" w:rsidR="00FD3695" w:rsidRPr="00FD3695" w:rsidRDefault="00FD3695" w:rsidP="00FD3695"/>
    <w:p w14:paraId="4FBADB65" w14:textId="77777777" w:rsidR="00FD3695" w:rsidRPr="00FD3695" w:rsidRDefault="00FD3695" w:rsidP="00FD3695">
      <w:r w:rsidRPr="00FD3695">
        <w:t>### 2.3 风险与告警中心 (Risk &amp; Alert Center)</w:t>
      </w:r>
    </w:p>
    <w:p w14:paraId="4E7FA35B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**功能描述**</w:t>
      </w:r>
      <w:r w:rsidRPr="00FD3695">
        <w:t>: 系统安全卫士，实时监控异常并提供 AI 诊断。</w:t>
      </w:r>
    </w:p>
    <w:p w14:paraId="11AAC8F5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**关键特性**</w:t>
      </w:r>
      <w:r w:rsidRPr="00FD3695">
        <w:t>:</w:t>
      </w:r>
    </w:p>
    <w:p w14:paraId="5FEC0BE2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**雷达安全评分**</w:t>
      </w:r>
      <w:r w:rsidRPr="00FD3695">
        <w:t>: 动态扫描特效展示系统整体健康度。</w:t>
      </w:r>
    </w:p>
    <w:p w14:paraId="7D90D5BC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**实时告警流**</w:t>
      </w:r>
      <w:r w:rsidRPr="00FD3695">
        <w:t>: 按优先级（Critical/Warning/Info）排列的异常事件列表。</w:t>
      </w:r>
    </w:p>
    <w:p w14:paraId="38647812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**AI 风险预测**</w:t>
      </w:r>
      <w:r w:rsidRPr="00FD3695">
        <w:t>: 基于历史数据预测未来 2 小时内的 API 限流或数据波动风险。</w:t>
      </w:r>
    </w:p>
    <w:p w14:paraId="015F1E3D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**一键熔断**</w:t>
      </w:r>
      <w:r w:rsidRPr="00FD3695">
        <w:t>: 紧急情况下可快速开启保护模式，防止损失扩大。</w:t>
      </w:r>
    </w:p>
    <w:p w14:paraId="3917B984" w14:textId="77777777" w:rsidR="00FD3695" w:rsidRPr="00FD3695" w:rsidRDefault="00FD3695" w:rsidP="00FD3695"/>
    <w:p w14:paraId="5E34CF00" w14:textId="77777777" w:rsidR="00FD3695" w:rsidRPr="00FD3695" w:rsidRDefault="00FD3695" w:rsidP="00FD3695">
      <w:r w:rsidRPr="00FD3695">
        <w:t>### 2.4 采集与对接 Agent (Integration Agent)</w:t>
      </w:r>
    </w:p>
    <w:p w14:paraId="2AF61455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**功能描述**</w:t>
      </w:r>
      <w:r w:rsidRPr="00FD3695">
        <w:t>: 自动化技术对接中心，解决“埋点难、联调慢”的痛点。</w:t>
      </w:r>
    </w:p>
    <w:p w14:paraId="3D76D8D8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**关键特性**</w:t>
      </w:r>
      <w:r w:rsidRPr="00FD3695">
        <w:t>:</w:t>
      </w:r>
    </w:p>
    <w:p w14:paraId="1369B9C0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**联调虚拟机 (Debug VM)**</w:t>
      </w:r>
      <w:r w:rsidRPr="00FD3695">
        <w:t>: 黑色终端风格的模拟环境，实时展示联调步骤与日志。</w:t>
      </w:r>
    </w:p>
    <w:p w14:paraId="5A07C813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**Auto-Code 生成器**</w:t>
      </w:r>
      <w:r w:rsidRPr="00FD3695">
        <w:t>: 自动生成 Meta、TikTok、Google Ads 的 S2S/SDK 对接代码。</w:t>
      </w:r>
    </w:p>
    <w:p w14:paraId="77936C1F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**回传效果模拟**</w:t>
      </w:r>
      <w:r w:rsidRPr="00FD3695">
        <w:t>: 预测调整回传策略后的 ROI 提升与媒体学习期缩短情况。</w:t>
      </w:r>
    </w:p>
    <w:p w14:paraId="6DA7DEB0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**CRT 特效终端**</w:t>
      </w:r>
      <w:r w:rsidRPr="00FD3695">
        <w:t>: 模拟复古显示器效果，提升技术专业感。</w:t>
      </w:r>
    </w:p>
    <w:p w14:paraId="5C1708D6" w14:textId="77777777" w:rsidR="00FD3695" w:rsidRPr="00FD3695" w:rsidRDefault="00FD3695" w:rsidP="00FD3695"/>
    <w:p w14:paraId="7ABAE02A" w14:textId="77777777" w:rsidR="00FD3695" w:rsidRPr="00FD3695" w:rsidRDefault="00FD3695" w:rsidP="00FD3695">
      <w:r w:rsidRPr="00FD3695">
        <w:lastRenderedPageBreak/>
        <w:t>### 2.5 流量与归因可视化 (User Source Screen)</w:t>
      </w:r>
    </w:p>
    <w:p w14:paraId="6E36B712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**功能描述**</w:t>
      </w:r>
      <w:r w:rsidRPr="00FD3695">
        <w:t>: 深度分析流量来源与转化路径。</w:t>
      </w:r>
    </w:p>
    <w:p w14:paraId="441A2BA5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**关键特性**</w:t>
      </w:r>
      <w:r w:rsidRPr="00FD3695">
        <w:t>:</w:t>
      </w:r>
    </w:p>
    <w:p w14:paraId="3B092764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**Sankey 能量流图**</w:t>
      </w:r>
      <w:r w:rsidRPr="00FD3695">
        <w:t>: 动态展示流量从媒体端到最终转化的流转比例。</w:t>
      </w:r>
    </w:p>
    <w:p w14:paraId="693907FC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**多维分布图**</w:t>
      </w:r>
      <w:r w:rsidRPr="00FD3695">
        <w:t>: 按国家、设备、系统等维度拆解流量结构。</w:t>
      </w:r>
    </w:p>
    <w:p w14:paraId="4BF43486" w14:textId="77777777" w:rsidR="00FD3695" w:rsidRPr="00FD3695" w:rsidRDefault="00FD3695" w:rsidP="00FD3695"/>
    <w:p w14:paraId="728FDAAF" w14:textId="77777777" w:rsidR="00FD3695" w:rsidRPr="00FD3695" w:rsidRDefault="00FD3695" w:rsidP="00FD3695">
      <w:r w:rsidRPr="00FD3695">
        <w:t>---</w:t>
      </w:r>
    </w:p>
    <w:p w14:paraId="13C55BE5" w14:textId="77777777" w:rsidR="00FD3695" w:rsidRPr="00FD3695" w:rsidRDefault="00FD3695" w:rsidP="00FD3695"/>
    <w:p w14:paraId="15631E76" w14:textId="77777777" w:rsidR="00FD3695" w:rsidRPr="00FD3695" w:rsidRDefault="00FD3695" w:rsidP="00FD3695">
      <w:r w:rsidRPr="00FD3695">
        <w:t>## 3. 设计系统 (Design System)</w:t>
      </w:r>
    </w:p>
    <w:p w14:paraId="1694462C" w14:textId="77777777" w:rsidR="00FD3695" w:rsidRPr="00FD3695" w:rsidRDefault="00FD3695" w:rsidP="00FD3695"/>
    <w:p w14:paraId="5154CD64" w14:textId="77777777" w:rsidR="00FD3695" w:rsidRPr="00FD3695" w:rsidRDefault="00FD3695" w:rsidP="00FD3695">
      <w:r w:rsidRPr="00FD3695">
        <w:t>### 3.1 视觉风格 (Visual Aesthetic)</w:t>
      </w:r>
    </w:p>
    <w:p w14:paraId="3D585324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**风格定义**</w:t>
      </w:r>
      <w:r w:rsidRPr="00FD3695">
        <w:t xml:space="preserve">: </w:t>
      </w:r>
      <w:r w:rsidRPr="00FD3695">
        <w:rPr>
          <w:b/>
          <w:bCs/>
        </w:rPr>
        <w:t>**Cinematic Glassmorphism (电影级毛玻璃感)**</w:t>
      </w:r>
      <w:r w:rsidRPr="00FD3695">
        <w:t>。</w:t>
      </w:r>
    </w:p>
    <w:p w14:paraId="007A4F71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**核心元素**</w:t>
      </w:r>
      <w:r w:rsidRPr="00FD3695">
        <w:t>:</w:t>
      </w:r>
    </w:p>
    <w:p w14:paraId="6F4660D7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**深色底色**</w:t>
      </w:r>
      <w:r w:rsidRPr="00FD3695">
        <w:t>: `#050505` 纯黑背景，配合深蓝色调。</w:t>
      </w:r>
    </w:p>
    <w:p w14:paraId="79FDFA2F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**毛玻璃面板**</w:t>
      </w:r>
      <w:r w:rsidRPr="00FD3695">
        <w:t>: `backdrop-blur-3xl` 配合微弱的白色边框（`border-white/10`）。</w:t>
      </w:r>
    </w:p>
    <w:p w14:paraId="1F73DFFA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**网格系统**</w:t>
      </w:r>
      <w:r w:rsidRPr="00FD3695">
        <w:t>: 12 列响应式布局，配合自定义 `screen-grid` 背景。</w:t>
      </w:r>
    </w:p>
    <w:p w14:paraId="3B6439E2" w14:textId="77777777" w:rsidR="00FD3695" w:rsidRPr="00FD3695" w:rsidRDefault="00FD3695" w:rsidP="00FD3695">
      <w:r w:rsidRPr="00FD3695">
        <w:t xml:space="preserve">    *   </w:t>
      </w:r>
      <w:r w:rsidRPr="00FD3695">
        <w:rPr>
          <w:b/>
          <w:bCs/>
        </w:rPr>
        <w:t>**发光特效 (Glow)**</w:t>
      </w:r>
      <w:r w:rsidRPr="00FD3695">
        <w:t>: 关键组件带有 `ai-glow` 呼吸灯效果。</w:t>
      </w:r>
    </w:p>
    <w:p w14:paraId="0F0D788F" w14:textId="77777777" w:rsidR="00FD3695" w:rsidRPr="00FD3695" w:rsidRDefault="00FD3695" w:rsidP="00FD3695"/>
    <w:p w14:paraId="12D6B72E" w14:textId="77777777" w:rsidR="00FD3695" w:rsidRPr="00FD3695" w:rsidRDefault="00FD3695" w:rsidP="00FD3695">
      <w:r w:rsidRPr="00FD3695">
        <w:t>### 3.2 色彩规范 (Color Palette)</w:t>
      </w:r>
    </w:p>
    <w:p w14:paraId="523E2026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**Primary Blue**</w:t>
      </w:r>
      <w:r w:rsidRPr="00FD3695">
        <w:t>: `#4C7DFF` (系统主色，代表 AI 与科技)</w:t>
      </w:r>
    </w:p>
    <w:p w14:paraId="346433BD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**Success Green**</w:t>
      </w:r>
      <w:r w:rsidRPr="00FD3695">
        <w:t>: `#2EE59D` (代表正常、增长)</w:t>
      </w:r>
    </w:p>
    <w:p w14:paraId="03219CA6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**Warning Gold**</w:t>
      </w:r>
      <w:r w:rsidRPr="00FD3695">
        <w:t>: `#FFB020` (代表处理中、预警)</w:t>
      </w:r>
    </w:p>
    <w:p w14:paraId="3B834E9E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**Danger Red**</w:t>
      </w:r>
      <w:r w:rsidRPr="00FD3695">
        <w:t>: `#FF4D4F` (代表风险、异常)</w:t>
      </w:r>
    </w:p>
    <w:p w14:paraId="376BD3BA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**Text Primary**</w:t>
      </w:r>
      <w:r w:rsidRPr="00FD3695">
        <w:t>: `#FFFFFF` (100% 不透明度)</w:t>
      </w:r>
    </w:p>
    <w:p w14:paraId="3EA64643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**Text Secondary**</w:t>
      </w:r>
      <w:r w:rsidRPr="00FD3695">
        <w:t>: `rgba(255, 255, 255, 0.7)`</w:t>
      </w:r>
    </w:p>
    <w:p w14:paraId="0BE23AF4" w14:textId="77777777" w:rsidR="00FD3695" w:rsidRPr="00FD3695" w:rsidRDefault="00FD3695" w:rsidP="00FD3695"/>
    <w:p w14:paraId="00FC687A" w14:textId="77777777" w:rsidR="00FD3695" w:rsidRPr="00FD3695" w:rsidRDefault="00FD3695" w:rsidP="00FD3695">
      <w:r w:rsidRPr="00FD3695">
        <w:lastRenderedPageBreak/>
        <w:t>### 3.3 动效设计 (Animations)</w:t>
      </w:r>
    </w:p>
    <w:p w14:paraId="6E40CEE2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**Scanline**</w:t>
      </w:r>
      <w:r w:rsidRPr="00FD3695">
        <w:t>: 模拟屏幕扫描线，增加大屏沉浸感。</w:t>
      </w:r>
    </w:p>
    <w:p w14:paraId="474DA7A4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**Data Flow**</w:t>
      </w:r>
      <w:r w:rsidRPr="00FD3695">
        <w:t>: 粒子沿路径流动，代表数据传输。</w:t>
      </w:r>
    </w:p>
    <w:p w14:paraId="09252768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**Radar Sweep**</w:t>
      </w:r>
      <w:r w:rsidRPr="00FD3695">
        <w:t>: 旋转扫描效果，用于安全监控。</w:t>
      </w:r>
    </w:p>
    <w:p w14:paraId="716578AD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**Matrix Rain**</w:t>
      </w:r>
      <w:r w:rsidRPr="00FD3695">
        <w:t>: 弱化的二进制流背景，增强 AI 氛围。</w:t>
      </w:r>
    </w:p>
    <w:p w14:paraId="5CD37204" w14:textId="77777777" w:rsidR="00FD3695" w:rsidRPr="00FD3695" w:rsidRDefault="00FD3695" w:rsidP="00FD3695"/>
    <w:p w14:paraId="36C9F652" w14:textId="77777777" w:rsidR="00FD3695" w:rsidRPr="00FD3695" w:rsidRDefault="00FD3695" w:rsidP="00FD3695">
      <w:r w:rsidRPr="00FD3695">
        <w:t>---</w:t>
      </w:r>
    </w:p>
    <w:p w14:paraId="7CFB6CB8" w14:textId="77777777" w:rsidR="00FD3695" w:rsidRPr="00FD3695" w:rsidRDefault="00FD3695" w:rsidP="00FD3695"/>
    <w:p w14:paraId="5486D33E" w14:textId="77777777" w:rsidR="00FD3695" w:rsidRPr="00FD3695" w:rsidRDefault="00FD3695" w:rsidP="00FD3695">
      <w:r w:rsidRPr="00FD3695">
        <w:t>## 4. 技术架构 (Technical Architecture)</w:t>
      </w:r>
    </w:p>
    <w:p w14:paraId="5362C9DD" w14:textId="77777777" w:rsidR="00FD3695" w:rsidRPr="00FD3695" w:rsidRDefault="00FD3695" w:rsidP="00FD3695"/>
    <w:p w14:paraId="0FE7030C" w14:textId="77777777" w:rsidR="00FD3695" w:rsidRPr="00FD3695" w:rsidRDefault="00FD3695" w:rsidP="00FD3695">
      <w:r w:rsidRPr="00FD3695">
        <w:t>### 4.1 前端技术栈</w:t>
      </w:r>
    </w:p>
    <w:p w14:paraId="2C6C9C15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**框架**</w:t>
      </w:r>
      <w:r w:rsidRPr="00FD3695">
        <w:t>: React 18 + Vite</w:t>
      </w:r>
    </w:p>
    <w:p w14:paraId="5DAC985C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**样式**</w:t>
      </w:r>
      <w:r w:rsidRPr="00FD3695">
        <w:t>: Tailwind CSS (Utility-first)</w:t>
      </w:r>
    </w:p>
    <w:p w14:paraId="415DED3E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**动画**</w:t>
      </w:r>
      <w:r w:rsidRPr="00FD3695">
        <w:t>: Motion (原 Framer Motion)</w:t>
      </w:r>
    </w:p>
    <w:p w14:paraId="4B634BF9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**图标**</w:t>
      </w:r>
      <w:r w:rsidRPr="00FD3695">
        <w:t>: Lucide React</w:t>
      </w:r>
    </w:p>
    <w:p w14:paraId="3B66713D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**字体**</w:t>
      </w:r>
      <w:r w:rsidRPr="00FD3695">
        <w:t>: Inter (UI), JetBrains Mono (数据/代码)</w:t>
      </w:r>
    </w:p>
    <w:p w14:paraId="64130C92" w14:textId="77777777" w:rsidR="00FD3695" w:rsidRPr="00FD3695" w:rsidRDefault="00FD3695" w:rsidP="00FD3695"/>
    <w:p w14:paraId="49D62DF5" w14:textId="77777777" w:rsidR="00FD3695" w:rsidRPr="00FD3695" w:rsidRDefault="00FD3695" w:rsidP="00FD3695">
      <w:r w:rsidRPr="00FD3695">
        <w:t>### 4.2 核心组件逻辑</w:t>
      </w:r>
    </w:p>
    <w:p w14:paraId="38ADDF94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**Layout**</w:t>
      </w:r>
      <w:r w:rsidRPr="00FD3695">
        <w:t>: 响应式侧边栏导航，支持模块快速切换。</w:t>
      </w:r>
    </w:p>
    <w:p w14:paraId="016706DD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**State Management**</w:t>
      </w:r>
      <w:r w:rsidRPr="00FD3695">
        <w:t>: 采用 React Hooks 管理本地 UI 状态与模拟数据流。</w:t>
      </w:r>
    </w:p>
    <w:p w14:paraId="687EF472" w14:textId="77777777" w:rsidR="00FD3695" w:rsidRPr="00FD3695" w:rsidRDefault="00FD3695" w:rsidP="00FD3695">
      <w:r w:rsidRPr="00FD3695">
        <w:t xml:space="preserve">*   </w:t>
      </w:r>
      <w:r w:rsidRPr="00FD3695">
        <w:rPr>
          <w:b/>
          <w:bCs/>
        </w:rPr>
        <w:t>**Responsive**</w:t>
      </w:r>
      <w:r w:rsidRPr="00FD3695">
        <w:t>: 适配从 13 寸笔记本到 4K 监控大屏的多种分辨率。</w:t>
      </w:r>
    </w:p>
    <w:p w14:paraId="6974A10A" w14:textId="77777777" w:rsidR="00FD3695" w:rsidRPr="00FD3695" w:rsidRDefault="00FD3695" w:rsidP="00FD3695"/>
    <w:p w14:paraId="3A52E9F4" w14:textId="77777777" w:rsidR="00FD3695" w:rsidRPr="00FD3695" w:rsidRDefault="00FD3695" w:rsidP="00FD3695">
      <w:r w:rsidRPr="00FD3695">
        <w:t>---</w:t>
      </w:r>
    </w:p>
    <w:p w14:paraId="19E61002" w14:textId="77777777" w:rsidR="00FD3695" w:rsidRPr="00FD3695" w:rsidRDefault="00FD3695" w:rsidP="00FD3695"/>
    <w:p w14:paraId="2A00D274" w14:textId="77777777" w:rsidR="00FD3695" w:rsidRPr="00FD3695" w:rsidRDefault="00FD3695" w:rsidP="00FD3695">
      <w:r w:rsidRPr="00FD3695">
        <w:t>## 5. 未来规划 (Roadmap)</w:t>
      </w:r>
    </w:p>
    <w:p w14:paraId="7C9668AE" w14:textId="77777777" w:rsidR="00FD3695" w:rsidRPr="00FD3695" w:rsidRDefault="00FD3695" w:rsidP="00FD3695">
      <w:r w:rsidRPr="00FD3695">
        <w:t>1.  </w:t>
      </w:r>
      <w:r w:rsidRPr="00FD3695">
        <w:rPr>
          <w:b/>
          <w:bCs/>
        </w:rPr>
        <w:t>**多模型集成**</w:t>
      </w:r>
      <w:r w:rsidRPr="00FD3695">
        <w:t>: 支持接入 Gemini、GPT-4 等多种大模型进行深度数据分析。</w:t>
      </w:r>
    </w:p>
    <w:p w14:paraId="313AD26C" w14:textId="77777777" w:rsidR="00FD3695" w:rsidRPr="00FD3695" w:rsidRDefault="00FD3695" w:rsidP="00FD3695">
      <w:r w:rsidRPr="00FD3695">
        <w:t>2.  </w:t>
      </w:r>
      <w:r w:rsidRPr="00FD3695">
        <w:rPr>
          <w:b/>
          <w:bCs/>
        </w:rPr>
        <w:t>**实时 API 对接**</w:t>
      </w:r>
      <w:r w:rsidRPr="00FD3695">
        <w:t>: 从模拟数据转向真实的媒体 API 实时拉取与推送。</w:t>
      </w:r>
    </w:p>
    <w:p w14:paraId="38A752C6" w14:textId="77777777" w:rsidR="00FD3695" w:rsidRPr="00FD3695" w:rsidRDefault="00FD3695" w:rsidP="00FD3695">
      <w:r w:rsidRPr="00FD3695">
        <w:lastRenderedPageBreak/>
        <w:t>3.  </w:t>
      </w:r>
      <w:r w:rsidRPr="00FD3695">
        <w:rPr>
          <w:b/>
          <w:bCs/>
        </w:rPr>
        <w:t>**协作模式**</w:t>
      </w:r>
      <w:r w:rsidRPr="00FD3695">
        <w:t>: 支持多用户实时在线协作与看板共享。</w:t>
      </w:r>
    </w:p>
    <w:p w14:paraId="061F5218" w14:textId="77777777" w:rsidR="00FD3695" w:rsidRPr="00FD3695" w:rsidRDefault="00FD3695" w:rsidP="00FD3695">
      <w:r w:rsidRPr="00FD3695">
        <w:t>4.  </w:t>
      </w:r>
      <w:r w:rsidRPr="00FD3695">
        <w:rPr>
          <w:b/>
          <w:bCs/>
        </w:rPr>
        <w:t>**移动端驾驶舱**</w:t>
      </w:r>
      <w:r w:rsidRPr="00FD3695">
        <w:t>: 开发适配手机端的简易版监控面板。</w:t>
      </w:r>
    </w:p>
    <w:p w14:paraId="7A9D263A" w14:textId="77777777" w:rsidR="00FD3695" w:rsidRPr="00FD3695" w:rsidRDefault="00FD3695" w:rsidP="00FD3695"/>
    <w:p w14:paraId="79D07228" w14:textId="77777777" w:rsidR="00FD3695" w:rsidRPr="00FD3695" w:rsidRDefault="00FD3695" w:rsidP="00FD3695">
      <w:r w:rsidRPr="00FD3695">
        <w:t>---</w:t>
      </w:r>
    </w:p>
    <w:p w14:paraId="4CB868BC" w14:textId="77777777" w:rsidR="00FD3695" w:rsidRPr="00FD3695" w:rsidRDefault="00FD3695" w:rsidP="00FD3695">
      <w:r w:rsidRPr="00FD3695">
        <w:rPr>
          <w:i/>
          <w:iCs/>
        </w:rPr>
        <w:t>*文档版本: v1.0.0*</w:t>
      </w:r>
    </w:p>
    <w:p w14:paraId="5996C60B" w14:textId="77777777" w:rsidR="00FD3695" w:rsidRPr="00FD3695" w:rsidRDefault="00FD3695" w:rsidP="00FD3695">
      <w:r w:rsidRPr="00FD3695">
        <w:rPr>
          <w:i/>
          <w:iCs/>
        </w:rPr>
        <w:t>*更新日期: 2026-04-13*</w:t>
      </w:r>
    </w:p>
    <w:p w14:paraId="0838745C" w14:textId="77777777" w:rsidR="00FD3695" w:rsidRPr="00FD3695" w:rsidRDefault="00FD3695" w:rsidP="00FD3695"/>
    <w:p w14:paraId="00CD8B67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43"/>
    <w:rsid w:val="0024361B"/>
    <w:rsid w:val="00373360"/>
    <w:rsid w:val="00683643"/>
    <w:rsid w:val="00B176A1"/>
    <w:rsid w:val="00FD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35EAA4-4035-4912-BDAD-CA3E91E7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36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6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6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6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6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6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6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6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6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3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6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6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36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6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6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6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6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6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6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6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6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6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6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2026-04-13T08:49:00Z</dcterms:created>
  <dcterms:modified xsi:type="dcterms:W3CDTF">2026-04-13T08:49:00Z</dcterms:modified>
</cp:coreProperties>
</file>