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57C0D" w14:textId="77777777" w:rsidR="00383FA8" w:rsidRPr="00383FA8" w:rsidRDefault="00383FA8" w:rsidP="00383FA8">
      <w:pPr>
        <w:rPr>
          <w:b/>
          <w:bCs/>
        </w:rPr>
      </w:pPr>
      <w:r w:rsidRPr="00383FA8">
        <w:rPr>
          <w:b/>
          <w:bCs/>
        </w:rPr>
        <w:t>2026游戏行业AI广告数据产品战略规划与数字优化师Agent全景研究</w:t>
      </w:r>
    </w:p>
    <w:p w14:paraId="5804EA65" w14:textId="77777777" w:rsidR="00383FA8" w:rsidRPr="00383FA8" w:rsidRDefault="00383FA8" w:rsidP="00383FA8">
      <w:pPr>
        <w:rPr>
          <w:b/>
          <w:bCs/>
        </w:rPr>
      </w:pPr>
      <w:r w:rsidRPr="00383FA8">
        <w:rPr>
          <w:b/>
          <w:bCs/>
        </w:rPr>
        <w:t>行业背景与2026年演进格局</w:t>
      </w:r>
    </w:p>
    <w:p w14:paraId="4FA0FF34" w14:textId="77777777" w:rsidR="00383FA8" w:rsidRPr="00383FA8" w:rsidRDefault="00383FA8" w:rsidP="00383FA8">
      <w:r w:rsidRPr="00383FA8">
        <w:t>进入2026年，国内头部游戏发行与流量获取（User Acquisition, 简称UA）市场正经历一场由“AI-first（AI优先）”原则驱动的底层结构性重塑。随着移动互联网流量红利彻底见顶，各大游戏厂商面临的获客成本呈指数级攀升，传统的“暴力买量、粗放洗用户”模式已经全面失效。根据AppsFlyer发布的《2026游戏App营销现状报告》数据显示，全球游戏应用获客支出达到250亿美元，其中中国出海厂商对全球获客支出的贡献高达35%，并在极度内卷的西方发达市场实现了显著增长 。这种规模化扩张进一步加剧了广告主在付费获客渠道中的竞争压力。</w:t>
      </w:r>
    </w:p>
    <w:p w14:paraId="6E6B57E9" w14:textId="77777777" w:rsidR="00383FA8" w:rsidRPr="00383FA8" w:rsidRDefault="00383FA8" w:rsidP="00383FA8">
      <w:r w:rsidRPr="00383FA8">
        <w:t>在这一宏观背景下，流量平台与广告主侧的业务范式正在发生剧变。媒体平台端，以巨量引擎（OceanEngine）和腾讯广告（Tencent Ads）为代表的头部大厂，已经全面跨越了提供单点AI辅助工具的阶段，将底层的竞价机制与系统架构彻底改造为高度自动化的“黑盒”模型。字节跳动推出的UBMax（全自动化投放系统）被业界称为“字节版PMax”，实现了对抖音、今日头条等全系广告资源的覆盖，广告主仅需提供预算与素材，系统便自动完成从定向、出价到版位分配的全链路决策 。腾讯广告同样推出了3.0系统，取消了人工设定出价和圈定人群的繁琐步骤，依托混元大模型（Hunyuan）的深度理解能力，将投放逻辑转变为“由AI根据广告主提交的业务目标进行动态寻量” 。</w:t>
      </w:r>
    </w:p>
    <w:p w14:paraId="271886AC" w14:textId="77777777" w:rsidR="00383FA8" w:rsidRPr="00383FA8" w:rsidRDefault="00383FA8" w:rsidP="00383FA8">
      <w:r w:rsidRPr="00383FA8">
        <w:t>面对这种技术范式的跃迁，游戏发行公司的买量业务面临着深刻的痛点：海量素材的规模化产出虽然在AI的加持下得以实现——头部厂商每季度制作的素材版本数量已达到2400至2600个 ——但随之而来的是“创意过剩与玩家注意力极其稀缺”的矛盾。广告产品团队与优化师团队的核心任务，已经从“筛选与匹配”既有素材，转变为基于大模型深度理解的“动态生成与系统级优化” 。在此背景下，如何构建基于大模型底座的AI广告数据产品，内置拥有多年实战经验的“数字优化师Agent（智能体）”，以实现人机共生的极简工作流并大幅降低企业的人力运营成本，成为了2026年游戏行业产品战略规划的核心命题。本报告将深度解构流量生态的底层归因逻辑，重构AI时代优化师的用户画像与职能边界，并推演出下一代多智能体（Multi-Agent System, MAS）广告数据产品的演进方向。</w:t>
      </w:r>
    </w:p>
    <w:p w14:paraId="72F3463A" w14:textId="77777777" w:rsidR="00383FA8" w:rsidRPr="00383FA8" w:rsidRDefault="00383FA8" w:rsidP="00383FA8">
      <w:pPr>
        <w:rPr>
          <w:b/>
          <w:bCs/>
        </w:rPr>
      </w:pPr>
      <w:r w:rsidRPr="00383FA8">
        <w:rPr>
          <w:b/>
          <w:bCs/>
        </w:rPr>
        <w:t>流量平台与广告主侧的业务需求发展趋势</w:t>
      </w:r>
    </w:p>
    <w:p w14:paraId="79DA25CA" w14:textId="77777777" w:rsidR="00383FA8" w:rsidRPr="00383FA8" w:rsidRDefault="00383FA8" w:rsidP="00383FA8">
      <w:pPr>
        <w:rPr>
          <w:b/>
          <w:bCs/>
        </w:rPr>
      </w:pPr>
      <w:r w:rsidRPr="00383FA8">
        <w:rPr>
          <w:b/>
          <w:bCs/>
        </w:rPr>
        <w:t>业务目标从“浅层转化”向“后端全链路ROI驱动”演变</w:t>
      </w:r>
    </w:p>
    <w:p w14:paraId="40E8A700" w14:textId="77777777" w:rsidR="00383FA8" w:rsidRPr="00383FA8" w:rsidRDefault="00383FA8" w:rsidP="00383FA8">
      <w:r w:rsidRPr="00383FA8">
        <w:t>2026年的移动游戏广告市场，广告主的业务需求呈现出极度关注“深度转化与长期经济模型”的演变趋势。获客与变现的评估指标实现了前所未有的深度解绑与重组。游戏发行团队的表现不再仅仅以单用户获取成本（CPI）、激活数或次日留存（D1 Retention）作为主要的评判标准，而是全面转向以D7至D30的广告支出回报率（ROAS）、首充及深度付费转化率，以及安装后的游戏内行为深度（如SLG游戏中的主城等级提升速</w:t>
      </w:r>
      <w:r w:rsidRPr="00383FA8">
        <w:lastRenderedPageBreak/>
        <w:t>度、MMORPG中的公会活跃度）为综合评估基准 。</w:t>
      </w:r>
    </w:p>
    <w:p w14:paraId="385B8524" w14:textId="77777777" w:rsidR="00383FA8" w:rsidRPr="00383FA8" w:rsidRDefault="00383FA8" w:rsidP="00383FA8">
      <w:r w:rsidRPr="00383FA8">
        <w:t>这种转变的根源在于，缺乏有效信号支撑的规模扩张已经难以为继。行业数据与基准指标反复证明，那些在早期窗口看似高效、但无法持续贡献长线LTV（生命周期价值）的劣质流量，正在被媒体平台的AI模型系统性地降权甚至淘汰 。因此，过去强调“快速铺量、跑马圈地”的策略正在逐步退场，取而代之的是更为克制、可控且数据驱动的规模增长逻辑——只有当特定的用户群体被数据验证具备长期付费价值后，投放规模才会被算法逐步释放。</w:t>
      </w:r>
    </w:p>
    <w:p w14:paraId="2A0F7D43" w14:textId="77777777" w:rsidR="00383FA8" w:rsidRPr="00383FA8" w:rsidRDefault="00383FA8" w:rsidP="00383FA8">
      <w:pPr>
        <w:rPr>
          <w:b/>
          <w:bCs/>
        </w:rPr>
      </w:pPr>
      <w:r w:rsidRPr="00383FA8">
        <w:rPr>
          <w:b/>
          <w:bCs/>
        </w:rPr>
        <w:t>再互动（Re-engagement）成为核心增长引擎</w:t>
      </w:r>
    </w:p>
    <w:p w14:paraId="2F453C3F" w14:textId="77777777" w:rsidR="00383FA8" w:rsidRPr="00383FA8" w:rsidRDefault="00383FA8" w:rsidP="00383FA8">
      <w:r w:rsidRPr="00383FA8">
        <w:t>在获客成本持续走高、新用户池日趋干涸的背景下，重新激活已有用户被提升为了核心的增长渠道，这一趋势在中重度和混合休闲游戏（Hybrid-casual games）品类中表现得尤为明显。对于游戏项目组而言，唤醒处于沉睡边缘的高价值玩家（例如因关卡难度卡点流失的用户、具有历史高氪金记录但近期不活跃的用户，或未完成首充的高潜流失人群），其带来的投资回报率往往显著高于纯新用户的获取。</w:t>
      </w:r>
    </w:p>
    <w:p w14:paraId="0E250C9D" w14:textId="77777777" w:rsidR="00383FA8" w:rsidRPr="00383FA8" w:rsidRDefault="00383FA8" w:rsidP="00383FA8">
      <w:r w:rsidRPr="00383FA8">
        <w:t>截至2025年底的部分市场数据显示，再互动策略已经占据了游戏广告总支出的30%以上，并在2026年继续保持扩大趋势 。这要求广告数据平台必须具备全生命周期的打通能力，将单次投放获取的新用户全面纳入用户全生命周期管理体系中，针对高价值付费用户搭建专属运营触达通道，形成“投放拉动增长，增长反哺投放”的正向闭环循环，从而摆脱对单一流量红利的依赖，构建品牌长期的核心增长壁垒 。</w:t>
      </w:r>
    </w:p>
    <w:p w14:paraId="3E61A0B4" w14:textId="77777777" w:rsidR="00383FA8" w:rsidRPr="00383FA8" w:rsidRDefault="00383FA8" w:rsidP="00383FA8">
      <w:pPr>
        <w:rPr>
          <w:b/>
          <w:bCs/>
        </w:rPr>
      </w:pPr>
      <w:r w:rsidRPr="00383FA8">
        <w:rPr>
          <w:b/>
          <w:bCs/>
        </w:rPr>
        <w:t>媒体平台的能力分化与全域统筹需求</w:t>
      </w:r>
    </w:p>
    <w:p w14:paraId="425EDFAC" w14:textId="77777777" w:rsidR="00383FA8" w:rsidRPr="00383FA8" w:rsidRDefault="00383FA8" w:rsidP="00383FA8">
      <w:r w:rsidRPr="00383FA8">
        <w:t>面对多元化的业务需求，单一的媒体渠道已经无法满足游戏广告主的野心，跨平台的全域统筹成为刚需。在2026年的国内APP广告投放市场，巨量引擎、腾讯广告以及友盟+ U-AddWin等第三方平台共同构成了覆盖全场景的移动营销生态 。</w:t>
      </w:r>
    </w:p>
    <w:p w14:paraId="4CB7B1DC" w14:textId="77777777" w:rsidR="00383FA8" w:rsidRPr="00383FA8" w:rsidRDefault="00383FA8" w:rsidP="00383FA8">
      <w:r w:rsidRPr="00383FA8">
        <w:t>通过深度对比当前主流平台的核心能力，可以清晰地看到业务需求如何在不同生态中寻找最优解：</w:t>
      </w:r>
    </w:p>
    <w:tbl>
      <w:tblPr>
        <w:tblW w:w="0" w:type="auto"/>
        <w:tblCellSpacing w:w="15" w:type="dxa"/>
        <w:tblCellMar>
          <w:left w:w="0" w:type="dxa"/>
          <w:right w:w="0" w:type="dxa"/>
        </w:tblCellMar>
        <w:tblLook w:val="04A0" w:firstRow="1" w:lastRow="0" w:firstColumn="1" w:lastColumn="0" w:noHBand="0" w:noVBand="1"/>
      </w:tblPr>
      <w:tblGrid>
        <w:gridCol w:w="1967"/>
        <w:gridCol w:w="2240"/>
        <w:gridCol w:w="2091"/>
        <w:gridCol w:w="1992"/>
      </w:tblGrid>
      <w:tr w:rsidR="00383FA8" w:rsidRPr="00383FA8" w14:paraId="3237D0B2" w14:textId="77777777" w:rsidTr="00383FA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F1FBC" w14:textId="77777777" w:rsidR="00383FA8" w:rsidRPr="00383FA8" w:rsidRDefault="00383FA8" w:rsidP="00383FA8">
            <w:r w:rsidRPr="00383FA8">
              <w:rPr>
                <w:b/>
                <w:bCs/>
              </w:rPr>
              <w:t>投放平台体系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14ED5" w14:textId="77777777" w:rsidR="00383FA8" w:rsidRPr="00383FA8" w:rsidRDefault="00383FA8" w:rsidP="00383FA8">
            <w:r w:rsidRPr="00383FA8">
              <w:rPr>
                <w:b/>
                <w:bCs/>
              </w:rPr>
              <w:t>核心优势与技术底座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A0B8F" w14:textId="77777777" w:rsidR="00383FA8" w:rsidRPr="00383FA8" w:rsidRDefault="00383FA8" w:rsidP="00383FA8">
            <w:r w:rsidRPr="00383FA8">
              <w:rPr>
                <w:b/>
                <w:bCs/>
              </w:rPr>
              <w:t>游戏行业适配场景与核心价值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A400C" w14:textId="77777777" w:rsidR="00383FA8" w:rsidRPr="00383FA8" w:rsidRDefault="00383FA8" w:rsidP="00383FA8">
            <w:r w:rsidRPr="00383FA8">
              <w:rPr>
                <w:b/>
                <w:bCs/>
              </w:rPr>
              <w:t>业务痛点与局限性</w:t>
            </w:r>
          </w:p>
        </w:tc>
      </w:tr>
      <w:tr w:rsidR="00383FA8" w:rsidRPr="00383FA8" w14:paraId="272E8413" w14:textId="77777777" w:rsidTr="00383F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E0951" w14:textId="77777777" w:rsidR="00383FA8" w:rsidRPr="00383FA8" w:rsidRDefault="00383FA8" w:rsidP="00383FA8">
            <w:r w:rsidRPr="00383FA8">
              <w:rPr>
                <w:b/>
                <w:bCs/>
              </w:rPr>
              <w:t>腾讯广告 (Tencent Ads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83B4C" w14:textId="77777777" w:rsidR="00383FA8" w:rsidRPr="00383FA8" w:rsidRDefault="00383FA8" w:rsidP="00383FA8">
            <w:r w:rsidRPr="00383FA8">
              <w:t>依托7亿+真实活跃用户的社交全域流量，具备极强的私域闭环转化能力与社交裂变属性。底层由混元大模型</w:t>
            </w:r>
            <w:r w:rsidRPr="00383FA8">
              <w:lastRenderedPageBreak/>
              <w:t>驱动，支持Agentic AI的复杂推理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7A866" w14:textId="77777777" w:rsidR="00383FA8" w:rsidRPr="00383FA8" w:rsidRDefault="00383FA8" w:rsidP="00383FA8">
            <w:r w:rsidRPr="00383FA8">
              <w:lastRenderedPageBreak/>
              <w:t>极度适合依赖微信生态、强私域运营需求的重度游戏与小游戏。能够精准触达社交链条中的潜在</w:t>
            </w:r>
            <w:r w:rsidRPr="00383FA8">
              <w:lastRenderedPageBreak/>
              <w:t>付费玩家，在私域联动场景的转化效率行业领先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4506F" w14:textId="77777777" w:rsidR="00383FA8" w:rsidRPr="00383FA8" w:rsidRDefault="00383FA8" w:rsidP="00383FA8">
            <w:r w:rsidRPr="00383FA8">
              <w:lastRenderedPageBreak/>
              <w:t>行业标签与用户洞察过度集中于社交领域，对于非微信生态或垂类极深的游戏APP，其投放精</w:t>
            </w:r>
            <w:r w:rsidRPr="00383FA8">
              <w:lastRenderedPageBreak/>
              <w:t>准度存在一定局限 。</w:t>
            </w:r>
          </w:p>
        </w:tc>
      </w:tr>
      <w:tr w:rsidR="00383FA8" w:rsidRPr="00383FA8" w14:paraId="35CA55FE" w14:textId="77777777" w:rsidTr="00383F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D86E6" w14:textId="77777777" w:rsidR="00383FA8" w:rsidRPr="00383FA8" w:rsidRDefault="00383FA8" w:rsidP="00383FA8">
            <w:r w:rsidRPr="00383FA8">
              <w:rPr>
                <w:b/>
                <w:bCs/>
              </w:rPr>
              <w:lastRenderedPageBreak/>
              <w:t>巨量引擎 (OceanEngine UBMax)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CEFA8" w14:textId="77777777" w:rsidR="00383FA8" w:rsidRPr="00383FA8" w:rsidRDefault="00383FA8" w:rsidP="00383FA8">
            <w:r w:rsidRPr="00383FA8">
              <w:t>流量规模极其庞大，覆盖抖音、今日头条等全系资源。通过“即创AI”将创意生产与投放优化整合为闭环，实现“端到端全自动化”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2F286" w14:textId="77777777" w:rsidR="00383FA8" w:rsidRPr="00383FA8" w:rsidRDefault="00383FA8" w:rsidP="00383FA8">
            <w:r w:rsidRPr="00383FA8">
              <w:t>适合预算充足、追求极致曝光与内容营销驱动的游戏产品。其算法对“爆款裂变”的捕捉极其敏锐，能在短时间内迅速推高游戏的日活规模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EC723" w14:textId="77777777" w:rsidR="00383FA8" w:rsidRPr="00383FA8" w:rsidRDefault="00383FA8" w:rsidP="00383FA8">
            <w:r w:rsidRPr="00383FA8">
              <w:t>平台内卷严重，中小预算团队难以拿到优质流量，且全自动化导致广告主对过程的控制力减弱，存在一定的品牌透明度风险 。</w:t>
            </w:r>
          </w:p>
        </w:tc>
      </w:tr>
      <w:tr w:rsidR="00383FA8" w:rsidRPr="00383FA8" w14:paraId="530D1966" w14:textId="77777777" w:rsidTr="00383F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1C7AB" w14:textId="77777777" w:rsidR="00383FA8" w:rsidRPr="00383FA8" w:rsidRDefault="00383FA8" w:rsidP="00383FA8">
            <w:r w:rsidRPr="00383FA8">
              <w:rPr>
                <w:b/>
                <w:bCs/>
              </w:rPr>
              <w:t>友盟+ U-AddWin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AF29" w14:textId="77777777" w:rsidR="00383FA8" w:rsidRPr="00383FA8" w:rsidRDefault="00383FA8" w:rsidP="00383FA8">
            <w:r w:rsidRPr="00383FA8">
              <w:t>作为第三方全域数据智能服务商，不依赖单一媒体生态。基于跨应用全域数据构建精准用户画像，独创多Agent智能网络完成全链路优化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D68AC" w14:textId="77777777" w:rsidR="00383FA8" w:rsidRPr="00383FA8" w:rsidRDefault="00383FA8" w:rsidP="00383FA8">
            <w:r w:rsidRPr="00383FA8">
              <w:t>零门槛、按效果付费，极其适配预算有限、无专业投放团队的中小研发团队。通过跨域数据打通“广告投放-用户分析-精细化运营”的端到端闭环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571D7" w14:textId="77777777" w:rsidR="00383FA8" w:rsidRPr="00383FA8" w:rsidRDefault="00383FA8" w:rsidP="00383FA8">
            <w:r w:rsidRPr="00383FA8">
              <w:t>相比于原生媒体平台，其在特定媒体（如抖音信息流原生场景）内的深层互动数据获取上可能存在一定的接口限制。</w:t>
            </w:r>
          </w:p>
        </w:tc>
      </w:tr>
    </w:tbl>
    <w:p w14:paraId="38944528" w14:textId="77777777" w:rsidR="00383FA8" w:rsidRPr="00383FA8" w:rsidRDefault="00383FA8" w:rsidP="00383FA8">
      <w:r w:rsidRPr="00383FA8">
        <w:t>广告主日益强烈的诉求是：如何通过一个统一的AI广告数据中心，抹平多平台投放管理繁琐、人力成本高昂的痛点，实现全域投放的统一管理、预算的动态博弈与素材的智能适配调度 。</w:t>
      </w:r>
    </w:p>
    <w:p w14:paraId="2B2DE6F9" w14:textId="77777777" w:rsidR="00383FA8" w:rsidRPr="00383FA8" w:rsidRDefault="00383FA8" w:rsidP="00383FA8">
      <w:pPr>
        <w:rPr>
          <w:b/>
          <w:bCs/>
        </w:rPr>
      </w:pPr>
      <w:r w:rsidRPr="00383FA8">
        <w:rPr>
          <w:b/>
          <w:bCs/>
        </w:rPr>
        <w:t>深度解析：AI-first时代的底层归因逻辑</w:t>
      </w:r>
    </w:p>
    <w:p w14:paraId="1B02B753" w14:textId="77777777" w:rsidR="00383FA8" w:rsidRPr="00383FA8" w:rsidRDefault="00383FA8" w:rsidP="00383FA8">
      <w:r w:rsidRPr="00383FA8">
        <w:t>在AI-first体系下，传统的确定性多触点归因（Multi-Touch Attribution, MTA）由于日益严苛的隐私政策（如苹果SKAN 5.0的普及与Android隐私沙盒的推进）而变得支离破碎 。AI大模型在广告系统中的准确度，不再依赖于平台侧基于设备标识符的强行追</w:t>
      </w:r>
      <w:r w:rsidRPr="00383FA8">
        <w:lastRenderedPageBreak/>
        <w:t>踪，而是发生了一次底层逻辑的转移——高度依赖于广告主侧回传的“第一方数据质量”与“受众信号（Audience Signals）”的协同引导 。</w:t>
      </w:r>
    </w:p>
    <w:p w14:paraId="523FAEF6" w14:textId="77777777" w:rsidR="00383FA8" w:rsidRPr="00383FA8" w:rsidRDefault="00383FA8" w:rsidP="00383FA8">
      <w:r w:rsidRPr="00383FA8">
        <w:t>基于游戏项目的广告业务理解，当前的底层归因逻辑闭环严格遵循以下四个核心机制：</w:t>
      </w:r>
    </w:p>
    <w:p w14:paraId="7027FBF7" w14:textId="77777777" w:rsidR="00383FA8" w:rsidRPr="00383FA8" w:rsidRDefault="00383FA8" w:rsidP="00383FA8">
      <w:r w:rsidRPr="00383FA8">
        <w:t>第一，</w:t>
      </w:r>
      <w:r w:rsidRPr="00383FA8">
        <w:rPr>
          <w:b/>
          <w:bCs/>
        </w:rPr>
        <w:t>平台下发设备信息与上下文信号的泛化</w:t>
      </w:r>
      <w:r w:rsidRPr="00383FA8">
        <w:t>。媒体平台在广告曝光或用户点击时，不再下发精确的设备唯一识别码（如IDFA），而是下发脱敏的、基于用户过往行为的上下文标签与聚合级信息 。系统通过这些广泛的信号（如当前时间、设备型号、所处网络环境、过往浏览的内容类目）构建起一个高维度的特征空间。在这个阶段，流量是混沌的，AI竞价模型处于一种“盲人摸象”的探索期。</w:t>
      </w:r>
    </w:p>
    <w:p w14:paraId="48FA2273" w14:textId="77777777" w:rsidR="00383FA8" w:rsidRPr="00383FA8" w:rsidRDefault="00383FA8" w:rsidP="00383FA8">
      <w:r w:rsidRPr="00383FA8">
        <w:t>第二，</w:t>
      </w:r>
      <w:r w:rsidRPr="00383FA8">
        <w:rPr>
          <w:b/>
          <w:bCs/>
        </w:rPr>
        <w:t>品牌确认回传数据（第一方高质量信号的输入）</w:t>
      </w:r>
      <w:r w:rsidRPr="00383FA8">
        <w:t>。这是AI时代广告归因的命脉所在。游戏服务端通过MMP（Mobile Measurement Partner，如AppsFlyer、Adjust）或直接通过API接口，将玩家在游戏内的核心行为无缝回传给媒体平台 。在高度自动化的投放系统中（如PMax或腾讯广告3.0），系统弱化了精细的手工操作，转而强调投放师向系统详细“讲述”业务的能力 。游戏厂商不仅需要回传“激活”这种浅层事件，更需要回传“完成新手教程”、“加入公会”、“首次充值购买特定礼包”等深度事件。这种“高质量输入”直接决定了AI的“优化输出结果”，大模型依靠这些第一方数据的引导，在海量的泛化特征中找到能够关联至成交转化的最短路径 。</w:t>
      </w:r>
    </w:p>
    <w:p w14:paraId="3F086906" w14:textId="77777777" w:rsidR="00383FA8" w:rsidRPr="00383FA8" w:rsidRDefault="00383FA8" w:rsidP="00383FA8">
      <w:r w:rsidRPr="00383FA8">
        <w:t>第三，</w:t>
      </w:r>
      <w:r w:rsidRPr="00383FA8">
        <w:rPr>
          <w:b/>
          <w:bCs/>
        </w:rPr>
        <w:t>回传延迟深刻影响模型准确性与竞价平稳度</w:t>
      </w:r>
      <w:r w:rsidRPr="00383FA8">
        <w:t>。由于SKAN机制设计了随机延迟（Timer）以及数据清洗架构本身存在的时差，后链路转化数据回传到平台往往存在数小时至数天的延迟 。这种延迟在AI竞价模型中是极其致命的，它会导致系统在短时间内面临“信号真空期”。当模型花费了大量预算却迟迟收不到正向的回传信号时，算法会误判当前流量池的质量恶劣，从而大幅降低出价或暂停探索，引发预算消耗的剧烈波动（即业内常说的“模型抽风”）。因此，行业内最前沿的应对策略是通过预测性模型（Predictive Analytics）与混合测量方法，在转化实际发生之前，基于早期的互动信号预判用户价值，从而填补延迟带来的数据空白 。</w:t>
      </w:r>
    </w:p>
    <w:p w14:paraId="40B1DD74" w14:textId="77777777" w:rsidR="00383FA8" w:rsidRPr="00383FA8" w:rsidRDefault="00383FA8" w:rsidP="00383FA8">
      <w:r w:rsidRPr="00383FA8">
        <w:t>第四，</w:t>
      </w:r>
      <w:r w:rsidRPr="00383FA8">
        <w:rPr>
          <w:b/>
          <w:bCs/>
        </w:rPr>
        <w:t>数据质量决定模型准确度（Garbage In, Garbage Out）</w:t>
      </w:r>
      <w:r w:rsidRPr="00383FA8">
        <w:t>。大模型的本质是拟合、关联与预测。如果游戏项目组回传的数据丰富、颗粒度细且事件逻辑一致性强，AI引擎挖掘潜在高付费人群的准确度就会呈现指数级上升。反之，如果回传数据受到虚假流量（作弊安装）的污染，或者事件定义极其模糊（例如将所有点击屏幕的行为都定义为高意向），AI引擎将迅速产生严重的认知偏差，导致巨额预算被浪费在无效的“羊毛党”或黑灰产设备上 。Adjust等平台的数据明确指出，安装后的行为一致性已经成为判断流量质量、校准AI模型的核心信号 。</w:t>
      </w:r>
    </w:p>
    <w:p w14:paraId="02896F8E" w14:textId="77777777" w:rsidR="00383FA8" w:rsidRPr="00383FA8" w:rsidRDefault="00383FA8" w:rsidP="00383FA8">
      <w:pPr>
        <w:rPr>
          <w:b/>
          <w:bCs/>
        </w:rPr>
      </w:pPr>
      <w:r w:rsidRPr="00383FA8">
        <w:rPr>
          <w:b/>
          <w:bCs/>
        </w:rPr>
        <w:t>AI时代的优化师用户分析与工作全景图</w:t>
      </w:r>
    </w:p>
    <w:p w14:paraId="6D8947D7" w14:textId="77777777" w:rsidR="00383FA8" w:rsidRPr="00383FA8" w:rsidRDefault="00383FA8" w:rsidP="00383FA8">
      <w:r w:rsidRPr="00383FA8">
        <w:t>随着底层归因逻辑的改变与自动化工具的普及，繁琐的定向圈人、出价微调与版位选择已被彻底剥离。这导致传统的买量优化师群体正经历一场深刻的职能危机与进化。</w:t>
      </w:r>
      <w:r w:rsidRPr="00383FA8">
        <w:lastRenderedPageBreak/>
        <w:t>2026年的高级游戏广告优化师，其用户画像已经从“操作键盘、疯狂建计划的机器”蜕变为“AI多智能体团队的指挥官（Orchestrator）”与“后端商业策略的定义者”。</w:t>
      </w:r>
    </w:p>
    <w:p w14:paraId="4695F838" w14:textId="77777777" w:rsidR="00383FA8" w:rsidRPr="00383FA8" w:rsidRDefault="00383FA8" w:rsidP="00383FA8">
      <w:pPr>
        <w:rPr>
          <w:b/>
          <w:bCs/>
        </w:rPr>
      </w:pPr>
      <w:r w:rsidRPr="00383FA8">
        <w:rPr>
          <w:b/>
          <w:bCs/>
        </w:rPr>
        <w:t>AI时代的职能三部曲：从被取代到人类独占</w:t>
      </w:r>
    </w:p>
    <w:p w14:paraId="02606985" w14:textId="77777777" w:rsidR="00383FA8" w:rsidRPr="00383FA8" w:rsidRDefault="00383FA8" w:rsidP="00383FA8">
      <w:r w:rsidRPr="00383FA8">
        <w:t>基于国内头部游戏发行的日常工作流，我们可以将优化师的职能版图清晰地划分为三大地带，这构成了AI时代优化的职能三部曲：</w:t>
      </w:r>
    </w:p>
    <w:p w14:paraId="47BCB961" w14:textId="77777777" w:rsidR="00383FA8" w:rsidRPr="00383FA8" w:rsidRDefault="00383FA8" w:rsidP="00383FA8">
      <w:r w:rsidRPr="00383FA8">
        <w:t>在**“AI完全取代”**的区间内，机器在处理多维非线性特征与微秒级算力时的效率已经对人类形成了降维打击。这部分包括了实时竞价调整、自动化预算分配、素材机械化组合以及例行报表整理。以往，优化师每天需要耗费6到8个小时游走于不同的平台后台，手动拼接来自GA4、媒体端与MMP的数据以生成日报 。当某条计划的点击率下降时，需要人工干预出价。而在2026年，通过多智能体工作流（如专门的Analytics Agent与Execution Agent），这些操作已被端到端地接管。AI能够基于动态收益曲线，在毫秒间完成跨渠道的预算重分配，并自动完成追踪代码（UTM）的创建与命名规范的统一 。</w:t>
      </w:r>
    </w:p>
    <w:p w14:paraId="2E20A292" w14:textId="77777777" w:rsidR="00383FA8" w:rsidRPr="00383FA8" w:rsidRDefault="00383FA8" w:rsidP="00383FA8">
      <w:r w:rsidRPr="00383FA8">
        <w:t>在**“人机协作”**的区间内，工作模式转变为“人类提供约束条件与业务背景，AI负责大规模验算与生成”。这包括了归因诊断分析、素材脚本发散、实验设计策略以及文案本地化校对。以素材生产为例，优化师不再亲自撰写每一句旁白，而是定义一个母题（例如：“针对流失的中R玩家，策划一场以‘装备无损继承’为核心卖点的召回战役”）。AI工具会根据这一指令，发散出数十个分镜头脚本，自动抓取游戏内的高光时刻视频素材进行剪辑，并生成适配不同国家语言的配音与文案 。在归因诊断中，当某款游戏的转化率突然暴跌，AI能够瞬间排查并排除技术层面的断链问题，而优化师则需要结合人工经验判断是否是因为游戏内的新手引导更新导致了用户的劝退 。</w:t>
      </w:r>
    </w:p>
    <w:p w14:paraId="35098DD6" w14:textId="77777777" w:rsidR="00383FA8" w:rsidRPr="00383FA8" w:rsidRDefault="00383FA8" w:rsidP="00383FA8">
      <w:r w:rsidRPr="00383FA8">
        <w:t>在**“人类独占”**的区间内，沉淀了高级优化师不可替代的核心护城河。这部分涵盖了商业目标权衡、复杂人性洞察、跨部门资源协调、品牌安全与合规审查，以及从0到1的创新。AI无法理解游戏制作人对于“短期流水冲刺”与“长线生态平衡”之间的战略博弈；AI无法凭空创造出超越现有数据分布的全新文化模因（Meme）；AI更无法处理项目组内部研发、美术、发行之间错综复杂的利益协同与资源排期 。此外，在审核日益趋严的环境下，规避涉及政治、宗教及深度伪造（Deepfake）引发的品牌公关危机，确保投放素材的价值观合规，依然需要人类的最终裁决与把关 。</w:t>
      </w:r>
    </w:p>
    <w:p w14:paraId="4A931991" w14:textId="77777777" w:rsidR="00383FA8" w:rsidRPr="00383FA8" w:rsidRDefault="00383FA8" w:rsidP="00383FA8">
      <w:pPr>
        <w:rPr>
          <w:b/>
          <w:bCs/>
        </w:rPr>
      </w:pPr>
      <w:r w:rsidRPr="00383FA8">
        <w:rPr>
          <w:b/>
          <w:bCs/>
        </w:rPr>
        <w:t>核心能力模型的重构</w:t>
      </w:r>
    </w:p>
    <w:p w14:paraId="0848ACD1" w14:textId="77777777" w:rsidR="00383FA8" w:rsidRPr="00383FA8" w:rsidRDefault="00383FA8" w:rsidP="00383FA8">
      <w:r w:rsidRPr="00383FA8">
        <w:t>在上述职能重构的驱动下，能够驾驭2026年复杂营销战局的“数字时代高级优化师”，必须在底层建立起全新的核心能力模型：</w:t>
      </w:r>
    </w:p>
    <w:p w14:paraId="671A78EF" w14:textId="77777777" w:rsidR="00383FA8" w:rsidRPr="00383FA8" w:rsidRDefault="00383FA8" w:rsidP="00383FA8">
      <w:r w:rsidRPr="00383FA8">
        <w:t>首先是</w:t>
      </w:r>
      <w:r w:rsidRPr="00383FA8">
        <w:rPr>
          <w:b/>
          <w:bCs/>
        </w:rPr>
        <w:t>数据敏锐度</w:t>
      </w:r>
      <w:r w:rsidRPr="00383FA8">
        <w:t>。这种能力已经从单纯的“阅读报表找出消耗最大的计划”，升级为“对异常的快速判断与基于模型的预测性数据驱动决策” 。当一条处于学习期的广告计划数据出现剧烈波动时，高级优化师必须能够迅速剥离表象，判断其究竟是因为“探索到了劣质的激励流量池”、“SKAN回传延迟引发的模型计算真空”，还是单纯的“素材生</w:t>
      </w:r>
      <w:r w:rsidRPr="00383FA8">
        <w:lastRenderedPageBreak/>
        <w:t>命周期耗尽” 。更为进阶的是，他们懂得如何通过策略性地调整回传事件的组合（例如，放弃回传次留，改为回传“创角且在线超过30分钟”），去“喂养”和引导AI大模型，使其拟合出一条通向高LTV人群的最优路径 。</w:t>
      </w:r>
    </w:p>
    <w:p w14:paraId="7D9E4CB3" w14:textId="77777777" w:rsidR="00383FA8" w:rsidRPr="00383FA8" w:rsidRDefault="00383FA8" w:rsidP="00383FA8">
      <w:r w:rsidRPr="00383FA8">
        <w:t>其次是</w:t>
      </w:r>
      <w:r w:rsidRPr="00383FA8">
        <w:rPr>
          <w:b/>
          <w:bCs/>
        </w:rPr>
        <w:t>内容创意力</w:t>
      </w:r>
      <w:r w:rsidRPr="00383FA8">
        <w:t>。在生成式AI使得素材供给极大丰富甚至泛滥的今天，“创意是打破算法信息茧房的唯一杠杆” 。在千篇一律的AIGC同质化内容中，高级优化师必须具备“导演与编剧思维”。他们需要将心理学机制（如损失厌恶、沉没成本陷阱、多巴胺即时反馈）深度植入广告前3秒的视觉张力与文案悬念中。他们熟练掌握“AI工具赋能产出”的方法论，懂得如何向大模型输入包含详尽用户画像、竞品痛点与情绪基调的“超级提示词（Mega-Prompts）”，进而调动诸如腾讯混元3D模型等多模态工具，实现高质量物料的指数级爆发 。</w:t>
      </w:r>
    </w:p>
    <w:p w14:paraId="3CF1741A" w14:textId="77777777" w:rsidR="00383FA8" w:rsidRPr="00383FA8" w:rsidRDefault="00383FA8" w:rsidP="00383FA8">
      <w:r w:rsidRPr="00383FA8">
        <w:t>最后是</w:t>
      </w:r>
      <w:r w:rsidRPr="00383FA8">
        <w:rPr>
          <w:b/>
          <w:bCs/>
        </w:rPr>
        <w:t>全链路思维</w:t>
      </w:r>
      <w:r w:rsidRPr="00383FA8">
        <w:t>。这是打破买量端与运营端物理边界的终极能力。高级优化师必须向下击穿“后端生意逻辑”，向上掌控“落地页转化优化（CRO）”。一次成功的流量获取不仅在于前端极高的点击率（CTR），更在于流量进入游戏后的完美承接。在混合变现（IAP+IAA）游戏大行其道的现阶段，高级优化师需要分析不同渠道来源用户的广告观看频次与内购破冰转化率，以此反推并动态调整前端的竞价策略 。他们能够敏锐地将买量素材的主视觉、应用商店的截图（ASO）以及游戏内的新手引导场景高度对齐，确保用户心理预期的一致性（Message Match），从而在微观层面大幅降低流量的跳出率 。</w:t>
      </w:r>
    </w:p>
    <w:p w14:paraId="15FFD3B4" w14:textId="77777777" w:rsidR="00383FA8" w:rsidRPr="00383FA8" w:rsidRDefault="00383FA8" w:rsidP="00383FA8">
      <w:pPr>
        <w:rPr>
          <w:b/>
          <w:bCs/>
        </w:rPr>
      </w:pPr>
      <w:r w:rsidRPr="00383FA8">
        <w:rPr>
          <w:b/>
          <w:bCs/>
        </w:rPr>
        <w:t>行业的最佳实践与多智能体（MAS）技术演进</w:t>
      </w:r>
    </w:p>
    <w:p w14:paraId="12695418" w14:textId="77777777" w:rsidR="00383FA8" w:rsidRPr="00383FA8" w:rsidRDefault="00383FA8" w:rsidP="00383FA8">
      <w:r w:rsidRPr="00383FA8">
        <w:t>在规划全新的数据产品之前，审视2026年行业在AI自动化营销方面所取得的最佳实践与技术突破是必不可少的。事实证明，试图依靠单一的超大模型（Single-Agent）去包揽从数据分析到投放执行的所有任务，往往会导致系统出现严重的幻觉、任务死锁以及极低的可靠性。当前，行业的绝对前沿已经全面转向了多智能体系统（Multi-Agent Systems, MAS）架构 。</w:t>
      </w:r>
    </w:p>
    <w:p w14:paraId="6DCBDCEE" w14:textId="77777777" w:rsidR="00383FA8" w:rsidRPr="00383FA8" w:rsidRDefault="00383FA8" w:rsidP="00383FA8">
      <w:r w:rsidRPr="00383FA8">
        <w:t>多智能体架构的核心理念在于“职责分离与分布式协同”。如同一个高度专业化的流水线，系统将复杂的营销任务拆解，交由专业化微调的独立智能体执行。例如，一个Agent专门负责与API对接提取并清洗数据，另一个Agent专门负责运用统计学公式进行因果推断，还有一个Agent专门负责审查文案的合规性。它们通过标准化的协议相互通信，极大提升了系统的鲁棒性与并行处理效率 。</w:t>
      </w:r>
    </w:p>
    <w:p w14:paraId="40E789DA" w14:textId="77777777" w:rsidR="00383FA8" w:rsidRPr="00383FA8" w:rsidRDefault="00383FA8" w:rsidP="00383FA8">
      <w:r w:rsidRPr="00383FA8">
        <w:t>在这个领域，业界已经跑出了多个具有里程碑意义的实战案例。腾讯在其3.0系统及内部业务中大规模启用了智能体开发平台（Agent Development Platform, ADP）。该平台提供了强大的执行引擎、云端沙箱和上下文治理能力。在内部实践中，腾讯的云端智能体能够在100毫秒内启动，并支持数十万个Agent并发运行，通过专家服务Agent拦截了95%的高风险操作，将故障排查时间从30小时压缩至3分钟。这种“可用AI（Usable AI）”的理念，强调在不改变现有工作流的前提下，成倍提升系统的吞吐量 。</w:t>
      </w:r>
    </w:p>
    <w:p w14:paraId="0DA03F8C" w14:textId="77777777" w:rsidR="00383FA8" w:rsidRPr="00383FA8" w:rsidRDefault="00383FA8" w:rsidP="00383FA8">
      <w:r w:rsidRPr="00383FA8">
        <w:lastRenderedPageBreak/>
        <w:t>另一个典型的最佳实践来自国内AI营销的前沿代表企业——橙果视界。其推出的PhotoG与DataG产品，将“端到端多智能体”的理念推向了极致，实现了真正的“AI即团队”。在这一系统中，广告主仅需输入一张简单的游戏角色原画和一段粗略的市场指令，系统内的多智能体即可自主协同，在极短的时间内自动完成多语种市场竞品分析、多尺寸视觉物料生成以及最终的GEO（生成式引擎优化）投放策略制定，彻底改变了传统的营销生产关系 。</w:t>
      </w:r>
    </w:p>
    <w:p w14:paraId="57B29F0C" w14:textId="77777777" w:rsidR="00383FA8" w:rsidRPr="00383FA8" w:rsidRDefault="00383FA8" w:rsidP="00383FA8">
      <w:r w:rsidRPr="00383FA8">
        <w:t>此外，在自动化报表与工作流改造方面，众多代理商（Agency）的实战数据也给出了惊人的论证。通过构建包含数据提取、清洗、分析与报告生成的结构化AI流水线，部分团队将每周耗费在报表与分析上的时间从10-15小时锐减至4小时以内，实现了高达60%-100%的单项时间节省。这些节省出来的时间被全数投入到高价值的创意策略与客户深度沟通中，从而将企业利润率推高了数十个百分点 。</w:t>
      </w:r>
    </w:p>
    <w:p w14:paraId="7A8C6A3F" w14:textId="77777777" w:rsidR="00383FA8" w:rsidRPr="00383FA8" w:rsidRDefault="00383FA8" w:rsidP="00383FA8">
      <w:pPr>
        <w:rPr>
          <w:b/>
          <w:bCs/>
        </w:rPr>
      </w:pPr>
      <w:r w:rsidRPr="00383FA8">
        <w:rPr>
          <w:b/>
          <w:bCs/>
        </w:rPr>
        <w:t>AI广告数据产品的战略规划方向：数字优化师多智能体中枢</w:t>
      </w:r>
    </w:p>
    <w:p w14:paraId="77D4D963" w14:textId="77777777" w:rsidR="00383FA8" w:rsidRPr="00383FA8" w:rsidRDefault="00383FA8" w:rsidP="00383FA8">
      <w:r w:rsidRPr="00383FA8">
        <w:t>基于上述对业务趋势、归因逻辑、用户痛点以及行业MAS技术的深度剖析，面向国内头部游戏发行公司，我们提出下一代AI广告数据产品的核心战略规划方向——打造**“数字优化师多智能体协作中枢（Digital Optimizer MAS Hub）”**。</w:t>
      </w:r>
    </w:p>
    <w:p w14:paraId="3BA49763" w14:textId="77777777" w:rsidR="00383FA8" w:rsidRPr="00383FA8" w:rsidRDefault="00383FA8" w:rsidP="00383FA8">
      <w:r w:rsidRPr="00383FA8">
        <w:t>该产品的</w:t>
      </w:r>
      <w:r w:rsidRPr="00383FA8">
        <w:rPr>
          <w:b/>
          <w:bCs/>
        </w:rPr>
        <w:t>终极战略目标</w:t>
      </w:r>
      <w:r w:rsidRPr="00383FA8">
        <w:t>，是从根本上赋能高级优化师，打破人力堆叠的增长瓶颈，实现AI Agent的端到端自动化。通过在系统内部置入多个具有不同经验风格、且具备自我进化能力的“数字优化师Agent”，全面接管并重塑UA人员的日常工作流，使游戏公司的核心数据资产与营销策略沉淀在系统基础设施内，而非随着人员的离职而流失。</w:t>
      </w:r>
    </w:p>
    <w:p w14:paraId="34508483" w14:textId="77777777" w:rsidR="00383FA8" w:rsidRPr="00383FA8" w:rsidRDefault="00383FA8" w:rsidP="00383FA8">
      <w:pPr>
        <w:rPr>
          <w:b/>
          <w:bCs/>
        </w:rPr>
      </w:pPr>
      <w:r w:rsidRPr="00383FA8">
        <w:rPr>
          <w:b/>
          <w:bCs/>
        </w:rPr>
        <w:t>核心产品架构：数字优化师Agent矩阵设计</w:t>
      </w:r>
    </w:p>
    <w:p w14:paraId="0FF85D60" w14:textId="77777777" w:rsidR="00383FA8" w:rsidRPr="00383FA8" w:rsidRDefault="00383FA8" w:rsidP="00383FA8">
      <w:r w:rsidRPr="00383FA8">
        <w:t>产品形态将不再是传统的“菜单栏+海量数据折线图”的死板工具，而是进化为以自然语言交互界面（Copilot UI）为前台、后台由全自动工作流（Background Workflows）驱动的“虚拟营销作战指挥室”。我们规划了四类核心的数字优化师Agent角色，模拟具备N年以上经验的高级专家群体：</w:t>
      </w:r>
    </w:p>
    <w:p w14:paraId="4622DFCD" w14:textId="77777777" w:rsidR="00383FA8" w:rsidRPr="00383FA8" w:rsidRDefault="00383FA8" w:rsidP="00383FA8">
      <w:pPr>
        <w:rPr>
          <w:b/>
          <w:bCs/>
        </w:rPr>
      </w:pPr>
      <w:r w:rsidRPr="00383FA8">
        <w:rPr>
          <w:b/>
          <w:bCs/>
        </w:rPr>
        <w:t>1. “磐石”：资深数据与归因分析师Agent (The Quant)</w:t>
      </w:r>
    </w:p>
    <w:p w14:paraId="42F09097" w14:textId="77777777" w:rsidR="00383FA8" w:rsidRPr="00383FA8" w:rsidRDefault="00383FA8" w:rsidP="00383FA8">
      <w:pPr>
        <w:numPr>
          <w:ilvl w:val="0"/>
          <w:numId w:val="1"/>
        </w:numPr>
      </w:pPr>
      <w:r w:rsidRPr="00383FA8">
        <w:rPr>
          <w:b/>
          <w:bCs/>
        </w:rPr>
        <w:t>角色设定</w:t>
      </w:r>
      <w:r w:rsidRPr="00383FA8">
        <w:t>：一位具有极高数据敏锐度，对各大媒体底层归因逻辑了如指掌的理工科精算师。其行为准则是绝对的理性，对任何异常数据波动保持零容忍。</w:t>
      </w:r>
    </w:p>
    <w:p w14:paraId="21E7D7E2" w14:textId="77777777" w:rsidR="00383FA8" w:rsidRPr="00383FA8" w:rsidRDefault="00383FA8" w:rsidP="00383FA8">
      <w:pPr>
        <w:numPr>
          <w:ilvl w:val="0"/>
          <w:numId w:val="1"/>
        </w:numPr>
      </w:pPr>
      <w:r w:rsidRPr="00383FA8">
        <w:rPr>
          <w:b/>
          <w:bCs/>
        </w:rPr>
        <w:t>核心工作流赋能</w:t>
      </w:r>
      <w:r w:rsidRPr="00383FA8">
        <w:t>：</w:t>
      </w:r>
    </w:p>
    <w:p w14:paraId="5651C993" w14:textId="77777777" w:rsidR="00383FA8" w:rsidRPr="00383FA8" w:rsidRDefault="00383FA8" w:rsidP="00383FA8">
      <w:pPr>
        <w:numPr>
          <w:ilvl w:val="1"/>
          <w:numId w:val="1"/>
        </w:numPr>
      </w:pPr>
      <w:r w:rsidRPr="00383FA8">
        <w:rPr>
          <w:b/>
          <w:bCs/>
        </w:rPr>
        <w:t>全域归因与数据清洗基建</w:t>
      </w:r>
      <w:r w:rsidRPr="00383FA8">
        <w:t>：依托RAG（检索增强生成）架构与平台API，该Agent每天自动拉取并聚合MMP（如AppsFlyer）、巨量引擎、腾讯以及内部BI系统的跨端数据。自动处理多币种汇率转换、跨时区对齐，并运用统计模型对SKAN回传延迟进行补偿计算，在优化师上班前生成包含深层因果推断的《全域投放异动战报》 。</w:t>
      </w:r>
    </w:p>
    <w:p w14:paraId="1AAEE964" w14:textId="77777777" w:rsidR="00383FA8" w:rsidRPr="00383FA8" w:rsidRDefault="00383FA8" w:rsidP="00383FA8">
      <w:pPr>
        <w:numPr>
          <w:ilvl w:val="1"/>
          <w:numId w:val="1"/>
        </w:numPr>
      </w:pPr>
      <w:r w:rsidRPr="00383FA8">
        <w:rPr>
          <w:b/>
          <w:bCs/>
        </w:rPr>
        <w:lastRenderedPageBreak/>
        <w:t>异动下钻诊断引擎</w:t>
      </w:r>
      <w:r w:rsidRPr="00383FA8">
        <w:t>：当监测到某款MMORPG游戏iOS端的D3 ROAS低于预测模型阈值的20%时，“磐石”不仅会触发告警，更会自动执行深度下钻排查（Drill-down）。它会调取该时间段内的素材点击率分布、落地页转化漏斗、游戏服务器宕机日志乃至MMP的防作弊拦截率，最终输出确定性结论（例如：“经排查，因巨量平台下发设备上下文信号剧烈变动，导致近期高频命中低质量羊毛党设备，系统已自动建议立即切换回传更深度的付费事件来校准模型”） 。</w:t>
      </w:r>
    </w:p>
    <w:p w14:paraId="433C64C4" w14:textId="77777777" w:rsidR="00383FA8" w:rsidRPr="00383FA8" w:rsidRDefault="00383FA8" w:rsidP="00383FA8">
      <w:pPr>
        <w:numPr>
          <w:ilvl w:val="1"/>
          <w:numId w:val="1"/>
        </w:numPr>
      </w:pPr>
      <w:r w:rsidRPr="00383FA8">
        <w:rPr>
          <w:b/>
          <w:bCs/>
        </w:rPr>
        <w:t>动态预算博弈与再平衡</w:t>
      </w:r>
      <w:r w:rsidRPr="00383FA8">
        <w:t>：基于先进的预测大模型（Predictive Lead Scoring），实时评估跨渠道的流量价值边际收益，在预算限额内进行分钟级别的资金重新分配，自动将预算从ROI呈现衰退迹象的渠道抽离，注入高转化潜力的蓝海长尾渠道 。</w:t>
      </w:r>
    </w:p>
    <w:p w14:paraId="7EF278F5" w14:textId="77777777" w:rsidR="00383FA8" w:rsidRPr="00383FA8" w:rsidRDefault="00383FA8" w:rsidP="00383FA8">
      <w:pPr>
        <w:rPr>
          <w:b/>
          <w:bCs/>
        </w:rPr>
      </w:pPr>
      <w:r w:rsidRPr="00383FA8">
        <w:rPr>
          <w:b/>
          <w:bCs/>
        </w:rPr>
        <w:t>2. “灵感”：首席创意与增长策略Agent (The Mad Men)</w:t>
      </w:r>
    </w:p>
    <w:p w14:paraId="37175354" w14:textId="77777777" w:rsidR="00383FA8" w:rsidRPr="00383FA8" w:rsidRDefault="00383FA8" w:rsidP="00383FA8">
      <w:pPr>
        <w:numPr>
          <w:ilvl w:val="0"/>
          <w:numId w:val="2"/>
        </w:numPr>
      </w:pPr>
      <w:r w:rsidRPr="00383FA8">
        <w:rPr>
          <w:b/>
          <w:bCs/>
        </w:rPr>
        <w:t>角色设定</w:t>
      </w:r>
      <w:r w:rsidRPr="00383FA8">
        <w:t>：一位拥有极强人性洞察力与编剧思维的创意狂人，熟悉各类游戏受众的心理学按钮，深谙“抓手前置、情绪反转、利益爽点”的内容爆款公式。</w:t>
      </w:r>
    </w:p>
    <w:p w14:paraId="14E48EF7" w14:textId="77777777" w:rsidR="00383FA8" w:rsidRPr="00383FA8" w:rsidRDefault="00383FA8" w:rsidP="00383FA8">
      <w:pPr>
        <w:numPr>
          <w:ilvl w:val="0"/>
          <w:numId w:val="2"/>
        </w:numPr>
      </w:pPr>
      <w:r w:rsidRPr="00383FA8">
        <w:rPr>
          <w:b/>
          <w:bCs/>
        </w:rPr>
        <w:t>核心工作流赋能</w:t>
      </w:r>
      <w:r w:rsidRPr="00383FA8">
        <w:t>：</w:t>
      </w:r>
    </w:p>
    <w:p w14:paraId="1F4D5E38" w14:textId="77777777" w:rsidR="00383FA8" w:rsidRPr="00383FA8" w:rsidRDefault="00383FA8" w:rsidP="00383FA8">
      <w:pPr>
        <w:numPr>
          <w:ilvl w:val="1"/>
          <w:numId w:val="2"/>
        </w:numPr>
      </w:pPr>
      <w:r w:rsidRPr="00383FA8">
        <w:rPr>
          <w:b/>
          <w:bCs/>
        </w:rPr>
        <w:t>创意解构与动态脚本引擎</w:t>
      </w:r>
      <w:r w:rsidRPr="00383FA8">
        <w:t>：该Agent通过爬虫与多模态模型，持续监控并拆解市面上的竞品爆款广告。当优化师输入“针对新上线的三国SLG游戏，需要打动对传统战报演示严重审美疲劳的核心玩家”这一指令时，“灵感”将自动发散出包含“以主观视角体验背叛的愤怒”、“利用非对称资源的极限翻盘”等5套详细的视频分镜脚本，并通过API对接文生图/视频工具直接生成高保真预览 。</w:t>
      </w:r>
    </w:p>
    <w:p w14:paraId="76243E91" w14:textId="77777777" w:rsidR="00383FA8" w:rsidRPr="00383FA8" w:rsidRDefault="00383FA8" w:rsidP="00383FA8">
      <w:pPr>
        <w:numPr>
          <w:ilvl w:val="1"/>
          <w:numId w:val="2"/>
        </w:numPr>
      </w:pPr>
      <w:r w:rsidRPr="00383FA8">
        <w:rPr>
          <w:b/>
          <w:bCs/>
        </w:rPr>
        <w:t>素材疲劳度管理与智能裂变</w:t>
      </w:r>
      <w:r w:rsidRPr="00383FA8">
        <w:t>：实时监测投放中核心素材的互动率衰减曲线，在疲劳度达到临界值前主动介入。利用已验证的爆款素材的视觉核心元素（如表现最优的前3秒游戏CG动画），进行自动化的裂变重组与微调（Dynamic Creative Optimization），持续延长优质素材的生命周期，确保账户始终保有新鲜的火力储备 。</w:t>
      </w:r>
    </w:p>
    <w:p w14:paraId="678131AA" w14:textId="77777777" w:rsidR="00383FA8" w:rsidRPr="00383FA8" w:rsidRDefault="00383FA8" w:rsidP="00383FA8">
      <w:pPr>
        <w:rPr>
          <w:b/>
          <w:bCs/>
        </w:rPr>
      </w:pPr>
      <w:r w:rsidRPr="00383FA8">
        <w:rPr>
          <w:b/>
          <w:bCs/>
        </w:rPr>
        <w:t>3. “智囊”：业务全链路生态操盘手Agent (The Strategist)</w:t>
      </w:r>
    </w:p>
    <w:p w14:paraId="625B43A9" w14:textId="77777777" w:rsidR="00383FA8" w:rsidRPr="00383FA8" w:rsidRDefault="00383FA8" w:rsidP="00383FA8">
      <w:pPr>
        <w:numPr>
          <w:ilvl w:val="0"/>
          <w:numId w:val="3"/>
        </w:numPr>
      </w:pPr>
      <w:r w:rsidRPr="00383FA8">
        <w:rPr>
          <w:b/>
          <w:bCs/>
        </w:rPr>
        <w:t>角色设定</w:t>
      </w:r>
      <w:r w:rsidRPr="00383FA8">
        <w:t>：具有宏大局观，拥有从0到1大作首发统筹经验，能将前端广告投放与后端游戏运营深度绑定的全能型制作人视角。</w:t>
      </w:r>
    </w:p>
    <w:p w14:paraId="623FA2BA" w14:textId="77777777" w:rsidR="00383FA8" w:rsidRPr="00383FA8" w:rsidRDefault="00383FA8" w:rsidP="00383FA8">
      <w:pPr>
        <w:numPr>
          <w:ilvl w:val="0"/>
          <w:numId w:val="3"/>
        </w:numPr>
      </w:pPr>
      <w:r w:rsidRPr="00383FA8">
        <w:rPr>
          <w:b/>
          <w:bCs/>
        </w:rPr>
        <w:t>核心工作流赋能</w:t>
      </w:r>
      <w:r w:rsidRPr="00383FA8">
        <w:t>：</w:t>
      </w:r>
    </w:p>
    <w:p w14:paraId="3E52AED5" w14:textId="77777777" w:rsidR="00383FA8" w:rsidRPr="00383FA8" w:rsidRDefault="00383FA8" w:rsidP="00383FA8">
      <w:pPr>
        <w:numPr>
          <w:ilvl w:val="1"/>
          <w:numId w:val="3"/>
        </w:numPr>
      </w:pPr>
      <w:r w:rsidRPr="00383FA8">
        <w:rPr>
          <w:b/>
          <w:bCs/>
        </w:rPr>
        <w:t>科学增量实验设计</w:t>
      </w:r>
      <w:r w:rsidRPr="00383FA8">
        <w:t>：在游戏首发大推或重大版本更新前，自动设计严谨的A/B测试或增量测试（Incrementality Testing）框架。规划最小可行性预算（MVP）的科学分配方案，并在测试结束后，剥离平台间的数据重叠水分，出具具备统计学显著性（P-value）的真实增量归因报告 。</w:t>
      </w:r>
    </w:p>
    <w:p w14:paraId="050A057D" w14:textId="77777777" w:rsidR="00383FA8" w:rsidRPr="00383FA8" w:rsidRDefault="00383FA8" w:rsidP="00383FA8">
      <w:pPr>
        <w:numPr>
          <w:ilvl w:val="1"/>
          <w:numId w:val="3"/>
        </w:numPr>
      </w:pPr>
      <w:r w:rsidRPr="00383FA8">
        <w:rPr>
          <w:b/>
          <w:bCs/>
        </w:rPr>
        <w:lastRenderedPageBreak/>
        <w:t>受众生命周期协同作战</w:t>
      </w:r>
      <w:r w:rsidRPr="00383FA8">
        <w:t>：精准识别游戏内的用户断层（如大R玩家连续3天未上线）。“智囊”会主动打破部门壁垒，不仅在广告系统侧发起高溢价的再营销（Retargeting）精准竞价，还会同步指令给运营后台系统，向该用户下发包含专属召回礼包定制化邮件或Push通知，实现跨渠道的全触点立体唤醒 。</w:t>
      </w:r>
    </w:p>
    <w:p w14:paraId="6C81334C" w14:textId="77777777" w:rsidR="00383FA8" w:rsidRPr="00383FA8" w:rsidRDefault="00383FA8" w:rsidP="00383FA8">
      <w:pPr>
        <w:rPr>
          <w:b/>
          <w:bCs/>
        </w:rPr>
      </w:pPr>
      <w:r w:rsidRPr="00383FA8">
        <w:rPr>
          <w:b/>
          <w:bCs/>
        </w:rPr>
        <w:t>4. “护盾”：品牌安全与合规审计Agent (The Guardian)</w:t>
      </w:r>
    </w:p>
    <w:p w14:paraId="3399CEDD" w14:textId="77777777" w:rsidR="00383FA8" w:rsidRPr="00383FA8" w:rsidRDefault="00383FA8" w:rsidP="00383FA8">
      <w:pPr>
        <w:numPr>
          <w:ilvl w:val="0"/>
          <w:numId w:val="4"/>
        </w:numPr>
      </w:pPr>
      <w:r w:rsidRPr="00383FA8">
        <w:rPr>
          <w:b/>
          <w:bCs/>
        </w:rPr>
        <w:t>核心工作流赋能</w:t>
      </w:r>
      <w:r w:rsidRPr="00383FA8">
        <w:t>：充当所有输出物料的最后一道防线。在所有素材脚本与成片提交媒体审核前，进行多模态的深度合规性扫描。精准识别是否存在虚假宣传的诱导按钮、未经授权的侵权IP元素、或容易在特定海外市场引发宗教及性别对立负面舆论的敏感暗示，确保在日益高压的监管环境下，企业品牌的绝对安全 。</w:t>
      </w:r>
    </w:p>
    <w:p w14:paraId="2EA1CFA0" w14:textId="77777777" w:rsidR="00383FA8" w:rsidRPr="00383FA8" w:rsidRDefault="00383FA8" w:rsidP="00383FA8">
      <w:pPr>
        <w:rPr>
          <w:b/>
          <w:bCs/>
        </w:rPr>
      </w:pPr>
      <w:r w:rsidRPr="00383FA8">
        <w:rPr>
          <w:b/>
          <w:bCs/>
        </w:rPr>
        <w:t>Agent间协同工作流实战推演：应对“冷启动起量困难”</w:t>
      </w:r>
    </w:p>
    <w:p w14:paraId="10A6F0B7" w14:textId="77777777" w:rsidR="00383FA8" w:rsidRPr="00383FA8" w:rsidRDefault="00383FA8" w:rsidP="00383FA8">
      <w:r w:rsidRPr="00383FA8">
        <w:t>这一产品的最大价值在于Agent之间的自主通信与协作（依托A2A协议）。例如，当一款新发行的RPG游戏在腾讯广告3.0系统中遭遇冷启动起量极其困难的窘境时，系统的应对流程如下：</w:t>
      </w:r>
    </w:p>
    <w:p w14:paraId="6F6D49CF" w14:textId="77777777" w:rsidR="00383FA8" w:rsidRPr="00383FA8" w:rsidRDefault="00383FA8" w:rsidP="00383FA8">
      <w:pPr>
        <w:numPr>
          <w:ilvl w:val="0"/>
          <w:numId w:val="5"/>
        </w:numPr>
      </w:pPr>
      <w:r w:rsidRPr="00383FA8">
        <w:rPr>
          <w:b/>
          <w:bCs/>
        </w:rPr>
        <w:t>“磐石”Agent</w:t>
      </w:r>
      <w:r w:rsidRPr="00383FA8">
        <w:t xml:space="preserve"> 监测到计划的曝光量远低于大盘同类游戏的健康阈值，通过多维回归分析，断定问题不在于出价过低，而是预估点击率（eCTR）模型极度缺乏正向反馈。</w:t>
      </w:r>
    </w:p>
    <w:p w14:paraId="4EB58648" w14:textId="77777777" w:rsidR="00383FA8" w:rsidRPr="00383FA8" w:rsidRDefault="00383FA8" w:rsidP="00383FA8">
      <w:pPr>
        <w:numPr>
          <w:ilvl w:val="0"/>
          <w:numId w:val="5"/>
        </w:numPr>
      </w:pPr>
      <w:r w:rsidRPr="00383FA8">
        <w:t>通过A2A协议，</w:t>
      </w:r>
      <w:r w:rsidRPr="00383FA8">
        <w:rPr>
          <w:b/>
          <w:bCs/>
        </w:rPr>
        <w:t>“磐石”</w:t>
      </w:r>
      <w:r w:rsidRPr="00383FA8">
        <w:t xml:space="preserve"> 迅速呼叫 </w:t>
      </w:r>
      <w:r w:rsidRPr="00383FA8">
        <w:rPr>
          <w:b/>
          <w:bCs/>
        </w:rPr>
        <w:t>“灵感”Agent</w:t>
      </w:r>
      <w:r w:rsidRPr="00383FA8">
        <w:t>。</w:t>
      </w:r>
    </w:p>
    <w:p w14:paraId="24ED4A34" w14:textId="77777777" w:rsidR="00383FA8" w:rsidRPr="00383FA8" w:rsidRDefault="00383FA8" w:rsidP="00383FA8">
      <w:pPr>
        <w:numPr>
          <w:ilvl w:val="0"/>
          <w:numId w:val="5"/>
        </w:numPr>
      </w:pPr>
      <w:r w:rsidRPr="00383FA8">
        <w:rPr>
          <w:b/>
          <w:bCs/>
        </w:rPr>
        <w:t>“灵感”Agent</w:t>
      </w:r>
      <w:r w:rsidRPr="00383FA8">
        <w:t xml:space="preserve"> 调取当前消耗受阻的素材库，对比历史高曝光素材的模型特征，发现当前素材缺乏“悬念前置”的强力钩子。随即，它在几分钟内生成了3套自带夸张视觉冲击力的优化版素材并指令后台快速渲染生产。</w:t>
      </w:r>
    </w:p>
    <w:p w14:paraId="3E4482C2" w14:textId="77777777" w:rsidR="00383FA8" w:rsidRPr="00383FA8" w:rsidRDefault="00383FA8" w:rsidP="00383FA8">
      <w:pPr>
        <w:numPr>
          <w:ilvl w:val="0"/>
          <w:numId w:val="5"/>
        </w:numPr>
      </w:pPr>
      <w:r w:rsidRPr="00383FA8">
        <w:t>与此同时，</w:t>
      </w:r>
      <w:r w:rsidRPr="00383FA8">
        <w:rPr>
          <w:b/>
          <w:bCs/>
        </w:rPr>
        <w:t>“智囊”Agent</w:t>
      </w:r>
      <w:r w:rsidRPr="00383FA8">
        <w:t xml:space="preserve"> 介入全局调度，向优化师提交策略建议：在素材更新的空档期，短时间内微调腾讯平台的初期探索预算限额，并通过MMP临时调整回传接口，向系统回传更浅层、频次更高的“点击到下载”中间态数据，以此产生海量低成本信号，强行加速AI模型的初步学习度 。</w:t>
      </w:r>
    </w:p>
    <w:p w14:paraId="65592C75" w14:textId="77777777" w:rsidR="00383FA8" w:rsidRPr="00383FA8" w:rsidRDefault="00383FA8" w:rsidP="00383FA8">
      <w:pPr>
        <w:numPr>
          <w:ilvl w:val="0"/>
          <w:numId w:val="5"/>
        </w:numPr>
      </w:pPr>
      <w:r w:rsidRPr="00383FA8">
        <w:t>这一系列错综复杂的分析与策略最终汇总为一份精简的综合报告推送到前台，人类高级优化师仅需进行人类独占区的判断，点击“Approve（批准）”，整套策略即可在瞬间实现全链路的自动化部署与执行 。</w:t>
      </w:r>
    </w:p>
    <w:p w14:paraId="290B787F" w14:textId="77777777" w:rsidR="00383FA8" w:rsidRPr="00383FA8" w:rsidRDefault="00383FA8" w:rsidP="00383FA8">
      <w:pPr>
        <w:rPr>
          <w:b/>
          <w:bCs/>
        </w:rPr>
      </w:pPr>
      <w:r w:rsidRPr="00383FA8">
        <w:rPr>
          <w:b/>
          <w:bCs/>
        </w:rPr>
        <w:t>广告产品负责人的能力要求与产品技术架构底座</w:t>
      </w:r>
    </w:p>
    <w:p w14:paraId="381A5A82" w14:textId="77777777" w:rsidR="00383FA8" w:rsidRPr="00383FA8" w:rsidRDefault="00383FA8" w:rsidP="00383FA8">
      <w:r w:rsidRPr="00383FA8">
        <w:t>要将上述宏大的多智能体产品战略从图纸变为现实，不仅需要公司在战略层面给予坚定的资源投入，更对驱动这一系统的核心引擎——AI广告数据产品负责人（Product Manager, PM）的能力模型及底层的产品技术架构提出了前所未有的苛刻要求。</w:t>
      </w:r>
    </w:p>
    <w:p w14:paraId="660EF3CF" w14:textId="77777777" w:rsidR="00383FA8" w:rsidRPr="00383FA8" w:rsidRDefault="00383FA8" w:rsidP="00383FA8">
      <w:pPr>
        <w:rPr>
          <w:b/>
          <w:bCs/>
        </w:rPr>
      </w:pPr>
      <w:r w:rsidRPr="00383FA8">
        <w:rPr>
          <w:b/>
          <w:bCs/>
        </w:rPr>
        <w:lastRenderedPageBreak/>
        <w:t>产品负责人的核心能力模型迭代（2026版）</w:t>
      </w:r>
    </w:p>
    <w:p w14:paraId="66AC2A15" w14:textId="77777777" w:rsidR="00383FA8" w:rsidRPr="00383FA8" w:rsidRDefault="00383FA8" w:rsidP="00383FA8">
      <w:r w:rsidRPr="00383FA8">
        <w:t>在Agentic AI时代，PM的角色已经从传统的“绘制原型图、撰写需求文档的功能经理（Feature Manager）”彻底转型为“智能系统的架构师与驯兽师（Intelligent System Designer）” 。2026年的前沿产品负责人必须精通以下核心能力：</w:t>
      </w:r>
    </w:p>
    <w:p w14:paraId="75D75851" w14:textId="77777777" w:rsidR="00383FA8" w:rsidRPr="00383FA8" w:rsidRDefault="00383FA8" w:rsidP="00383FA8">
      <w:pPr>
        <w:numPr>
          <w:ilvl w:val="0"/>
          <w:numId w:val="6"/>
        </w:numPr>
      </w:pPr>
      <w:r w:rsidRPr="00383FA8">
        <w:rPr>
          <w:b/>
          <w:bCs/>
        </w:rPr>
        <w:t>AI智能体系统级策略规划（Agentic Strategy &amp; Orchestration）</w:t>
      </w:r>
      <w:r w:rsidRPr="00383FA8">
        <w:t>：PM不能再以传统的“UI界面层”为思考起点，而必须以“Agent行为决策树”与“工作流编排（Workflow Orchestration）”为核心。需要精确地定义并界定哪个微调智能体负责哪个具体环节，智能体之间的握手与协商协议是什么状态机，以及在发生逻辑死锁或系统性误判时，如何优雅地设计“人类在环（Human-in-the-loop）”的强制介入机制，确保系统既高度自治又处于绝对控制之下 。</w:t>
      </w:r>
    </w:p>
    <w:p w14:paraId="616422D2" w14:textId="77777777" w:rsidR="00383FA8" w:rsidRPr="00383FA8" w:rsidRDefault="00383FA8" w:rsidP="00383FA8">
      <w:pPr>
        <w:numPr>
          <w:ilvl w:val="0"/>
          <w:numId w:val="6"/>
        </w:numPr>
      </w:pPr>
      <w:r w:rsidRPr="00383FA8">
        <w:rPr>
          <w:b/>
          <w:bCs/>
        </w:rPr>
        <w:t>上下文工程与RAG体系的深度建设（Context Engineering &amp; RAG Pipeline）</w:t>
      </w:r>
      <w:r w:rsidRPr="00383FA8">
        <w:t>：大型语言模型（LLMs）拥有广博的通用知识，但极度缺乏针对特定游戏发行公司的私域业务上下文。PM需要深刻理解大模型在处理长文本时的注意力衰减（Lost in the middle）等输入极限，精通如何从0到1构建高可用性的检索增强生成（RAG）管道。这意味着PM必须具备将复杂的营销业务逻辑（例如多款MMP平台的特定防作弊规则、归因窗口期的多触点权重）转化为结构化图谱与高维向量数据的能力，确保模型在调取历史战报数据分析时，输出的结果“严谨、精准且零幻觉” 。</w:t>
      </w:r>
    </w:p>
    <w:p w14:paraId="5998B4D2" w14:textId="77777777" w:rsidR="00383FA8" w:rsidRPr="00383FA8" w:rsidRDefault="00383FA8" w:rsidP="00383FA8">
      <w:pPr>
        <w:numPr>
          <w:ilvl w:val="0"/>
          <w:numId w:val="6"/>
        </w:numPr>
      </w:pPr>
      <w:r w:rsidRPr="00383FA8">
        <w:rPr>
          <w:b/>
          <w:bCs/>
        </w:rPr>
        <w:t>系统评测机制与模型对齐验证（AI Evaluation &amp; Governance）</w:t>
      </w:r>
      <w:r w:rsidRPr="00383FA8">
        <w:t>：正如业界所言，“每一个智能体只有在被精准且严厉地评估时才具备真实的商业价值” 。传统的软件工程测试关注的是代码崩溃与Bug，而AI数据产品的测试关注的则是“价值逻辑的偏离”与“策略决策的准确性”。PM需具备从业务视角构建自动化评测集（Eval sets）的能力，设计复杂的奖惩激励机制，以确保“磐石Agent”在面临任何极端数据污染或市场黑天鹅事件的干扰下，都不会做出诸如恶意清空账户预算的灾难性决策 。</w:t>
      </w:r>
    </w:p>
    <w:p w14:paraId="525DB0A8" w14:textId="77777777" w:rsidR="00383FA8" w:rsidRPr="00383FA8" w:rsidRDefault="00383FA8" w:rsidP="00383FA8">
      <w:pPr>
        <w:numPr>
          <w:ilvl w:val="0"/>
          <w:numId w:val="6"/>
        </w:numPr>
      </w:pPr>
      <w:r w:rsidRPr="00383FA8">
        <w:rPr>
          <w:b/>
          <w:bCs/>
        </w:rPr>
        <w:t>跨越技术栈的沟通与商业闭环论证能力</w:t>
      </w:r>
      <w:r w:rsidRPr="00383FA8">
        <w:t>：PM需要对市面上主流的编排框架（如LangChain、AutoGen、CrewAI）拥有Hands-on级别的熟悉度，能够与后端的算法工程师及提示词工程师（Prompt Engineers）在同一个技术语境下顺畅沟通算法的性能边界 。同时，他们必须具备深厚的游戏发行业务底蕴，能够向C级别的高管证明，这套造价高昂的AI基础设施投入，将如何转化为实实在在的人效提升（如节省60%报表时间）与前端ROAS的直接增长 。</w:t>
      </w:r>
    </w:p>
    <w:p w14:paraId="6F4F0B19" w14:textId="77777777" w:rsidR="00383FA8" w:rsidRPr="00383FA8" w:rsidRDefault="00383FA8" w:rsidP="00383FA8">
      <w:pPr>
        <w:rPr>
          <w:b/>
          <w:bCs/>
        </w:rPr>
      </w:pPr>
      <w:r w:rsidRPr="00383FA8">
        <w:rPr>
          <w:b/>
          <w:bCs/>
        </w:rPr>
        <w:t>支撑Agent自动化的核心技术底座要求</w:t>
      </w:r>
    </w:p>
    <w:p w14:paraId="4669B7C4" w14:textId="77777777" w:rsidR="00383FA8" w:rsidRPr="00383FA8" w:rsidRDefault="00383FA8" w:rsidP="00383FA8">
      <w:r w:rsidRPr="00383FA8">
        <w:t>为了支撑庞大且复杂的数字优化师矩阵在生产环境（Production）中的稳定、低延迟运行，底层的技术架构必须满足以下几项硬性标准：</w:t>
      </w:r>
    </w:p>
    <w:p w14:paraId="60BBB371" w14:textId="77777777" w:rsidR="00383FA8" w:rsidRPr="00383FA8" w:rsidRDefault="00383FA8" w:rsidP="00383FA8">
      <w:pPr>
        <w:numPr>
          <w:ilvl w:val="0"/>
          <w:numId w:val="7"/>
        </w:numPr>
      </w:pPr>
      <w:r w:rsidRPr="00383FA8">
        <w:rPr>
          <w:b/>
          <w:bCs/>
        </w:rPr>
        <w:t>全域数据聚合管道与高性能向量库基建</w:t>
      </w:r>
      <w:r w:rsidRPr="00383FA8">
        <w:t>：这是构建RAG体系与赋予Agent记</w:t>
      </w:r>
      <w:r w:rsidRPr="00383FA8">
        <w:lastRenderedPageBreak/>
        <w:t>忆的心脏。系统必须彻底打通外部媒体API（巨量、腾讯）、归因平台（AppsFlyer、Adjust）、内部商业智能系统（BI）与游戏服务端的实时高并发数据流 。必须引入具备极高检索效率的向量数据库（Vector DB），实施智能的分块策略（Chunking Strategy）与精确的嵌入模型（Embedding Model），将过往所有的爆款素材特征、失败复盘日志转化为Agent可瞬间调用的“语义化长短期记忆（Semantic Memory）”，并建立严格的过期数据（Stale Data）淘汰机制 。</w:t>
      </w:r>
    </w:p>
    <w:p w14:paraId="1BDFDCB4" w14:textId="77777777" w:rsidR="00383FA8" w:rsidRPr="00383FA8" w:rsidRDefault="00383FA8" w:rsidP="00383FA8">
      <w:pPr>
        <w:numPr>
          <w:ilvl w:val="0"/>
          <w:numId w:val="7"/>
        </w:numPr>
      </w:pPr>
      <w:r w:rsidRPr="00383FA8">
        <w:rPr>
          <w:b/>
          <w:bCs/>
        </w:rPr>
        <w:t>高度私有化部署与绝对的数据主权（Data Sovereignty）</w:t>
      </w:r>
      <w:r w:rsidRPr="00383FA8">
        <w:t>：游戏发行公司的数据（尤其是涉及高净值RMB玩家的充值行为、留存漏斗与商业流水）是企业的最高核心机密。因此，这个多智能体系统在架构上，虽然可以兼容调用外部成熟的基础大模型（如GPT-4o或腾讯混元大模型）处理通用逻辑，但涉及核心业务数据推理的模块，必须支持在内部局域网基于开源模型（如Llama系列、DeepSeek）进行本地化的高效微调（Fine-tuning）与完全的私有化部署，确保敏感数据在任何情况下都不会外泄，形成绝对的竞争壁垒 。</w:t>
      </w:r>
    </w:p>
    <w:p w14:paraId="7622B962" w14:textId="77777777" w:rsidR="00383FA8" w:rsidRPr="00383FA8" w:rsidRDefault="00383FA8" w:rsidP="00383FA8">
      <w:pPr>
        <w:numPr>
          <w:ilvl w:val="0"/>
          <w:numId w:val="7"/>
        </w:numPr>
      </w:pPr>
      <w:r w:rsidRPr="00383FA8">
        <w:rPr>
          <w:b/>
          <w:bCs/>
        </w:rPr>
        <w:t>事件驱动架构（Event-Driven Architecture, EDA）的全面引入</w:t>
      </w:r>
      <w:r w:rsidRPr="00383FA8">
        <w:t>：在瞬息万变的买量战场，复杂的商业决策与止损动作无法忍受传统批处理（Batch Processing）所带来的小时级滞后。系统底层必须建立健壮的事件驱动引擎。当平台侧发生“核心转化素材被意外拒审”或游戏内发生“大R玩家遭遇Bug集中流失”的突发事件时，系统消息总线能够在一毫秒内捕获该事件，并实时触发对应的Agent从休眠中唤醒并立即采取挽救行动 。</w:t>
      </w:r>
    </w:p>
    <w:p w14:paraId="2D2ED632" w14:textId="77777777" w:rsidR="00383FA8" w:rsidRPr="00383FA8" w:rsidRDefault="00383FA8" w:rsidP="00383FA8">
      <w:pPr>
        <w:numPr>
          <w:ilvl w:val="0"/>
          <w:numId w:val="7"/>
        </w:numPr>
      </w:pPr>
      <w:r w:rsidRPr="00383FA8">
        <w:rPr>
          <w:b/>
          <w:bCs/>
        </w:rPr>
        <w:t>强硬的权限边界与治理网关（Governance &amp; Observability Gateway）</w:t>
      </w:r>
      <w:r w:rsidRPr="00383FA8">
        <w:t>：随着Agent逐渐获得对各类系统的读写操作权限（例如直接通过API修改Meta或腾讯后台的计划出价状态），在模型推理层与物理执行层之间，必须设立一道不可逾越的强力规则治理网关。参照业界先进的ACP协议等类似机制，设定硬性的操作红线（例如：单日累计最大上调预算幅度绝对不可超过总体预算的15%、涉及品牌主KV修改必须阻断并要求人类密码授权等），从而从物理层面上彻底避免模型因推理发散而导致的财务与品牌灾难 。</w:t>
      </w:r>
    </w:p>
    <w:p w14:paraId="78DBFDB9" w14:textId="77777777" w:rsidR="00383FA8" w:rsidRPr="00383FA8" w:rsidRDefault="00383FA8" w:rsidP="00383FA8">
      <w:r w:rsidRPr="00383FA8">
        <w:t>通过构建这一套严密的、以多智能体为核心的AI广告数据产品矩阵，游戏发行公司将彻底告别人海战术的旧时代，将最前沿的AI智能技术与极其深度的游戏商业逻辑进行无缝融合，最终在2026年白热化的存量市场竞争中，兑现出可衡量的ROI跨越式增长与坚不可摧的数据资产壁垒。</w:t>
      </w:r>
    </w:p>
    <w:p w14:paraId="22095B15" w14:textId="77777777" w:rsidR="0024361B" w:rsidRDefault="0024361B">
      <w:pPr>
        <w:rPr>
          <w:rFonts w:hint="eastAsia"/>
        </w:rPr>
      </w:pPr>
    </w:p>
    <w:sectPr w:rsidR="002436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3EA"/>
    <w:multiLevelType w:val="multilevel"/>
    <w:tmpl w:val="33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331A3"/>
    <w:multiLevelType w:val="multilevel"/>
    <w:tmpl w:val="00B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70683"/>
    <w:multiLevelType w:val="multilevel"/>
    <w:tmpl w:val="F3DC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F6C9E"/>
    <w:multiLevelType w:val="multilevel"/>
    <w:tmpl w:val="935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61DE1"/>
    <w:multiLevelType w:val="multilevel"/>
    <w:tmpl w:val="CC743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063C9"/>
    <w:multiLevelType w:val="multilevel"/>
    <w:tmpl w:val="AF9EC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0E2E54"/>
    <w:multiLevelType w:val="multilevel"/>
    <w:tmpl w:val="FDEA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140371">
    <w:abstractNumId w:val="4"/>
  </w:num>
  <w:num w:numId="2" w16cid:durableId="977222322">
    <w:abstractNumId w:val="2"/>
  </w:num>
  <w:num w:numId="3" w16cid:durableId="1131481541">
    <w:abstractNumId w:val="6"/>
  </w:num>
  <w:num w:numId="4" w16cid:durableId="444471747">
    <w:abstractNumId w:val="3"/>
  </w:num>
  <w:num w:numId="5" w16cid:durableId="1667319255">
    <w:abstractNumId w:val="5"/>
  </w:num>
  <w:num w:numId="6" w16cid:durableId="2140999801">
    <w:abstractNumId w:val="0"/>
  </w:num>
  <w:num w:numId="7" w16cid:durableId="1380934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45D"/>
    <w:rsid w:val="0024361B"/>
    <w:rsid w:val="00383FA8"/>
    <w:rsid w:val="00A72468"/>
    <w:rsid w:val="00B176A1"/>
    <w:rsid w:val="00F75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8B04D46-3D70-4588-AFC1-2193850E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54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54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54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54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54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54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54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54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54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54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54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54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545D"/>
    <w:rPr>
      <w:rFonts w:cstheme="majorBidi"/>
      <w:color w:val="0F4761" w:themeColor="accent1" w:themeShade="BF"/>
      <w:sz w:val="28"/>
      <w:szCs w:val="28"/>
    </w:rPr>
  </w:style>
  <w:style w:type="character" w:customStyle="1" w:styleId="50">
    <w:name w:val="标题 5 字符"/>
    <w:basedOn w:val="a0"/>
    <w:link w:val="5"/>
    <w:uiPriority w:val="9"/>
    <w:semiHidden/>
    <w:rsid w:val="00F7545D"/>
    <w:rPr>
      <w:rFonts w:cstheme="majorBidi"/>
      <w:color w:val="0F4761" w:themeColor="accent1" w:themeShade="BF"/>
      <w:sz w:val="24"/>
    </w:rPr>
  </w:style>
  <w:style w:type="character" w:customStyle="1" w:styleId="60">
    <w:name w:val="标题 6 字符"/>
    <w:basedOn w:val="a0"/>
    <w:link w:val="6"/>
    <w:uiPriority w:val="9"/>
    <w:semiHidden/>
    <w:rsid w:val="00F7545D"/>
    <w:rPr>
      <w:rFonts w:cstheme="majorBidi"/>
      <w:b/>
      <w:bCs/>
      <w:color w:val="0F4761" w:themeColor="accent1" w:themeShade="BF"/>
    </w:rPr>
  </w:style>
  <w:style w:type="character" w:customStyle="1" w:styleId="70">
    <w:name w:val="标题 7 字符"/>
    <w:basedOn w:val="a0"/>
    <w:link w:val="7"/>
    <w:uiPriority w:val="9"/>
    <w:semiHidden/>
    <w:rsid w:val="00F7545D"/>
    <w:rPr>
      <w:rFonts w:cstheme="majorBidi"/>
      <w:b/>
      <w:bCs/>
      <w:color w:val="595959" w:themeColor="text1" w:themeTint="A6"/>
    </w:rPr>
  </w:style>
  <w:style w:type="character" w:customStyle="1" w:styleId="80">
    <w:name w:val="标题 8 字符"/>
    <w:basedOn w:val="a0"/>
    <w:link w:val="8"/>
    <w:uiPriority w:val="9"/>
    <w:semiHidden/>
    <w:rsid w:val="00F7545D"/>
    <w:rPr>
      <w:rFonts w:cstheme="majorBidi"/>
      <w:color w:val="595959" w:themeColor="text1" w:themeTint="A6"/>
    </w:rPr>
  </w:style>
  <w:style w:type="character" w:customStyle="1" w:styleId="90">
    <w:name w:val="标题 9 字符"/>
    <w:basedOn w:val="a0"/>
    <w:link w:val="9"/>
    <w:uiPriority w:val="9"/>
    <w:semiHidden/>
    <w:rsid w:val="00F7545D"/>
    <w:rPr>
      <w:rFonts w:eastAsiaTheme="majorEastAsia" w:cstheme="majorBidi"/>
      <w:color w:val="595959" w:themeColor="text1" w:themeTint="A6"/>
    </w:rPr>
  </w:style>
  <w:style w:type="paragraph" w:styleId="a3">
    <w:name w:val="Title"/>
    <w:basedOn w:val="a"/>
    <w:next w:val="a"/>
    <w:link w:val="a4"/>
    <w:uiPriority w:val="10"/>
    <w:qFormat/>
    <w:rsid w:val="00F754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54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54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54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545D"/>
    <w:pPr>
      <w:spacing w:before="160"/>
      <w:jc w:val="center"/>
    </w:pPr>
    <w:rPr>
      <w:i/>
      <w:iCs/>
      <w:color w:val="404040" w:themeColor="text1" w:themeTint="BF"/>
    </w:rPr>
  </w:style>
  <w:style w:type="character" w:customStyle="1" w:styleId="a8">
    <w:name w:val="引用 字符"/>
    <w:basedOn w:val="a0"/>
    <w:link w:val="a7"/>
    <w:uiPriority w:val="29"/>
    <w:rsid w:val="00F7545D"/>
    <w:rPr>
      <w:i/>
      <w:iCs/>
      <w:color w:val="404040" w:themeColor="text1" w:themeTint="BF"/>
    </w:rPr>
  </w:style>
  <w:style w:type="paragraph" w:styleId="a9">
    <w:name w:val="List Paragraph"/>
    <w:basedOn w:val="a"/>
    <w:uiPriority w:val="34"/>
    <w:qFormat/>
    <w:rsid w:val="00F7545D"/>
    <w:pPr>
      <w:ind w:left="720"/>
      <w:contextualSpacing/>
    </w:pPr>
  </w:style>
  <w:style w:type="character" w:styleId="aa">
    <w:name w:val="Intense Emphasis"/>
    <w:basedOn w:val="a0"/>
    <w:uiPriority w:val="21"/>
    <w:qFormat/>
    <w:rsid w:val="00F7545D"/>
    <w:rPr>
      <w:i/>
      <w:iCs/>
      <w:color w:val="0F4761" w:themeColor="accent1" w:themeShade="BF"/>
    </w:rPr>
  </w:style>
  <w:style w:type="paragraph" w:styleId="ab">
    <w:name w:val="Intense Quote"/>
    <w:basedOn w:val="a"/>
    <w:next w:val="a"/>
    <w:link w:val="ac"/>
    <w:uiPriority w:val="30"/>
    <w:qFormat/>
    <w:rsid w:val="00F75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545D"/>
    <w:rPr>
      <w:i/>
      <w:iCs/>
      <w:color w:val="0F4761" w:themeColor="accent1" w:themeShade="BF"/>
    </w:rPr>
  </w:style>
  <w:style w:type="character" w:styleId="ad">
    <w:name w:val="Intense Reference"/>
    <w:basedOn w:val="a0"/>
    <w:uiPriority w:val="32"/>
    <w:qFormat/>
    <w:rsid w:val="00F75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237660">
      <w:bodyDiv w:val="1"/>
      <w:marLeft w:val="0"/>
      <w:marRight w:val="0"/>
      <w:marTop w:val="0"/>
      <w:marBottom w:val="0"/>
      <w:divBdr>
        <w:top w:val="none" w:sz="0" w:space="0" w:color="auto"/>
        <w:left w:val="none" w:sz="0" w:space="0" w:color="auto"/>
        <w:bottom w:val="none" w:sz="0" w:space="0" w:color="auto"/>
        <w:right w:val="none" w:sz="0" w:space="0" w:color="auto"/>
      </w:divBdr>
    </w:div>
    <w:div w:id="117808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1849</Words>
  <Characters>10544</Characters>
  <Application>Microsoft Office Word</Application>
  <DocSecurity>0</DocSecurity>
  <Lines>87</Lines>
  <Paragraphs>24</Paragraphs>
  <ScaleCrop>false</ScaleCrop>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徐韵</dc:creator>
  <cp:keywords/>
  <dc:description/>
  <cp:lastModifiedBy>徐韵</cp:lastModifiedBy>
  <cp:revision>3</cp:revision>
  <dcterms:created xsi:type="dcterms:W3CDTF">2026-04-13T07:02:00Z</dcterms:created>
  <dcterms:modified xsi:type="dcterms:W3CDTF">2026-04-13T07:02:00Z</dcterms:modified>
</cp:coreProperties>
</file>