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9F4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30" w:lineRule="atLeast"/>
        <w:ind w:left="-226" w:right="-226"/>
        <w:jc w:val="center"/>
        <w:rPr>
          <w:rFonts w:ascii="Helvetica" w:hAnsi="Helvetica" w:eastAsia="Helvetica" w:cs="Helvetica"/>
          <w:color w:val="636363"/>
          <w:sz w:val="54"/>
          <w:szCs w:val="5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36363"/>
          <w:spacing w:val="0"/>
          <w:sz w:val="54"/>
          <w:szCs w:val="54"/>
          <w:bdr w:val="none" w:color="auto" w:sz="0" w:space="0"/>
        </w:rPr>
        <w:t>联调手册（发行必读）</w:t>
      </w:r>
    </w:p>
    <w:p w14:paraId="0EE061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  <w:jc w:val="left"/>
      </w:pP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新游戏、新媒体投放前会进行联调，为提升联调成功率和排查效率，请按以下步骤进行联调。</w:t>
      </w:r>
    </w:p>
    <w:p w14:paraId="3E7492FE">
      <w:pPr>
        <w:keepNext w:val="0"/>
        <w:keepLines w:val="0"/>
        <w:widowControl/>
        <w:suppressLineNumbers w:val="0"/>
        <w:pBdr>
          <w:top w:val="single" w:color="auto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 w:line="23" w:lineRule="atLeast"/>
        <w:ind w:left="0" w:right="0"/>
        <w:jc w:val="left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8B3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新包请先保证包通过QA测试、数据验证后再进行联调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流程：出包→QA测试通过→广告数据验收（请联系智投@许晴）→广告联调→投放</w:t>
      </w:r>
    </w:p>
    <w:p w14:paraId="357ABD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3"/>
          <w:right w:val="none" w:color="auto" w:sz="0" w:space="0"/>
        </w:pBdr>
        <w:spacing w:before="210" w:beforeAutospacing="0" w:after="24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47"/>
          <w:szCs w:val="47"/>
        </w:rPr>
      </w:pPr>
      <w:bookmarkStart w:id="0" w:name="8853d3"/>
      <w:bookmarkEnd w:id="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47"/>
          <w:szCs w:val="47"/>
          <w:bdr w:val="none" w:color="auto" w:sz="0" w:space="0"/>
        </w:rPr>
        <w:t>一、登记联调设备</w:t>
      </w:r>
    </w:p>
    <w:p w14:paraId="3F5BEF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请务必在智投登记联调设备，否则联调会失败</w:t>
      </w:r>
    </w:p>
    <w:p w14:paraId="06F364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31"/>
          <w:szCs w:val="31"/>
        </w:rPr>
      </w:pPr>
      <w:bookmarkStart w:id="1" w:name="7e7pdw"/>
      <w:bookmarkEnd w:id="1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1"/>
          <w:szCs w:val="31"/>
          <w:bdr w:val="none" w:color="auto" w:sz="0" w:space="0"/>
        </w:rPr>
        <w:t>1、获取设备信息</w:t>
      </w:r>
    </w:p>
    <w:p w14:paraId="2D090C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安卓登记：填写OAID</w:t>
      </w:r>
    </w:p>
    <w:p w14:paraId="6EC0D1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  <w:jc w:val="left"/>
      </w:pP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OAID获取方式：</w:t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br w:type="textWrapping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手机</w:t>
      </w:r>
      <w:r>
        <w:rPr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begin"/>
      </w:r>
      <w:r>
        <w:rPr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instrText xml:space="preserve"> HYPERLINK "https://docs.xiaoshanim.com/i/nodes/7gNKMlbrq3WXAER4vEOF4Xv5p6Ad9nL1?utm_scene=person_space" \o "下载程序" \t "https://docs-center.dobest.cn/docs/data-service-docs/_blank" </w:instrText>
      </w:r>
      <w:r>
        <w:rPr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9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t>下载程序</w:t>
      </w:r>
      <w:r>
        <w:rPr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end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，安装后打开可查看设备的OAID手机下载程序，安装后打开可查看设备的OAID</w:t>
      </w:r>
    </w:p>
    <w:p w14:paraId="296842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iOS登记：填写CAID</w:t>
      </w:r>
    </w:p>
    <w:p w14:paraId="58D70D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  <w:jc w:val="left"/>
      </w:pP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CAID获取方式：可以通过解析包或者账户获取关联行为得到caid，对应下面两种方式</w:t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br w:type="textWrapping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方式1：请联系SDK@崔伟战给设备加白，加白后可安装device tools@崔伟战，安装后即可查看caid</w:t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br w:type="textWrapping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方式2：找到游戏账号，找数分协助查询账户对应的CAID</w:t>
      </w:r>
    </w:p>
    <w:p w14:paraId="714114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小游戏登记：填写OPENID</w:t>
      </w:r>
    </w:p>
    <w:p w14:paraId="12A654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" w:lineRule="atLeast"/>
        <w:ind w:left="720" w:right="720"/>
        <w:jc w:val="left"/>
      </w:pP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OPENID获取方式：</w:t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br w:type="textWrapping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方式1：找到游戏账号（角色名称和角色ID），找数分协助查询账户对应的OPENID。</w:t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br w:type="textWrapping"/>
      </w:r>
      <w:r>
        <w:rPr>
          <w:i w:val="0"/>
          <w:iCs w:val="0"/>
          <w:caps w:val="0"/>
          <w:color w:val="2C3E50"/>
          <w:spacing w:val="0"/>
          <w:sz w:val="21"/>
          <w:szCs w:val="21"/>
          <w:bdr w:val="none" w:color="auto" w:sz="0" w:space="0"/>
        </w:rPr>
        <w:t>注意：每个项目下openid不一样，不同项目需添加对应的openid。</w:t>
      </w:r>
    </w:p>
    <w:p w14:paraId="104FB6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31"/>
          <w:szCs w:val="31"/>
        </w:rPr>
      </w:pPr>
      <w:bookmarkStart w:id="2" w:name="7xtx12"/>
      <w:bookmarkEnd w:id="2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1"/>
          <w:szCs w:val="31"/>
          <w:bdr w:val="none" w:color="auto" w:sz="0" w:space="0"/>
        </w:rPr>
        <w:t>2、来智投登记设备</w:t>
      </w:r>
    </w:p>
    <w:p w14:paraId="05B4D5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如没添加权限，可联系投放添加白名单</w:t>
      </w:r>
    </w:p>
    <w:p w14:paraId="589EFC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1770" cy="1319530"/>
            <wp:effectExtent l="0" t="0" r="5080" b="13970"/>
            <wp:docPr id="2" name="图片 2" descr="n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u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1963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添加白名单后，设备每一次启动都当成激活，每一次登录都当成注册。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白名单数据次日会在报表中删除</w:t>
      </w:r>
    </w:p>
    <w:p w14:paraId="36089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3"/>
          <w:right w:val="none" w:color="auto" w:sz="0" w:space="0"/>
        </w:pBdr>
        <w:spacing w:before="210" w:beforeAutospacing="0" w:after="24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47"/>
          <w:szCs w:val="47"/>
        </w:rPr>
      </w:pPr>
      <w:bookmarkStart w:id="3" w:name="eslhw9"/>
      <w:bookmarkEnd w:id="3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47"/>
          <w:szCs w:val="47"/>
          <w:bdr w:val="none" w:color="auto" w:sz="0" w:space="0"/>
        </w:rPr>
        <w:t>二、开始联调</w:t>
      </w:r>
    </w:p>
    <w:p w14:paraId="6EAA41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请按媒体文档（和媒体获取）进行联调，操作后请按说明检查归因和回推是否正常</w:t>
      </w:r>
    </w:p>
    <w:p w14:paraId="23C83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31"/>
          <w:szCs w:val="31"/>
        </w:rPr>
      </w:pPr>
      <w:bookmarkStart w:id="4" w:name="8cpjjv"/>
      <w:bookmarkEnd w:id="4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1"/>
          <w:szCs w:val="31"/>
          <w:bdr w:val="none" w:color="auto" w:sz="0" w:space="0"/>
        </w:rPr>
        <w:t>1、归因检查</w:t>
      </w:r>
    </w:p>
    <w:p w14:paraId="3B6AF9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在分时-活动报表，查看激活、注册、付费指标是否正常，如有疑问，可前往用户查询页面查看归因失败的原因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用户细查帮助手册：</w: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instrText xml:space="preserve"> HYPERLINK "https://docs-center.dobest.cn/docs/data-service-docs/data-service-docs-1goire14satb6" \t "https://docs-center.dobest.cn/docs/data-service-docs/_blank"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t>https://docs-center.dobest.cn/docs/data-service-docs/data-service-docs-1goire14satb6</w: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1"/>
          <w:szCs w:val="21"/>
          <w:u w:val="none"/>
          <w:bdr w:val="none" w:color="auto" w:sz="0" w:space="0"/>
        </w:rPr>
        <w:fldChar w:fldCharType="end"/>
      </w:r>
    </w:p>
    <w:p w14:paraId="621A91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4150" cy="1627505"/>
            <wp:effectExtent l="0" t="0" r="12700" b="10795"/>
            <wp:docPr id="1" name="图片 3" descr="n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nul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7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2FD2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归因失败的常见原因：</w:t>
      </w:r>
    </w:p>
    <w:p w14:paraId="47C97A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白名单设备信息错误：请按第一步重新确认信息，添加白名单</w:t>
      </w:r>
    </w:p>
    <w:p w14:paraId="2ED149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420" w:lineRule="atLeast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游戏事件中未上报oaid：需更换联调设备</w:t>
      </w:r>
    </w:p>
    <w:p w14:paraId="772C4C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31"/>
          <w:szCs w:val="31"/>
        </w:rPr>
      </w:pPr>
      <w:bookmarkStart w:id="5" w:name="7lki0d"/>
      <w:bookmarkEnd w:id="5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1"/>
          <w:szCs w:val="31"/>
          <w:bdr w:val="none" w:color="auto" w:sz="0" w:space="0"/>
        </w:rPr>
        <w:t>2、回推检查</w:t>
      </w:r>
    </w:p>
    <w:p w14:paraId="10057A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在媒体查看回推是否正常，如失败，请先检查以下配置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检查回推开关是否打开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检查事件是否满足回推条件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检查回推密钥是否已配置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● 上述配置正常，可前往回推明细页面（待上线）查看回推失败的原因</w:t>
      </w:r>
    </w:p>
    <w:p w14:paraId="241E04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6" w:space="3"/>
          <w:right w:val="none" w:color="auto" w:sz="0" w:space="0"/>
        </w:pBdr>
        <w:spacing w:before="210" w:beforeAutospacing="0" w:after="240" w:afterAutospacing="0" w:line="18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47"/>
          <w:szCs w:val="47"/>
        </w:rPr>
      </w:pPr>
      <w:bookmarkStart w:id="6" w:name="6qqe52"/>
      <w:bookmarkEnd w:id="6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47"/>
          <w:szCs w:val="47"/>
          <w:bdr w:val="none" w:color="auto" w:sz="0" w:space="0"/>
        </w:rPr>
        <w:t>三、常见问题</w:t>
      </w:r>
    </w:p>
    <w:p w14:paraId="4A4910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7" w:name="1yos8j"/>
      <w:bookmarkEnd w:id="7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1、添加白名单设备有什么用？</w:t>
      </w:r>
    </w:p>
    <w:p w14:paraId="6C0EAE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添加白名单设备后，设备每次启动都会当成新设备，设备上登录的账户每次登录都会当成新用户。</w:t>
      </w:r>
    </w:p>
    <w:p w14:paraId="75188B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8" w:name="3zbxx5"/>
      <w:bookmarkEnd w:id="8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2、安卓手机添加了白名单未生效，是什么原因</w:t>
      </w:r>
    </w:p>
    <w:p w14:paraId="222D21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请先排查设备ID是否添加错误，如正确；进一步在用户明细中确认事件中是否有oaid，如未上报说明手机无法获取oaid。遇到这种情况，需更换联调设备。</w:t>
      </w:r>
    </w:p>
    <w:p w14:paraId="7BD70C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9" w:name="di0onn"/>
      <w:bookmarkEnd w:id="9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3、华为荣耀无法获取到OAID导致归因失败，是什么原因？</w:t>
      </w:r>
    </w:p>
    <w:p w14:paraId="40C630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需要手机系统版本在10以上才支持获取OAID，10以上OAID也存在概率获取不到（当前SDK版本为2.18.0）。如遇到这种情况，可使用其他安卓手机进行联调。</w:t>
      </w:r>
    </w:p>
    <w:p w14:paraId="30FB4C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10" w:name="4mj313"/>
      <w:bookmarkEnd w:id="10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4、ASA媒体联调时，手机获取到的token为空，是什么原因？</w:t>
      </w:r>
    </w:p>
    <w:p w14:paraId="3D58BD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首先确认游戏是否已集成ASA归因框架，其次确认手机版本是否在IOS14.3以上。</w:t>
      </w:r>
    </w:p>
    <w:p w14:paraId="096E18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11" w:name="b67lp4"/>
      <w:bookmarkEnd w:id="11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5、联调数据是否会影响数据统计？</w:t>
      </w:r>
    </w:p>
    <w:p w14:paraId="0DE9C3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–白名单产生的转化只在当天保留，避免影响历史数据</w:t>
      </w:r>
    </w:p>
    <w:p w14:paraId="671F64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40" w:afterAutospacing="0" w:line="21" w:lineRule="atLeast"/>
        <w:ind w:left="0" w:right="0"/>
        <w:jc w:val="left"/>
        <w:rPr>
          <w:rFonts w:hint="default" w:ascii="Helvetica" w:hAnsi="Helvetica" w:eastAsia="Helvetica" w:cs="Helvetica"/>
          <w:b/>
          <w:bCs/>
          <w:sz w:val="26"/>
          <w:szCs w:val="26"/>
        </w:rPr>
      </w:pPr>
      <w:bookmarkStart w:id="12" w:name="16n262"/>
      <w:bookmarkEnd w:id="12"/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26"/>
          <w:szCs w:val="26"/>
          <w:bdr w:val="none" w:color="auto" w:sz="0" w:space="0"/>
        </w:rPr>
        <w:t>6、iOS包未公测前，只有TF包怎么进行联调</w:t>
      </w:r>
    </w:p>
    <w:p w14:paraId="15A9E7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3" w:lineRule="atLeast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-iOS测试包联调方法：投放发起媒体后台的联调&gt;&gt;手机端刷广告&gt;&gt;点击广告进去&gt;&gt;稍微等待10s左右&gt;&gt;下载TF包触发游戏内的启动/登录/付费行为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注意：</w:t>
      </w:r>
    </w:p>
    <w:p w14:paraId="1A8C78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多个媒体同时联调时，点击A媒体的广告后，需联调成功后再进行另一个媒体的联调，如同时点击多个媒体的广告，数据会混乱</w:t>
      </w:r>
    </w:p>
    <w:p w14:paraId="53DADA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420" w:lineRule="atLeast"/>
        <w:ind w:left="0" w:right="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21"/>
          <w:szCs w:val="21"/>
          <w:bdr w:val="none" w:color="auto" w:sz="0" w:space="0"/>
        </w:rPr>
        <w:t>设备需要添加白名单，添加后可多次进行激活和注册</w:t>
      </w:r>
    </w:p>
    <w:p w14:paraId="7D044D09">
      <w:bookmarkStart w:id="13" w:name="_GoBack"/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54FD1F"/>
    <w:multiLevelType w:val="multilevel"/>
    <w:tmpl w:val="4254FD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C14D9C6"/>
    <w:multiLevelType w:val="multilevel"/>
    <w:tmpl w:val="5C14D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03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2026-04-20T03:44:28Z</dcterms:created>
  <dc:creator>xuyun</dc:creator>
  <cp:lastModifiedBy>徐韵</cp:lastModifiedBy>
  <dcterms:modified xsi:type="dcterms:W3CDTF">2026-04-20T03:44:32Z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eyJoZGlkIjoiOTVhZjMwMjg1NzRiOGJjZWJiY2Q1ZGM1ZjUyMDYwMjIiLCJ1c2VySWQiOiIyNjI5MTM2ODEifQ==</vt:lpwstr>
  </property>
  <property fmtid="{D5CDD505-2E9C-101B-9397-08002B2CF9AE}" pid="4" name="ICV">
    <vt:lpwstr>874F2463F21F41B6B51987DB1668FCD2_12</vt:lpwstr>
  </property>
</Properties>
</file>