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59C10" w14:textId="59F1B02A" w:rsidR="00C36864" w:rsidRDefault="002E1245" w:rsidP="002E124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2E1245">
        <w:rPr>
          <w:rFonts w:ascii="Arial" w:hAnsi="Arial" w:cs="Arial"/>
          <w:b/>
          <w:bCs/>
          <w:sz w:val="36"/>
          <w:szCs w:val="36"/>
          <w:u w:val="single"/>
        </w:rPr>
        <w:t>Normalização</w:t>
      </w:r>
    </w:p>
    <w:p w14:paraId="79E58F8F" w14:textId="76C16B0A" w:rsidR="002E1245" w:rsidRDefault="002E1245" w:rsidP="002E1245">
      <w:pPr>
        <w:jc w:val="both"/>
        <w:rPr>
          <w:rFonts w:ascii="Arial" w:hAnsi="Arial" w:cs="Arial"/>
          <w:sz w:val="24"/>
          <w:szCs w:val="24"/>
        </w:rPr>
      </w:pPr>
    </w:p>
    <w:p w14:paraId="753455D7" w14:textId="789AF818" w:rsidR="002E1245" w:rsidRDefault="003418C5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Serie para analisar tabelas e orientá-las de modo que sua estrutura seja simples, relacional e estável, para que o gerenciamento possa ser eficiente e seguro.</w:t>
      </w:r>
    </w:p>
    <w:p w14:paraId="69C4A279" w14:textId="067A9536" w:rsidR="003418C5" w:rsidRDefault="003418C5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objetivos são evitar a perda e a repetição de informações e atingir uma forma de representação adequada para o que se deseja armazenar.</w:t>
      </w:r>
    </w:p>
    <w:p w14:paraId="27BAFFCD" w14:textId="124ABA38" w:rsidR="003418C5" w:rsidRDefault="003418C5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Técnica empregada para melhorar as estruturas de dados resultante de um projeto de dados do sistema.</w:t>
      </w:r>
    </w:p>
    <w:p w14:paraId="38671E71" w14:textId="7F6AEAFB" w:rsidR="0089245C" w:rsidRDefault="003418C5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Evita problemas de redundância e anomalia através da </w:t>
      </w:r>
      <w:r w:rsidR="00A9555F">
        <w:rPr>
          <w:rFonts w:ascii="Arial" w:hAnsi="Arial" w:cs="Arial"/>
          <w:sz w:val="24"/>
          <w:szCs w:val="24"/>
        </w:rPr>
        <w:t xml:space="preserve">decomposição de uma </w:t>
      </w:r>
      <w:r w:rsidR="00A9555F" w:rsidRPr="00A9555F">
        <w:rPr>
          <w:rFonts w:ascii="Arial" w:hAnsi="Arial" w:cs="Arial"/>
          <w:b/>
          <w:bCs/>
          <w:sz w:val="24"/>
          <w:szCs w:val="24"/>
        </w:rPr>
        <w:t>entidade</w:t>
      </w:r>
      <w:r w:rsidR="00A9555F">
        <w:rPr>
          <w:rFonts w:ascii="Arial" w:hAnsi="Arial" w:cs="Arial"/>
          <w:b/>
          <w:bCs/>
          <w:sz w:val="24"/>
          <w:szCs w:val="24"/>
        </w:rPr>
        <w:t xml:space="preserve"> </w:t>
      </w:r>
      <w:r w:rsidR="00A9555F">
        <w:rPr>
          <w:rFonts w:ascii="Arial" w:hAnsi="Arial" w:cs="Arial"/>
          <w:sz w:val="24"/>
          <w:szCs w:val="24"/>
        </w:rPr>
        <w:t xml:space="preserve">em uma ou mais entidades. As </w:t>
      </w:r>
      <w:r w:rsidR="00A9555F" w:rsidRPr="00A9555F">
        <w:rPr>
          <w:rFonts w:ascii="Arial" w:hAnsi="Arial" w:cs="Arial"/>
          <w:sz w:val="24"/>
          <w:szCs w:val="24"/>
          <w:u w:val="single"/>
        </w:rPr>
        <w:t>formas normais</w:t>
      </w:r>
      <w:r w:rsidR="00A9555F">
        <w:rPr>
          <w:rFonts w:ascii="Arial" w:hAnsi="Arial" w:cs="Arial"/>
          <w:sz w:val="24"/>
          <w:szCs w:val="24"/>
        </w:rPr>
        <w:t xml:space="preserve"> (</w:t>
      </w:r>
      <w:r w:rsidR="00A9555F" w:rsidRPr="00A9555F">
        <w:rPr>
          <w:rFonts w:ascii="Arial" w:hAnsi="Arial" w:cs="Arial"/>
          <w:b/>
          <w:bCs/>
          <w:sz w:val="24"/>
          <w:szCs w:val="24"/>
        </w:rPr>
        <w:t>FN</w:t>
      </w:r>
      <w:r w:rsidR="00A9555F">
        <w:rPr>
          <w:rFonts w:ascii="Arial" w:hAnsi="Arial" w:cs="Arial"/>
          <w:sz w:val="24"/>
          <w:szCs w:val="24"/>
        </w:rPr>
        <w:t>), são as regras normalização</w:t>
      </w:r>
      <w:r w:rsidR="00C078E1">
        <w:rPr>
          <w:rFonts w:ascii="Arial" w:hAnsi="Arial" w:cs="Arial"/>
          <w:sz w:val="24"/>
          <w:szCs w:val="24"/>
        </w:rPr>
        <w:t xml:space="preserve"> e podem ocasionar uma proliferação de entidades </w:t>
      </w:r>
      <w:r w:rsidR="00182C9E">
        <w:rPr>
          <w:rFonts w:ascii="Arial" w:hAnsi="Arial" w:cs="Arial"/>
          <w:sz w:val="24"/>
          <w:szCs w:val="24"/>
        </w:rPr>
        <w:t>que nem sempre é o ideal do ponto de vista de performance</w:t>
      </w:r>
      <w:r w:rsidR="00DC2715">
        <w:rPr>
          <w:rFonts w:ascii="Arial" w:hAnsi="Arial" w:cs="Arial"/>
          <w:sz w:val="24"/>
          <w:szCs w:val="24"/>
        </w:rPr>
        <w:t xml:space="preserve">, devendo ser </w:t>
      </w:r>
      <w:r w:rsidR="008F4A06">
        <w:rPr>
          <w:rFonts w:ascii="Arial" w:hAnsi="Arial" w:cs="Arial"/>
          <w:sz w:val="24"/>
          <w:szCs w:val="24"/>
        </w:rPr>
        <w:t>balanceadas as vantagens e desvantagens</w:t>
      </w:r>
      <w:r w:rsidR="00D45E87">
        <w:rPr>
          <w:rFonts w:ascii="Arial" w:hAnsi="Arial" w:cs="Arial"/>
          <w:sz w:val="24"/>
          <w:szCs w:val="24"/>
        </w:rPr>
        <w:t xml:space="preserve"> antes da efetivação dos resultados de uma </w:t>
      </w:r>
      <w:r w:rsidR="007047A7" w:rsidRPr="007047A7">
        <w:rPr>
          <w:rFonts w:ascii="Arial" w:hAnsi="Arial" w:cs="Arial"/>
          <w:b/>
          <w:bCs/>
          <w:sz w:val="24"/>
          <w:szCs w:val="24"/>
          <w:u w:val="single"/>
        </w:rPr>
        <w:t>FN</w:t>
      </w:r>
      <w:r w:rsidR="007047A7">
        <w:rPr>
          <w:rFonts w:ascii="Arial" w:hAnsi="Arial" w:cs="Arial"/>
          <w:sz w:val="24"/>
          <w:szCs w:val="24"/>
        </w:rPr>
        <w:t xml:space="preserve"> </w:t>
      </w:r>
      <w:r w:rsidR="00377B3D">
        <w:rPr>
          <w:rFonts w:ascii="Arial" w:hAnsi="Arial" w:cs="Arial"/>
          <w:sz w:val="24"/>
          <w:szCs w:val="24"/>
        </w:rPr>
        <w:t>(NF</w:t>
      </w:r>
      <w:r w:rsidR="00DD34BA">
        <w:rPr>
          <w:rFonts w:ascii="Arial" w:hAnsi="Arial" w:cs="Arial"/>
          <w:sz w:val="24"/>
          <w:szCs w:val="24"/>
        </w:rPr>
        <w:t xml:space="preserve"> em inglês</w:t>
      </w:r>
      <w:r w:rsidR="00377B3D">
        <w:rPr>
          <w:rFonts w:ascii="Arial" w:hAnsi="Arial" w:cs="Arial"/>
          <w:sz w:val="24"/>
          <w:szCs w:val="24"/>
        </w:rPr>
        <w:t>).</w:t>
      </w:r>
    </w:p>
    <w:p w14:paraId="38C11D8F" w14:textId="77777777" w:rsidR="000E5D4B" w:rsidRDefault="0089245C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</w:t>
      </w:r>
      <w:r w:rsidR="00674521">
        <w:rPr>
          <w:rFonts w:ascii="Arial" w:hAnsi="Arial" w:cs="Arial"/>
          <w:sz w:val="24"/>
          <w:szCs w:val="24"/>
        </w:rPr>
        <w:t xml:space="preserve">a normalização é um processo sistemático de geração de tabelas podendo ser aplicadas as regras </w:t>
      </w:r>
      <w:r w:rsidR="00DD34BA">
        <w:rPr>
          <w:rFonts w:ascii="Arial" w:hAnsi="Arial" w:cs="Arial"/>
          <w:sz w:val="24"/>
          <w:szCs w:val="24"/>
        </w:rPr>
        <w:t xml:space="preserve">que vão da 1° à 5° </w:t>
      </w:r>
      <w:r w:rsidR="00DD34BA" w:rsidRPr="00DD34BA">
        <w:rPr>
          <w:rFonts w:ascii="Arial" w:hAnsi="Arial" w:cs="Arial"/>
          <w:b/>
          <w:bCs/>
          <w:sz w:val="24"/>
          <w:szCs w:val="24"/>
        </w:rPr>
        <w:t>FN</w:t>
      </w:r>
      <w:r w:rsidR="00DD34BA">
        <w:rPr>
          <w:rFonts w:ascii="Arial" w:hAnsi="Arial" w:cs="Arial"/>
          <w:b/>
          <w:bCs/>
          <w:sz w:val="24"/>
          <w:szCs w:val="24"/>
        </w:rPr>
        <w:t xml:space="preserve">. </w:t>
      </w:r>
      <w:r w:rsidR="00DD34BA">
        <w:rPr>
          <w:rFonts w:ascii="Arial" w:hAnsi="Arial" w:cs="Arial"/>
          <w:sz w:val="24"/>
          <w:szCs w:val="24"/>
        </w:rPr>
        <w:t xml:space="preserve">Em grande partes dos casos, a aplicação da 3° forma normal, já produz um conjunto de tabelas </w:t>
      </w:r>
      <w:r w:rsidR="002E7C07">
        <w:rPr>
          <w:rFonts w:ascii="Arial" w:hAnsi="Arial" w:cs="Arial"/>
          <w:sz w:val="24"/>
          <w:szCs w:val="24"/>
        </w:rPr>
        <w:t xml:space="preserve">que organiza satisfatoriamente um </w:t>
      </w:r>
      <w:proofErr w:type="spellStart"/>
      <w:r w:rsidR="002E7C07">
        <w:rPr>
          <w:rFonts w:ascii="Arial" w:hAnsi="Arial" w:cs="Arial"/>
          <w:sz w:val="24"/>
          <w:szCs w:val="24"/>
        </w:rPr>
        <w:t>schema</w:t>
      </w:r>
      <w:proofErr w:type="spellEnd"/>
      <w:r w:rsidR="002E7C07">
        <w:rPr>
          <w:rFonts w:ascii="Arial" w:hAnsi="Arial" w:cs="Arial"/>
          <w:sz w:val="24"/>
          <w:szCs w:val="24"/>
        </w:rPr>
        <w:t>.</w:t>
      </w:r>
    </w:p>
    <w:p w14:paraId="57D6A64C" w14:textId="4B778D64" w:rsidR="003418C5" w:rsidRDefault="000E5D4B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adequar uma nova tabela a uma FN deve-se redesenhar o seu formato. A normalização também pode ser utilizada, para projetar tabelas a partir de documentos,</w:t>
      </w:r>
      <w:r w:rsidR="004D5ABB">
        <w:rPr>
          <w:rFonts w:ascii="Arial" w:hAnsi="Arial" w:cs="Arial"/>
          <w:sz w:val="24"/>
          <w:szCs w:val="24"/>
        </w:rPr>
        <w:t xml:space="preserve"> </w:t>
      </w:r>
      <w:r w:rsidR="00EA673E">
        <w:rPr>
          <w:rFonts w:ascii="Arial" w:hAnsi="Arial" w:cs="Arial"/>
          <w:sz w:val="24"/>
          <w:szCs w:val="24"/>
        </w:rPr>
        <w:t>considerando-os como uma única tabela e aplicando as regras</w:t>
      </w:r>
      <w:r w:rsidR="000D6A9C">
        <w:rPr>
          <w:rFonts w:ascii="Arial" w:hAnsi="Arial" w:cs="Arial"/>
          <w:sz w:val="24"/>
          <w:szCs w:val="24"/>
        </w:rPr>
        <w:t>.</w:t>
      </w:r>
    </w:p>
    <w:p w14:paraId="607BBAB8" w14:textId="05B718E9" w:rsidR="00135399" w:rsidRDefault="00135399" w:rsidP="002E1245">
      <w:pPr>
        <w:jc w:val="both"/>
        <w:rPr>
          <w:rFonts w:ascii="Arial" w:hAnsi="Arial" w:cs="Arial"/>
          <w:sz w:val="24"/>
          <w:szCs w:val="24"/>
        </w:rPr>
      </w:pPr>
    </w:p>
    <w:p w14:paraId="5CF66965" w14:textId="3906854B" w:rsidR="00DA6112" w:rsidRDefault="00135399" w:rsidP="00DA6112">
      <w:pPr>
        <w:jc w:val="both"/>
        <w:rPr>
          <w:rFonts w:ascii="Arial" w:hAnsi="Arial" w:cs="Arial"/>
          <w:sz w:val="24"/>
          <w:szCs w:val="24"/>
        </w:rPr>
      </w:pPr>
      <w:r w:rsidRPr="00135399">
        <w:rPr>
          <w:rFonts w:ascii="Arial" w:hAnsi="Arial" w:cs="Arial"/>
          <w:b/>
          <w:bCs/>
          <w:color w:val="FF0000"/>
          <w:sz w:val="24"/>
          <w:szCs w:val="24"/>
        </w:rPr>
        <w:t>Exemplo:</w:t>
      </w:r>
      <w:r w:rsidR="005D5381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5D5381" w:rsidRPr="005D5381">
        <w:rPr>
          <w:rFonts w:ascii="Arial" w:hAnsi="Arial" w:cs="Arial"/>
          <w:sz w:val="24"/>
          <w:szCs w:val="24"/>
          <w:u w:val="single"/>
        </w:rPr>
        <w:t xml:space="preserve">Tabela </w:t>
      </w:r>
      <w:proofErr w:type="spellStart"/>
      <w:r w:rsidR="005D5381" w:rsidRPr="005D5381">
        <w:rPr>
          <w:rFonts w:ascii="Arial" w:hAnsi="Arial" w:cs="Arial"/>
          <w:sz w:val="24"/>
          <w:szCs w:val="24"/>
          <w:u w:val="single"/>
        </w:rPr>
        <w:t>Desnormalizada</w:t>
      </w:r>
      <w:proofErr w:type="spellEnd"/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3260"/>
      </w:tblGrid>
      <w:tr w:rsidR="00DA6112" w14:paraId="43AF90CB" w14:textId="77777777" w:rsidTr="00742698">
        <w:tc>
          <w:tcPr>
            <w:tcW w:w="3260" w:type="dxa"/>
          </w:tcPr>
          <w:p w14:paraId="74362413" w14:textId="77777777" w:rsidR="00DA6112" w:rsidRPr="00135399" w:rsidRDefault="00DA6112" w:rsidP="0074269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DA6112" w14:paraId="5CE858F0" w14:textId="77777777" w:rsidTr="00742698">
              <w:tc>
                <w:tcPr>
                  <w:tcW w:w="2682" w:type="dxa"/>
                </w:tcPr>
                <w:p w14:paraId="5C12EBAE" w14:textId="77777777" w:rsidR="00DA6112" w:rsidRDefault="00DA6112" w:rsidP="00742698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3539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Nota fiscal</w:t>
                  </w:r>
                </w:p>
              </w:tc>
            </w:tr>
          </w:tbl>
          <w:p w14:paraId="58A8CA26" w14:textId="77777777" w:rsidR="00DA6112" w:rsidRPr="00135399" w:rsidRDefault="00DA6112" w:rsidP="0074269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600146" w14:textId="77777777" w:rsidR="00DA6112" w:rsidRPr="00135399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N° Nota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41DC2BB" w14:textId="77777777" w:rsidR="00DA6112" w:rsidRPr="00135399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Nome do cliente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4C453C8" w14:textId="77777777" w:rsidR="00DA6112" w:rsidRPr="00135399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Endereço;</w:t>
            </w:r>
          </w:p>
          <w:p w14:paraId="1ACEDCF3" w14:textId="77777777" w:rsidR="00DA6112" w:rsidRPr="00135399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Vendedor;</w:t>
            </w:r>
          </w:p>
          <w:p w14:paraId="0CFF2016" w14:textId="77777777" w:rsidR="00DA6112" w:rsidRPr="00F23AAC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Emissão;</w:t>
            </w:r>
          </w:p>
          <w:p w14:paraId="327E9C3F" w14:textId="70C0873F" w:rsidR="00DA6112" w:rsidRPr="00F23AAC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 1, 2, 3 … N.</w:t>
            </w:r>
          </w:p>
          <w:p w14:paraId="3E3CF5D4" w14:textId="77777777" w:rsidR="00DA6112" w:rsidRDefault="00DA6112" w:rsidP="007426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3E63AF" w14:textId="326C55A6" w:rsidR="001F22C3" w:rsidRDefault="001F22C3" w:rsidP="001F22C3">
      <w:pPr>
        <w:jc w:val="both"/>
        <w:rPr>
          <w:rFonts w:ascii="Arial" w:hAnsi="Arial" w:cs="Arial"/>
          <w:sz w:val="24"/>
          <w:szCs w:val="24"/>
          <w:u w:val="single"/>
        </w:rPr>
      </w:pPr>
      <w:r w:rsidRPr="001F22C3">
        <w:rPr>
          <w:rFonts w:ascii="Arial" w:hAnsi="Arial" w:cs="Arial"/>
          <w:b/>
          <w:bCs/>
          <w:sz w:val="24"/>
          <w:szCs w:val="24"/>
          <w:u w:val="single"/>
        </w:rPr>
        <w:t>1° FN</w:t>
      </w:r>
    </w:p>
    <w:p w14:paraId="7E8299B4" w14:textId="4A344F0F" w:rsidR="00622E52" w:rsidRDefault="001F22C3" w:rsidP="001F22C3">
      <w:pPr>
        <w:jc w:val="both"/>
        <w:rPr>
          <w:rFonts w:ascii="Arial" w:hAnsi="Arial" w:cs="Arial"/>
          <w:sz w:val="24"/>
          <w:szCs w:val="24"/>
        </w:rPr>
      </w:pPr>
      <w:r w:rsidRPr="001F22C3">
        <w:rPr>
          <w:rFonts w:ascii="Arial" w:hAnsi="Arial" w:cs="Arial"/>
          <w:sz w:val="24"/>
          <w:szCs w:val="24"/>
        </w:rPr>
        <w:t>Exige que uma tabela não contenha alinhamentos</w:t>
      </w:r>
      <w:r w:rsidR="00500904">
        <w:rPr>
          <w:rFonts w:ascii="Arial" w:hAnsi="Arial" w:cs="Arial"/>
          <w:sz w:val="24"/>
          <w:szCs w:val="24"/>
        </w:rPr>
        <w:t xml:space="preserve"> (atributos repetitivos). Realiza o que se chama de alinhamento. Gerando uma tabela com todos os dados coletados em atributos atômicos. A </w:t>
      </w:r>
      <w:r w:rsidR="00500904" w:rsidRPr="00500904">
        <w:rPr>
          <w:rFonts w:ascii="Arial" w:hAnsi="Arial" w:cs="Arial"/>
          <w:b/>
          <w:bCs/>
          <w:sz w:val="24"/>
          <w:szCs w:val="24"/>
          <w:u w:val="single"/>
        </w:rPr>
        <w:t>PK</w:t>
      </w:r>
      <w:r w:rsidR="00500904" w:rsidRPr="00CF7280">
        <w:rPr>
          <w:rFonts w:ascii="Arial" w:hAnsi="Arial" w:cs="Arial"/>
          <w:sz w:val="24"/>
          <w:szCs w:val="24"/>
        </w:rPr>
        <w:t xml:space="preserve"> </w:t>
      </w:r>
      <w:r w:rsidR="00500904">
        <w:rPr>
          <w:rFonts w:ascii="Arial" w:hAnsi="Arial" w:cs="Arial"/>
          <w:sz w:val="24"/>
          <w:szCs w:val="24"/>
        </w:rPr>
        <w:t xml:space="preserve">dessa tabela será formada pela composição da </w:t>
      </w:r>
      <w:r w:rsidR="00500904">
        <w:rPr>
          <w:rFonts w:ascii="Arial" w:hAnsi="Arial" w:cs="Arial"/>
          <w:b/>
          <w:bCs/>
          <w:sz w:val="24"/>
          <w:szCs w:val="24"/>
          <w:u w:val="single"/>
        </w:rPr>
        <w:t>PK</w:t>
      </w:r>
      <w:r w:rsidR="00500904" w:rsidRPr="007A0C79">
        <w:rPr>
          <w:rFonts w:ascii="Arial" w:hAnsi="Arial" w:cs="Arial"/>
          <w:sz w:val="24"/>
          <w:szCs w:val="24"/>
        </w:rPr>
        <w:t xml:space="preserve"> </w:t>
      </w:r>
      <w:r w:rsidR="00500904">
        <w:rPr>
          <w:rFonts w:ascii="Arial" w:hAnsi="Arial" w:cs="Arial"/>
          <w:sz w:val="24"/>
          <w:szCs w:val="24"/>
        </w:rPr>
        <w:t xml:space="preserve">de cada tabela alinhada, além da </w:t>
      </w:r>
      <w:r w:rsidR="00500904" w:rsidRPr="00500904">
        <w:rPr>
          <w:rFonts w:ascii="Arial" w:hAnsi="Arial" w:cs="Arial"/>
          <w:b/>
          <w:bCs/>
          <w:sz w:val="24"/>
          <w:szCs w:val="24"/>
          <w:u w:val="single"/>
        </w:rPr>
        <w:t>PK</w:t>
      </w:r>
      <w:r w:rsidR="00500904">
        <w:rPr>
          <w:rFonts w:ascii="Arial" w:hAnsi="Arial" w:cs="Arial"/>
          <w:sz w:val="24"/>
          <w:szCs w:val="24"/>
        </w:rPr>
        <w:t xml:space="preserve"> da tabela externa</w:t>
      </w:r>
      <w:r w:rsidR="00E3279F">
        <w:rPr>
          <w:rFonts w:ascii="Arial" w:hAnsi="Arial" w:cs="Arial"/>
          <w:sz w:val="24"/>
          <w:szCs w:val="24"/>
        </w:rPr>
        <w:t xml:space="preserve">. Caso </w:t>
      </w:r>
      <w:proofErr w:type="spellStart"/>
      <w:r w:rsidR="00E3279F">
        <w:rPr>
          <w:rFonts w:ascii="Arial" w:hAnsi="Arial" w:cs="Arial"/>
          <w:sz w:val="24"/>
          <w:szCs w:val="24"/>
        </w:rPr>
        <w:t>existam</w:t>
      </w:r>
      <w:proofErr w:type="spellEnd"/>
      <w:r w:rsidR="00E3279F">
        <w:rPr>
          <w:rFonts w:ascii="Arial" w:hAnsi="Arial" w:cs="Arial"/>
          <w:sz w:val="24"/>
          <w:szCs w:val="24"/>
        </w:rPr>
        <w:t xml:space="preserve"> atributos multivalorados, estes devem se tornar componentes da chave PK, uma vez </w:t>
      </w:r>
      <w:r w:rsidR="00240E4F">
        <w:rPr>
          <w:rFonts w:ascii="Arial" w:hAnsi="Arial" w:cs="Arial"/>
          <w:sz w:val="24"/>
          <w:szCs w:val="24"/>
        </w:rPr>
        <w:t xml:space="preserve">que os seus valores estarão associados </w:t>
      </w:r>
      <w:r w:rsidR="000C2F78">
        <w:rPr>
          <w:rFonts w:ascii="Arial" w:hAnsi="Arial" w:cs="Arial"/>
          <w:sz w:val="24"/>
          <w:szCs w:val="24"/>
        </w:rPr>
        <w:t xml:space="preserve">várias vezes </w:t>
      </w:r>
      <w:r w:rsidR="002E34A8">
        <w:rPr>
          <w:rFonts w:ascii="Arial" w:hAnsi="Arial" w:cs="Arial"/>
          <w:sz w:val="24"/>
          <w:szCs w:val="24"/>
        </w:rPr>
        <w:t xml:space="preserve">com os </w:t>
      </w:r>
      <w:r w:rsidR="002E34A8">
        <w:rPr>
          <w:rFonts w:ascii="Arial" w:hAnsi="Arial" w:cs="Arial"/>
          <w:sz w:val="24"/>
          <w:szCs w:val="24"/>
        </w:rPr>
        <w:lastRenderedPageBreak/>
        <w:t>demais dados da tabela</w:t>
      </w:r>
      <w:r w:rsidR="00821E15">
        <w:rPr>
          <w:rFonts w:ascii="Arial" w:hAnsi="Arial" w:cs="Arial"/>
          <w:sz w:val="24"/>
          <w:szCs w:val="24"/>
        </w:rPr>
        <w:t>. Se existia alinhamento, provavelmente a 1NF não é o estado final, uma vez que haverá redundância nos dados da tabela externa</w:t>
      </w:r>
      <w:r w:rsidR="00307F01">
        <w:rPr>
          <w:rFonts w:ascii="Arial" w:hAnsi="Arial" w:cs="Arial"/>
          <w:sz w:val="24"/>
          <w:szCs w:val="24"/>
        </w:rPr>
        <w:t xml:space="preserve">. Uma tabela só está na 1FN se nenhum dos seus atributos possui domínio </w:t>
      </w:r>
      <w:proofErr w:type="spellStart"/>
      <w:r w:rsidR="00307F01">
        <w:rPr>
          <w:rFonts w:ascii="Arial" w:hAnsi="Arial" w:cs="Arial"/>
          <w:sz w:val="24"/>
          <w:szCs w:val="24"/>
        </w:rPr>
        <w:t>mutivalorável</w:t>
      </w:r>
      <w:proofErr w:type="spellEnd"/>
      <w:r w:rsidR="00307F01">
        <w:rPr>
          <w:rFonts w:ascii="Arial" w:hAnsi="Arial" w:cs="Arial"/>
          <w:sz w:val="24"/>
          <w:szCs w:val="24"/>
        </w:rPr>
        <w:t xml:space="preserve">, ou seja, </w:t>
      </w:r>
      <w:r w:rsidR="005E667B">
        <w:rPr>
          <w:rFonts w:ascii="Arial" w:hAnsi="Arial" w:cs="Arial"/>
          <w:sz w:val="24"/>
          <w:szCs w:val="24"/>
        </w:rPr>
        <w:t xml:space="preserve">devem ser eliminados </w:t>
      </w:r>
      <w:r w:rsidR="006B4681">
        <w:rPr>
          <w:rFonts w:ascii="Arial" w:hAnsi="Arial" w:cs="Arial"/>
          <w:sz w:val="24"/>
          <w:szCs w:val="24"/>
        </w:rPr>
        <w:t>registros de dados repetitivos, na Nota Fiscal vemos que os produtos são atributos</w:t>
      </w:r>
      <w:r w:rsidR="00C03476">
        <w:rPr>
          <w:rFonts w:ascii="Arial" w:hAnsi="Arial" w:cs="Arial"/>
          <w:sz w:val="24"/>
          <w:szCs w:val="24"/>
        </w:rPr>
        <w:t xml:space="preserve"> repetidos.</w:t>
      </w:r>
    </w:p>
    <w:p w14:paraId="53C9D0DC" w14:textId="77777777" w:rsidR="00E21E0B" w:rsidRDefault="00E21E0B" w:rsidP="001F22C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3260"/>
      </w:tblGrid>
      <w:tr w:rsidR="00622E52" w14:paraId="499E8985" w14:textId="77777777" w:rsidTr="00622E52">
        <w:tc>
          <w:tcPr>
            <w:tcW w:w="3260" w:type="dxa"/>
          </w:tcPr>
          <w:p w14:paraId="1A1B211A" w14:textId="77777777" w:rsidR="00622E52" w:rsidRPr="00135399" w:rsidRDefault="00622E52" w:rsidP="00622E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622E52" w14:paraId="10B59F44" w14:textId="77777777" w:rsidTr="00622E52">
              <w:tc>
                <w:tcPr>
                  <w:tcW w:w="2682" w:type="dxa"/>
                </w:tcPr>
                <w:p w14:paraId="1DD1B265" w14:textId="77777777" w:rsidR="00622E52" w:rsidRDefault="00622E52" w:rsidP="00622E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3539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Nota fiscal</w:t>
                  </w:r>
                </w:p>
              </w:tc>
            </w:tr>
          </w:tbl>
          <w:p w14:paraId="22ABADA0" w14:textId="77777777" w:rsidR="00622E52" w:rsidRPr="00135399" w:rsidRDefault="00622E52" w:rsidP="00622E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F309643" w14:textId="77777777" w:rsidR="00622E52" w:rsidRPr="00135399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N° Nota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6015896" w14:textId="77777777" w:rsidR="00622E52" w:rsidRPr="00135399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Nome do cliente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CB060F0" w14:textId="77777777" w:rsidR="00622E52" w:rsidRPr="00135399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Endereço;</w:t>
            </w:r>
          </w:p>
          <w:p w14:paraId="0583A724" w14:textId="77777777" w:rsidR="00622E52" w:rsidRPr="00135399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Vendedor;</w:t>
            </w:r>
          </w:p>
          <w:p w14:paraId="26AFBC4A" w14:textId="77777777" w:rsidR="00622E52" w:rsidRPr="00F23AAC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Emissão;</w:t>
            </w:r>
          </w:p>
          <w:p w14:paraId="3ED71CCE" w14:textId="77777777" w:rsidR="00622E52" w:rsidRPr="00F23AAC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da nota.</w:t>
            </w:r>
          </w:p>
          <w:p w14:paraId="73F2EDED" w14:textId="77777777" w:rsidR="00622E52" w:rsidRDefault="00622E52" w:rsidP="00894A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C66EF7" w14:textId="0E33D2F8" w:rsidR="008C3868" w:rsidRPr="00F23AAC" w:rsidRDefault="00F23AAC" w:rsidP="008C386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23AAC">
        <w:rPr>
          <w:rFonts w:ascii="Arial" w:hAnsi="Arial" w:cs="Arial"/>
          <w:b/>
          <w:bCs/>
          <w:sz w:val="28"/>
          <w:szCs w:val="28"/>
        </w:rPr>
        <w:t>1</w:t>
      </w:r>
    </w:p>
    <w:p w14:paraId="40158926" w14:textId="1FC5766D" w:rsidR="00F23AAC" w:rsidRDefault="00F23AAC" w:rsidP="00F23AA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23AAC">
        <w:rPr>
          <w:rFonts w:ascii="Arial" w:hAnsi="Arial" w:cs="Arial"/>
          <w:b/>
          <w:bCs/>
          <w:sz w:val="28"/>
          <w:szCs w:val="28"/>
        </w:rPr>
        <w:t>|</w:t>
      </w:r>
    </w:p>
    <w:p w14:paraId="755CE51F" w14:textId="45970A07" w:rsidR="008C3868" w:rsidRPr="00F23AAC" w:rsidRDefault="008C3868" w:rsidP="00F23AA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 | \</w:t>
      </w:r>
    </w:p>
    <w:p w14:paraId="2DE96BBA" w14:textId="3E35B79F" w:rsidR="00F23AAC" w:rsidRPr="00F23AAC" w:rsidRDefault="00F23AAC" w:rsidP="00F23AA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23AAC">
        <w:rPr>
          <w:rFonts w:ascii="Arial" w:hAnsi="Arial" w:cs="Arial"/>
          <w:b/>
          <w:bCs/>
          <w:sz w:val="28"/>
          <w:szCs w:val="28"/>
        </w:rPr>
        <w:t>N</w:t>
      </w:r>
    </w:p>
    <w:tbl>
      <w:tblPr>
        <w:tblStyle w:val="Tabelacomgrade"/>
        <w:tblW w:w="0" w:type="auto"/>
        <w:tblInd w:w="2972" w:type="dxa"/>
        <w:tblLook w:val="04A0" w:firstRow="1" w:lastRow="0" w:firstColumn="1" w:lastColumn="0" w:noHBand="0" w:noVBand="1"/>
      </w:tblPr>
      <w:tblGrid>
        <w:gridCol w:w="2552"/>
      </w:tblGrid>
      <w:tr w:rsidR="00622E52" w14:paraId="5948D066" w14:textId="77777777" w:rsidTr="00622E52">
        <w:tc>
          <w:tcPr>
            <w:tcW w:w="2552" w:type="dxa"/>
          </w:tcPr>
          <w:p w14:paraId="01F02738" w14:textId="77777777" w:rsidR="00622E52" w:rsidRPr="00135399" w:rsidRDefault="00622E52" w:rsidP="00622E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268"/>
            </w:tblGrid>
            <w:tr w:rsidR="00622E52" w14:paraId="7C93DB3D" w14:textId="77777777" w:rsidTr="00622E52">
              <w:tc>
                <w:tcPr>
                  <w:tcW w:w="2268" w:type="dxa"/>
                </w:tcPr>
                <w:p w14:paraId="751D3554" w14:textId="77777777" w:rsidR="00622E52" w:rsidRDefault="00622E52" w:rsidP="00622E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Item </w:t>
                  </w:r>
                  <w:r w:rsidRPr="0013539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Nota fiscal</w:t>
                  </w:r>
                </w:p>
              </w:tc>
            </w:tr>
          </w:tbl>
          <w:p w14:paraId="4F4EB084" w14:textId="77777777" w:rsidR="00622E52" w:rsidRPr="00135399" w:rsidRDefault="00622E52" w:rsidP="00622E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D68D73" w14:textId="77777777" w:rsidR="00622E52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N° Nota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9FD31EA" w14:textId="77777777" w:rsidR="00622E52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170E69B" w14:textId="29260373" w:rsidR="00622E52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NM_Produto</w:t>
            </w:r>
            <w:proofErr w:type="spellEnd"/>
            <w:r w:rsidR="00DA611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BF6E1FF" w14:textId="77777777" w:rsidR="00622E52" w:rsidRDefault="00622E52" w:rsidP="00F23AA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20E47E6" w14:textId="2F84EEA4" w:rsidR="0002507E" w:rsidRDefault="0002507E" w:rsidP="0002507E">
      <w:pPr>
        <w:jc w:val="both"/>
        <w:rPr>
          <w:rFonts w:ascii="Arial" w:hAnsi="Arial" w:cs="Arial"/>
          <w:sz w:val="24"/>
          <w:szCs w:val="24"/>
        </w:rPr>
      </w:pPr>
    </w:p>
    <w:p w14:paraId="09184725" w14:textId="27AE6505" w:rsidR="0002507E" w:rsidRDefault="0002507E" w:rsidP="0002507E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Pr="001F22C3">
        <w:rPr>
          <w:rFonts w:ascii="Arial" w:hAnsi="Arial" w:cs="Arial"/>
          <w:b/>
          <w:bCs/>
          <w:sz w:val="24"/>
          <w:szCs w:val="24"/>
          <w:u w:val="single"/>
        </w:rPr>
        <w:t>° FN</w:t>
      </w:r>
    </w:p>
    <w:p w14:paraId="560866F4" w14:textId="77777777" w:rsidR="00E21E0B" w:rsidRDefault="0002507E" w:rsidP="0002507E">
      <w:pPr>
        <w:jc w:val="both"/>
        <w:rPr>
          <w:rFonts w:ascii="Arial" w:hAnsi="Arial" w:cs="Arial"/>
          <w:sz w:val="24"/>
          <w:szCs w:val="24"/>
        </w:rPr>
      </w:pPr>
      <w:r w:rsidRPr="001F22C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xige o entendimento do conceito de dependência funcional (DF). Existe </w:t>
      </w:r>
      <w:r>
        <w:rPr>
          <w:rFonts w:ascii="Arial" w:hAnsi="Arial" w:cs="Arial"/>
          <w:sz w:val="24"/>
          <w:szCs w:val="24"/>
          <w:u w:val="single"/>
        </w:rPr>
        <w:t>DF</w:t>
      </w:r>
      <w:r>
        <w:rPr>
          <w:rFonts w:ascii="Arial" w:hAnsi="Arial" w:cs="Arial"/>
          <w:sz w:val="24"/>
          <w:szCs w:val="24"/>
        </w:rPr>
        <w:t xml:space="preserve"> em uma tabela sempre que um conjunto de um ou mais atributos </w:t>
      </w:r>
      <w:r w:rsidR="00AF0BE3">
        <w:rPr>
          <w:rFonts w:ascii="Arial" w:hAnsi="Arial" w:cs="Arial"/>
          <w:sz w:val="24"/>
          <w:szCs w:val="24"/>
        </w:rPr>
        <w:t>determina o valor de outro conjunto de um ou mais atributos</w:t>
      </w:r>
      <w:r w:rsidR="0050574B">
        <w:rPr>
          <w:rFonts w:ascii="Arial" w:hAnsi="Arial" w:cs="Arial"/>
          <w:sz w:val="24"/>
          <w:szCs w:val="24"/>
        </w:rPr>
        <w:t xml:space="preserve">. A regra diz </w:t>
      </w:r>
      <w:r w:rsidR="00614CB8">
        <w:rPr>
          <w:rFonts w:ascii="Arial" w:hAnsi="Arial" w:cs="Arial"/>
          <w:sz w:val="24"/>
          <w:szCs w:val="24"/>
        </w:rPr>
        <w:t xml:space="preserve">que uma tabela está na </w:t>
      </w:r>
      <w:r w:rsidR="00614CB8" w:rsidRPr="00614CB8">
        <w:rPr>
          <w:rFonts w:ascii="Arial" w:hAnsi="Arial" w:cs="Arial"/>
          <w:sz w:val="24"/>
          <w:szCs w:val="24"/>
          <w:u w:val="single"/>
        </w:rPr>
        <w:t>2FN</w:t>
      </w:r>
      <w:r w:rsidR="00614CB8" w:rsidRPr="00614CB8">
        <w:rPr>
          <w:rFonts w:ascii="Arial" w:hAnsi="Arial" w:cs="Arial"/>
          <w:sz w:val="24"/>
          <w:szCs w:val="24"/>
        </w:rPr>
        <w:t xml:space="preserve"> </w:t>
      </w:r>
      <w:r w:rsidR="00614CB8">
        <w:rPr>
          <w:rFonts w:ascii="Arial" w:hAnsi="Arial" w:cs="Arial"/>
          <w:sz w:val="24"/>
          <w:szCs w:val="24"/>
        </w:rPr>
        <w:t xml:space="preserve">se e somente se, estiver na </w:t>
      </w:r>
      <w:r w:rsidR="00614CB8" w:rsidRPr="00614CB8">
        <w:rPr>
          <w:rFonts w:ascii="Arial" w:hAnsi="Arial" w:cs="Arial"/>
          <w:sz w:val="24"/>
          <w:szCs w:val="24"/>
          <w:u w:val="single"/>
        </w:rPr>
        <w:t>1FN</w:t>
      </w:r>
      <w:r w:rsidR="00614CB8">
        <w:rPr>
          <w:rFonts w:ascii="Arial" w:hAnsi="Arial" w:cs="Arial"/>
          <w:sz w:val="24"/>
          <w:szCs w:val="24"/>
        </w:rPr>
        <w:t xml:space="preserve"> e todo atributo não chave depende funcionalmente de toda a </w:t>
      </w:r>
      <w:r w:rsidR="00614CB8" w:rsidRPr="00614CB8">
        <w:rPr>
          <w:rFonts w:ascii="Arial" w:hAnsi="Arial" w:cs="Arial"/>
          <w:sz w:val="24"/>
          <w:szCs w:val="24"/>
          <w:u w:val="single"/>
        </w:rPr>
        <w:t>P</w:t>
      </w:r>
      <w:r w:rsidR="00614CB8">
        <w:rPr>
          <w:rFonts w:ascii="Arial" w:hAnsi="Arial" w:cs="Arial"/>
          <w:sz w:val="24"/>
          <w:szCs w:val="24"/>
          <w:u w:val="single"/>
        </w:rPr>
        <w:t>K</w:t>
      </w:r>
      <w:r w:rsidR="00614CB8">
        <w:rPr>
          <w:rFonts w:ascii="Arial" w:hAnsi="Arial" w:cs="Arial"/>
          <w:sz w:val="24"/>
          <w:szCs w:val="24"/>
        </w:rPr>
        <w:t xml:space="preserve"> e não apena</w:t>
      </w:r>
      <w:r w:rsidR="005B5DA2">
        <w:rPr>
          <w:rFonts w:ascii="Arial" w:hAnsi="Arial" w:cs="Arial"/>
          <w:sz w:val="24"/>
          <w:szCs w:val="24"/>
        </w:rPr>
        <w:t xml:space="preserve">s </w:t>
      </w:r>
      <w:r w:rsidR="00614CB8">
        <w:rPr>
          <w:rFonts w:ascii="Arial" w:hAnsi="Arial" w:cs="Arial"/>
          <w:sz w:val="24"/>
          <w:szCs w:val="24"/>
        </w:rPr>
        <w:t xml:space="preserve">de parte dela </w:t>
      </w:r>
      <w:r w:rsidR="005C1AC0">
        <w:rPr>
          <w:rFonts w:ascii="Arial" w:hAnsi="Arial" w:cs="Arial"/>
          <w:sz w:val="24"/>
          <w:szCs w:val="24"/>
        </w:rPr>
        <w:t>(deve existir DF de toda a PK).</w:t>
      </w:r>
      <w:r w:rsidR="00E21E0B">
        <w:rPr>
          <w:rFonts w:ascii="Arial" w:hAnsi="Arial" w:cs="Arial"/>
          <w:sz w:val="24"/>
          <w:szCs w:val="24"/>
        </w:rPr>
        <w:t xml:space="preserve"> </w:t>
      </w:r>
    </w:p>
    <w:p w14:paraId="15D16417" w14:textId="405A2234" w:rsidR="009A3F87" w:rsidRDefault="00E21E0B" w:rsidP="000250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caso cada atributo não chave de uma tabela deve ser analisado. Caso seja verificado </w:t>
      </w:r>
      <w:r w:rsidRPr="00E21E0B">
        <w:rPr>
          <w:rFonts w:ascii="Arial" w:hAnsi="Arial" w:cs="Arial"/>
          <w:sz w:val="24"/>
          <w:szCs w:val="24"/>
          <w:u w:val="single"/>
        </w:rPr>
        <w:t>DF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parte da chave </w:t>
      </w:r>
      <w:r w:rsidRPr="00E21E0B">
        <w:rPr>
          <w:rFonts w:ascii="Arial" w:hAnsi="Arial" w:cs="Arial"/>
          <w:sz w:val="24"/>
          <w:szCs w:val="24"/>
          <w:u w:val="single"/>
        </w:rPr>
        <w:t>PK</w:t>
      </w:r>
      <w:r>
        <w:rPr>
          <w:rFonts w:ascii="Arial" w:hAnsi="Arial" w:cs="Arial"/>
          <w:sz w:val="24"/>
          <w:szCs w:val="24"/>
          <w:u w:val="single"/>
        </w:rPr>
        <w:t>,</w:t>
      </w:r>
      <w:r w:rsidRPr="00E21E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gera-se uma tabela</w:t>
      </w:r>
      <w:r w:rsidR="00374FDA">
        <w:rPr>
          <w:rFonts w:ascii="Arial" w:hAnsi="Arial" w:cs="Arial"/>
          <w:sz w:val="24"/>
          <w:szCs w:val="24"/>
        </w:rPr>
        <w:t xml:space="preserve"> que tenha esse atributo não chave, e essa parte da </w:t>
      </w:r>
      <w:r w:rsidR="00374FDA" w:rsidRPr="00374FDA">
        <w:rPr>
          <w:rFonts w:ascii="Arial" w:hAnsi="Arial" w:cs="Arial"/>
          <w:sz w:val="24"/>
          <w:szCs w:val="24"/>
          <w:u w:val="single"/>
        </w:rPr>
        <w:t>PK</w:t>
      </w:r>
      <w:r w:rsidR="00374FDA">
        <w:rPr>
          <w:rFonts w:ascii="Arial" w:hAnsi="Arial" w:cs="Arial"/>
          <w:sz w:val="24"/>
          <w:szCs w:val="24"/>
        </w:rPr>
        <w:t xml:space="preserve"> (Que se torna agora </w:t>
      </w:r>
      <w:r w:rsidR="00374FDA" w:rsidRPr="00374FDA">
        <w:rPr>
          <w:rFonts w:ascii="Arial" w:hAnsi="Arial" w:cs="Arial"/>
          <w:sz w:val="24"/>
          <w:szCs w:val="24"/>
          <w:u w:val="single"/>
        </w:rPr>
        <w:t>PK</w:t>
      </w:r>
      <w:r w:rsidR="00374FDA">
        <w:rPr>
          <w:rFonts w:ascii="Arial" w:hAnsi="Arial" w:cs="Arial"/>
          <w:sz w:val="24"/>
          <w:szCs w:val="24"/>
        </w:rPr>
        <w:t xml:space="preserve"> completa). Se existirem outros atributos não chave, com </w:t>
      </w:r>
      <w:r w:rsidR="00374FDA" w:rsidRPr="00374FDA">
        <w:rPr>
          <w:rFonts w:ascii="Arial" w:hAnsi="Arial" w:cs="Arial"/>
          <w:sz w:val="24"/>
          <w:szCs w:val="24"/>
          <w:u w:val="single"/>
        </w:rPr>
        <w:t>DF</w:t>
      </w:r>
      <w:r w:rsidR="00374FDA">
        <w:rPr>
          <w:rFonts w:ascii="Arial" w:hAnsi="Arial" w:cs="Arial"/>
          <w:sz w:val="24"/>
          <w:szCs w:val="24"/>
        </w:rPr>
        <w:t xml:space="preserve"> dessa mesma parte da </w:t>
      </w:r>
      <w:r w:rsidR="00374FDA">
        <w:rPr>
          <w:rFonts w:ascii="Arial" w:hAnsi="Arial" w:cs="Arial"/>
          <w:sz w:val="24"/>
          <w:szCs w:val="24"/>
          <w:u w:val="single"/>
        </w:rPr>
        <w:t>PK</w:t>
      </w:r>
      <w:r w:rsidR="00374FDA">
        <w:rPr>
          <w:rFonts w:ascii="Arial" w:hAnsi="Arial" w:cs="Arial"/>
          <w:sz w:val="24"/>
          <w:szCs w:val="24"/>
        </w:rPr>
        <w:t xml:space="preserve">, esses serão inseridos nesta nova tabela. O resultado é um conjunto de tabelas onde só existem </w:t>
      </w:r>
      <w:proofErr w:type="spellStart"/>
      <w:r w:rsidR="00374FDA" w:rsidRPr="00374FDA">
        <w:rPr>
          <w:rFonts w:ascii="Arial" w:hAnsi="Arial" w:cs="Arial"/>
          <w:sz w:val="24"/>
          <w:szCs w:val="24"/>
          <w:u w:val="single"/>
        </w:rPr>
        <w:t>DFs</w:t>
      </w:r>
      <w:proofErr w:type="spellEnd"/>
      <w:r w:rsidR="00374FDA" w:rsidRPr="00374FDA">
        <w:rPr>
          <w:rFonts w:ascii="Arial" w:hAnsi="Arial" w:cs="Arial"/>
          <w:sz w:val="24"/>
          <w:szCs w:val="24"/>
        </w:rPr>
        <w:t xml:space="preserve"> </w:t>
      </w:r>
      <w:r w:rsidR="00374FDA">
        <w:rPr>
          <w:rFonts w:ascii="Arial" w:hAnsi="Arial" w:cs="Arial"/>
          <w:sz w:val="24"/>
          <w:szCs w:val="24"/>
        </w:rPr>
        <w:t xml:space="preserve">da </w:t>
      </w:r>
      <w:r w:rsidR="00374FDA">
        <w:rPr>
          <w:rFonts w:ascii="Arial" w:hAnsi="Arial" w:cs="Arial"/>
          <w:sz w:val="24"/>
          <w:szCs w:val="24"/>
          <w:u w:val="single"/>
        </w:rPr>
        <w:t>PK</w:t>
      </w:r>
      <w:r w:rsidR="00374FDA">
        <w:rPr>
          <w:rFonts w:ascii="Arial" w:hAnsi="Arial" w:cs="Arial"/>
          <w:sz w:val="24"/>
          <w:szCs w:val="24"/>
        </w:rPr>
        <w:t xml:space="preserve"> completa</w:t>
      </w:r>
      <w:r w:rsidR="009A3F87">
        <w:rPr>
          <w:rFonts w:ascii="Arial" w:hAnsi="Arial" w:cs="Arial"/>
          <w:sz w:val="24"/>
          <w:szCs w:val="24"/>
        </w:rPr>
        <w:t xml:space="preserve">. Obviamente, tabelas com </w:t>
      </w:r>
      <w:r w:rsidR="009A3F87">
        <w:rPr>
          <w:rFonts w:ascii="Arial" w:hAnsi="Arial" w:cs="Arial"/>
          <w:sz w:val="24"/>
          <w:szCs w:val="24"/>
          <w:u w:val="single"/>
        </w:rPr>
        <w:t>PK</w:t>
      </w:r>
      <w:r w:rsidR="009A3F87">
        <w:rPr>
          <w:rFonts w:ascii="Arial" w:hAnsi="Arial" w:cs="Arial"/>
          <w:sz w:val="24"/>
          <w:szCs w:val="24"/>
        </w:rPr>
        <w:t xml:space="preserve"> simples ou que </w:t>
      </w:r>
      <w:r w:rsidR="009A3F87">
        <w:rPr>
          <w:rFonts w:ascii="Arial" w:hAnsi="Arial" w:cs="Arial"/>
          <w:sz w:val="24"/>
          <w:szCs w:val="24"/>
        </w:rPr>
        <w:lastRenderedPageBreak/>
        <w:t xml:space="preserve">não possui atributos não chave já estão na </w:t>
      </w:r>
      <w:r w:rsidR="009A3F87" w:rsidRPr="009A3F87">
        <w:rPr>
          <w:rFonts w:ascii="Arial" w:hAnsi="Arial" w:cs="Arial"/>
          <w:sz w:val="24"/>
          <w:szCs w:val="24"/>
          <w:u w:val="single"/>
        </w:rPr>
        <w:t>2FN</w:t>
      </w:r>
      <w:r w:rsidR="009A3F87">
        <w:rPr>
          <w:rFonts w:ascii="Arial" w:hAnsi="Arial" w:cs="Arial"/>
          <w:sz w:val="24"/>
          <w:szCs w:val="24"/>
        </w:rPr>
        <w:t>.</w:t>
      </w:r>
      <w:r w:rsidR="00DE0338">
        <w:rPr>
          <w:rFonts w:ascii="Arial" w:hAnsi="Arial" w:cs="Arial"/>
          <w:sz w:val="24"/>
          <w:szCs w:val="24"/>
        </w:rPr>
        <w:t xml:space="preserve"> </w:t>
      </w:r>
      <w:r w:rsidR="009A3F87">
        <w:rPr>
          <w:rFonts w:ascii="Arial" w:hAnsi="Arial" w:cs="Arial"/>
          <w:sz w:val="24"/>
          <w:szCs w:val="24"/>
        </w:rPr>
        <w:t xml:space="preserve">Mesmo após </w:t>
      </w:r>
      <w:r w:rsidR="00045DEB">
        <w:rPr>
          <w:rFonts w:ascii="Arial" w:hAnsi="Arial" w:cs="Arial"/>
          <w:sz w:val="24"/>
          <w:szCs w:val="24"/>
        </w:rPr>
        <w:t xml:space="preserve">a </w:t>
      </w:r>
      <w:r w:rsidR="009A3F87">
        <w:rPr>
          <w:rFonts w:ascii="Arial" w:hAnsi="Arial" w:cs="Arial"/>
          <w:sz w:val="24"/>
          <w:szCs w:val="24"/>
        </w:rPr>
        <w:t xml:space="preserve">aplicação da </w:t>
      </w:r>
      <w:r w:rsidR="009A3F87" w:rsidRPr="009A3F87">
        <w:rPr>
          <w:rFonts w:ascii="Arial" w:hAnsi="Arial" w:cs="Arial"/>
          <w:sz w:val="24"/>
          <w:szCs w:val="24"/>
          <w:u w:val="single"/>
        </w:rPr>
        <w:t>2FN</w:t>
      </w:r>
      <w:r w:rsidR="009A3F87">
        <w:rPr>
          <w:rFonts w:ascii="Arial" w:hAnsi="Arial" w:cs="Arial"/>
          <w:sz w:val="24"/>
          <w:szCs w:val="24"/>
        </w:rPr>
        <w:t xml:space="preserve"> </w:t>
      </w:r>
      <w:r w:rsidR="00430BA6">
        <w:rPr>
          <w:rFonts w:ascii="Arial" w:hAnsi="Arial" w:cs="Arial"/>
          <w:sz w:val="24"/>
          <w:szCs w:val="24"/>
        </w:rPr>
        <w:t>podem ainda existir problemas de redundâncias e anomalias</w:t>
      </w:r>
      <w:r w:rsidR="00380773">
        <w:rPr>
          <w:rFonts w:ascii="Arial" w:hAnsi="Arial" w:cs="Arial"/>
          <w:sz w:val="24"/>
          <w:szCs w:val="24"/>
        </w:rPr>
        <w:t>.</w:t>
      </w:r>
    </w:p>
    <w:p w14:paraId="14F9DA0E" w14:textId="73B5CEAC" w:rsidR="00380773" w:rsidRDefault="00380773" w:rsidP="0002507E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380773">
        <w:rPr>
          <w:rFonts w:ascii="Arial" w:hAnsi="Arial" w:cs="Arial"/>
          <w:b/>
          <w:bCs/>
          <w:color w:val="C00000"/>
          <w:sz w:val="24"/>
          <w:szCs w:val="24"/>
        </w:rPr>
        <w:t>Aplicação:</w:t>
      </w:r>
    </w:p>
    <w:p w14:paraId="157BAC3A" w14:textId="5921F798" w:rsidR="0031282D" w:rsidRDefault="004468BB" w:rsidP="003128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projeção do atributo determinante de produtos, mais os outros atributos </w:t>
      </w:r>
      <w:r w:rsidR="0031282D">
        <w:rPr>
          <w:rFonts w:ascii="Arial" w:hAnsi="Arial" w:cs="Arial"/>
          <w:sz w:val="24"/>
          <w:szCs w:val="24"/>
        </w:rPr>
        <w:t xml:space="preserve">que dependem apenas dele em outra tabela. A </w:t>
      </w:r>
      <w:r w:rsidR="0031282D" w:rsidRPr="0031282D">
        <w:rPr>
          <w:rFonts w:ascii="Arial" w:hAnsi="Arial" w:cs="Arial"/>
          <w:sz w:val="24"/>
          <w:szCs w:val="24"/>
          <w:u w:val="single"/>
        </w:rPr>
        <w:t>PK</w:t>
      </w:r>
      <w:r w:rsidR="0031282D">
        <w:rPr>
          <w:rFonts w:ascii="Arial" w:hAnsi="Arial" w:cs="Arial"/>
          <w:sz w:val="24"/>
          <w:szCs w:val="24"/>
        </w:rPr>
        <w:t xml:space="preserve"> será o atributo determinante projetado.</w:t>
      </w:r>
    </w:p>
    <w:p w14:paraId="07246487" w14:textId="5CF95CCB" w:rsidR="00811E7A" w:rsidRDefault="00811E7A" w:rsidP="003128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BF058" wp14:editId="21802BE7">
                <wp:simplePos x="0" y="0"/>
                <wp:positionH relativeFrom="column">
                  <wp:posOffset>1824990</wp:posOffset>
                </wp:positionH>
                <wp:positionV relativeFrom="paragraph">
                  <wp:posOffset>727710</wp:posOffset>
                </wp:positionV>
                <wp:extent cx="1419225" cy="33337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36C7C" w14:textId="107871C6" w:rsidR="00811E7A" w:rsidRPr="00811E7A" w:rsidRDefault="00811E7A" w:rsidP="00811E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1                   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BF058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143.7pt;margin-top:57.3pt;width:111.7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" fillcolor="white [3201]" strokeweight=".5pt">
                <v:textbox>
                  <w:txbxContent>
                    <w:p w14:paraId="70E36C7C" w14:textId="107871C6" w:rsidR="00811E7A" w:rsidRPr="00811E7A" w:rsidRDefault="00811E7A" w:rsidP="00811E7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1                   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A8C9F6" wp14:editId="43CA296D">
                <wp:simplePos x="0" y="0"/>
                <wp:positionH relativeFrom="column">
                  <wp:posOffset>4872990</wp:posOffset>
                </wp:positionH>
                <wp:positionV relativeFrom="paragraph">
                  <wp:posOffset>2108835</wp:posOffset>
                </wp:positionV>
                <wp:extent cx="409575" cy="64770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12FE5" w14:textId="74B540A1" w:rsidR="00811E7A" w:rsidRPr="00811E7A" w:rsidRDefault="00811E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1E7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14:paraId="687D4D6F" w14:textId="2A10795C" w:rsidR="00811E7A" w:rsidRPr="00811E7A" w:rsidRDefault="00811E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1E7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8C9F6" id="Caixa de Texto 5" o:spid="_x0000_s1027" type="#_x0000_t202" style="position:absolute;left:0;text-align:left;margin-left:383.7pt;margin-top:166.05pt;width:32.2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" fillcolor="white [3201]" strokeweight=".5pt">
                <v:textbox>
                  <w:txbxContent>
                    <w:p w14:paraId="72D12FE5" w14:textId="74B540A1" w:rsidR="00811E7A" w:rsidRPr="00811E7A" w:rsidRDefault="00811E7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11E7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</w:p>
                    <w:p w14:paraId="687D4D6F" w14:textId="2A10795C" w:rsidR="00811E7A" w:rsidRPr="00811E7A" w:rsidRDefault="00811E7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11E7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87900" wp14:editId="4E99F944">
                <wp:simplePos x="0" y="0"/>
                <wp:positionH relativeFrom="column">
                  <wp:posOffset>472439</wp:posOffset>
                </wp:positionH>
                <wp:positionV relativeFrom="paragraph">
                  <wp:posOffset>2118360</wp:posOffset>
                </wp:positionV>
                <wp:extent cx="266700" cy="809625"/>
                <wp:effectExtent l="38100" t="0" r="19050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809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5A6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37.2pt;margin-top:166.8pt;width:21pt;height:63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F5C65" wp14:editId="3369B77D">
                <wp:simplePos x="0" y="0"/>
                <wp:positionH relativeFrom="column">
                  <wp:posOffset>4415790</wp:posOffset>
                </wp:positionH>
                <wp:positionV relativeFrom="paragraph">
                  <wp:posOffset>2042160</wp:posOffset>
                </wp:positionV>
                <wp:extent cx="323850" cy="762000"/>
                <wp:effectExtent l="0" t="0" r="5715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F887C" id="Conector de Seta Reta 2" o:spid="_x0000_s1026" type="#_x0000_t32" style="position:absolute;margin-left:347.7pt;margin-top:160.8pt;width:25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274ED" wp14:editId="212D3778">
                <wp:simplePos x="0" y="0"/>
                <wp:positionH relativeFrom="column">
                  <wp:posOffset>1767839</wp:posOffset>
                </wp:positionH>
                <wp:positionV relativeFrom="paragraph">
                  <wp:posOffset>1146810</wp:posOffset>
                </wp:positionV>
                <wp:extent cx="1533525" cy="0"/>
                <wp:effectExtent l="0" t="76200" r="9525" b="952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164EC" id="Conector de Seta Reta 1" o:spid="_x0000_s1026" type="#_x0000_t32" style="position:absolute;margin-left:139.2pt;margin-top:90.3pt;width:120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</w:p>
    <w:tbl>
      <w:tblPr>
        <w:tblStyle w:val="Tabelacomgrade"/>
        <w:tblW w:w="0" w:type="auto"/>
        <w:tblInd w:w="-521" w:type="dxa"/>
        <w:tblLook w:val="04A0" w:firstRow="1" w:lastRow="0" w:firstColumn="1" w:lastColumn="0" w:noHBand="0" w:noVBand="1"/>
      </w:tblPr>
      <w:tblGrid>
        <w:gridCol w:w="3260"/>
      </w:tblGrid>
      <w:tr w:rsidR="0031282D" w14:paraId="3C045C62" w14:textId="77777777" w:rsidTr="00811E7A">
        <w:tc>
          <w:tcPr>
            <w:tcW w:w="3260" w:type="dxa"/>
          </w:tcPr>
          <w:p w14:paraId="448AEDA9" w14:textId="77777777" w:rsidR="0031282D" w:rsidRPr="00135399" w:rsidRDefault="0031282D" w:rsidP="0074269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31282D" w14:paraId="553C99A9" w14:textId="77777777" w:rsidTr="00742698">
              <w:tc>
                <w:tcPr>
                  <w:tcW w:w="2682" w:type="dxa"/>
                </w:tcPr>
                <w:p w14:paraId="20CC35E7" w14:textId="77777777" w:rsidR="0031282D" w:rsidRDefault="0031282D" w:rsidP="00742698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3539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Nota fiscal</w:t>
                  </w:r>
                </w:p>
              </w:tc>
            </w:tr>
          </w:tbl>
          <w:p w14:paraId="10DFD1D2" w14:textId="77777777" w:rsidR="0031282D" w:rsidRPr="00135399" w:rsidRDefault="0031282D" w:rsidP="0074269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5812E91" w14:textId="36FF4493" w:rsidR="0031282D" w:rsidRPr="00135399" w:rsidRDefault="0031282D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# </w:t>
            </w:r>
            <w:r w:rsidRPr="00135399">
              <w:rPr>
                <w:rFonts w:ascii="Arial" w:hAnsi="Arial" w:cs="Arial"/>
                <w:sz w:val="24"/>
                <w:szCs w:val="24"/>
              </w:rPr>
              <w:t>N° Nota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B52C11F" w14:textId="77777777" w:rsidR="0031282D" w:rsidRDefault="0031282D" w:rsidP="0031282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333DDD1" w14:textId="77777777" w:rsidR="0031282D" w:rsidRDefault="0031282D" w:rsidP="0031282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Endereço;</w:t>
            </w:r>
          </w:p>
          <w:p w14:paraId="07D2E551" w14:textId="77777777" w:rsidR="0031282D" w:rsidRDefault="0031282D" w:rsidP="0031282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ID_Vendedor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2CF1FB2" w14:textId="77777777" w:rsidR="0031282D" w:rsidRDefault="0031282D" w:rsidP="0031282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Data_Emissão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98A0B63" w14:textId="68EF46FB" w:rsidR="0031282D" w:rsidRDefault="0031282D" w:rsidP="0031282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Valor_Total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9E547E9" w14:textId="6A5066F1" w:rsidR="0031282D" w:rsidRDefault="0031282D" w:rsidP="0031282D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XSpec="right" w:tblpY="-2747"/>
        <w:tblW w:w="0" w:type="auto"/>
        <w:tblLook w:val="04A0" w:firstRow="1" w:lastRow="0" w:firstColumn="1" w:lastColumn="0" w:noHBand="0" w:noVBand="1"/>
      </w:tblPr>
      <w:tblGrid>
        <w:gridCol w:w="3260"/>
      </w:tblGrid>
      <w:tr w:rsidR="00811E7A" w14:paraId="202CE350" w14:textId="77777777" w:rsidTr="00811E7A">
        <w:tc>
          <w:tcPr>
            <w:tcW w:w="3260" w:type="dxa"/>
          </w:tcPr>
          <w:p w14:paraId="299D7712" w14:textId="77777777" w:rsidR="00811E7A" w:rsidRPr="00135399" w:rsidRDefault="00811E7A" w:rsidP="00811E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811E7A" w14:paraId="74B90966" w14:textId="77777777" w:rsidTr="00523152">
              <w:tc>
                <w:tcPr>
                  <w:tcW w:w="2682" w:type="dxa"/>
                </w:tcPr>
                <w:p w14:paraId="18EDC55C" w14:textId="77777777" w:rsidR="00811E7A" w:rsidRDefault="00811E7A" w:rsidP="00CD4909">
                  <w:pPr>
                    <w:framePr w:hSpace="141" w:wrap="around" w:vAnchor="text" w:hAnchor="margin" w:xAlign="right" w:y="-2747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3539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Nota fiscal</w:t>
                  </w:r>
                </w:p>
              </w:tc>
            </w:tr>
          </w:tbl>
          <w:p w14:paraId="79AA89FC" w14:textId="4310221C" w:rsidR="00811E7A" w:rsidRPr="00135399" w:rsidRDefault="00811E7A" w:rsidP="00811E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E7C732C" w14:textId="7C8B9774" w:rsidR="00811E7A" w:rsidRPr="00135399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N° Nota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75B24BF" w14:textId="7445C510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E9D6AFB" w14:textId="608784ED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QT_Produto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81E16D9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VL_Unitário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55F3975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VL_Total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12C00F0" w14:textId="087B5330" w:rsidR="00811E7A" w:rsidRDefault="00811E7A" w:rsidP="00811E7A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B09A51" w14:textId="62BD3A63" w:rsidR="00D1793C" w:rsidRDefault="00811E7A" w:rsidP="00D1793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403A8" wp14:editId="1D38F0DF">
                <wp:simplePos x="0" y="0"/>
                <wp:positionH relativeFrom="column">
                  <wp:posOffset>939165</wp:posOffset>
                </wp:positionH>
                <wp:positionV relativeFrom="paragraph">
                  <wp:posOffset>83185</wp:posOffset>
                </wp:positionV>
                <wp:extent cx="409575" cy="64770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5228C" w14:textId="77777777" w:rsidR="00811E7A" w:rsidRPr="00811E7A" w:rsidRDefault="00811E7A" w:rsidP="00811E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1E7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14:paraId="051B311A" w14:textId="77777777" w:rsidR="00811E7A" w:rsidRPr="00811E7A" w:rsidRDefault="00811E7A" w:rsidP="00811E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1E7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03A8" id="Caixa de Texto 6" o:spid="_x0000_s1028" type="#_x0000_t202" style="position:absolute;left:0;text-align:left;margin-left:73.95pt;margin-top:6.55pt;width:32.2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" fillcolor="white [3201]" strokeweight=".5pt">
                <v:textbox>
                  <w:txbxContent>
                    <w:p w14:paraId="4855228C" w14:textId="77777777" w:rsidR="00811E7A" w:rsidRPr="00811E7A" w:rsidRDefault="00811E7A" w:rsidP="00811E7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11E7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</w:p>
                    <w:p w14:paraId="051B311A" w14:textId="77777777" w:rsidR="00811E7A" w:rsidRPr="00811E7A" w:rsidRDefault="00811E7A" w:rsidP="00811E7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11E7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AD43677" w14:textId="095EE486" w:rsidR="00811E7A" w:rsidRPr="00F23AAC" w:rsidRDefault="00811E7A" w:rsidP="00D1793C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7456" w:tblpY="98"/>
        <w:tblW w:w="0" w:type="auto"/>
        <w:tblLook w:val="04A0" w:firstRow="1" w:lastRow="0" w:firstColumn="1" w:lastColumn="0" w:noHBand="0" w:noVBand="1"/>
      </w:tblPr>
      <w:tblGrid>
        <w:gridCol w:w="3260"/>
      </w:tblGrid>
      <w:tr w:rsidR="00811E7A" w:rsidRPr="00D1793C" w14:paraId="1B0DD6D4" w14:textId="77777777" w:rsidTr="00811E7A">
        <w:tc>
          <w:tcPr>
            <w:tcW w:w="3260" w:type="dxa"/>
          </w:tcPr>
          <w:p w14:paraId="06602B05" w14:textId="77777777" w:rsidR="00811E7A" w:rsidRPr="00135399" w:rsidRDefault="00811E7A" w:rsidP="00811E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811E7A" w14:paraId="073BD72B" w14:textId="77777777" w:rsidTr="00520E23">
              <w:tc>
                <w:tcPr>
                  <w:tcW w:w="2682" w:type="dxa"/>
                </w:tcPr>
                <w:p w14:paraId="325F25D9" w14:textId="77777777" w:rsidR="00811E7A" w:rsidRDefault="00811E7A" w:rsidP="00CD4909">
                  <w:pPr>
                    <w:framePr w:hSpace="141" w:wrap="around" w:vAnchor="text" w:hAnchor="page" w:x="7456" w:y="9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Produto</w:t>
                  </w:r>
                </w:p>
              </w:tc>
            </w:tr>
          </w:tbl>
          <w:p w14:paraId="1DBA3E3A" w14:textId="77777777" w:rsidR="00811E7A" w:rsidRPr="00135399" w:rsidRDefault="00811E7A" w:rsidP="00811E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F1F3FE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929FE3D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Descrição;</w:t>
            </w:r>
          </w:p>
          <w:p w14:paraId="1B0B2F06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UM_Medida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717A9E3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VL_Unitário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1DD1F7E" w14:textId="77777777" w:rsidR="00811E7A" w:rsidRDefault="00811E7A" w:rsidP="00811E7A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1246" w:tblpY="323"/>
        <w:tblW w:w="0" w:type="auto"/>
        <w:tblLook w:val="04A0" w:firstRow="1" w:lastRow="0" w:firstColumn="1" w:lastColumn="0" w:noHBand="0" w:noVBand="1"/>
      </w:tblPr>
      <w:tblGrid>
        <w:gridCol w:w="3260"/>
      </w:tblGrid>
      <w:tr w:rsidR="00811E7A" w:rsidRPr="00D1793C" w14:paraId="3499AE72" w14:textId="77777777" w:rsidTr="008118C1">
        <w:trPr>
          <w:trHeight w:val="2119"/>
        </w:trPr>
        <w:tc>
          <w:tcPr>
            <w:tcW w:w="3260" w:type="dxa"/>
          </w:tcPr>
          <w:p w14:paraId="4BAC68F4" w14:textId="77777777" w:rsidR="00811E7A" w:rsidRPr="00135399" w:rsidRDefault="00811E7A" w:rsidP="00811E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811E7A" w14:paraId="1D8CC381" w14:textId="77777777" w:rsidTr="00DB0AB4">
              <w:tc>
                <w:tcPr>
                  <w:tcW w:w="2682" w:type="dxa"/>
                </w:tcPr>
                <w:p w14:paraId="30433674" w14:textId="77777777" w:rsidR="00811E7A" w:rsidRDefault="00811E7A" w:rsidP="00CD4909">
                  <w:pPr>
                    <w:framePr w:hSpace="141" w:wrap="around" w:vAnchor="text" w:hAnchor="page" w:x="1246" w:y="323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Vendedor</w:t>
                  </w:r>
                </w:p>
              </w:tc>
            </w:tr>
          </w:tbl>
          <w:p w14:paraId="3C34EAA7" w14:textId="77777777" w:rsidR="00811E7A" w:rsidRPr="00135399" w:rsidRDefault="00811E7A" w:rsidP="00811E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51AEAC0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ID_Vendedor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4AC98AD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Nome;</w:t>
            </w:r>
          </w:p>
          <w:p w14:paraId="6C69DEEA" w14:textId="77777777" w:rsidR="00811E7A" w:rsidRDefault="00811E7A" w:rsidP="00811E7A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E9A3C6" w14:textId="23052753" w:rsidR="00D1793C" w:rsidRPr="00811E7A" w:rsidRDefault="00D1793C" w:rsidP="00811E7A">
      <w:pPr>
        <w:rPr>
          <w:rFonts w:ascii="Arial" w:hAnsi="Arial" w:cs="Arial"/>
          <w:b/>
          <w:bCs/>
          <w:sz w:val="28"/>
          <w:szCs w:val="28"/>
        </w:rPr>
      </w:pPr>
    </w:p>
    <w:p w14:paraId="4E59FD90" w14:textId="2796BA3E" w:rsidR="00D1793C" w:rsidRDefault="00D1793C">
      <w:pPr>
        <w:rPr>
          <w:rFonts w:ascii="Arial" w:hAnsi="Arial" w:cs="Arial"/>
          <w:sz w:val="24"/>
          <w:szCs w:val="24"/>
        </w:rPr>
      </w:pPr>
    </w:p>
    <w:p w14:paraId="33371A4B" w14:textId="67D9FA31" w:rsidR="00D1793C" w:rsidRDefault="00D1793C" w:rsidP="0031282D">
      <w:pPr>
        <w:jc w:val="both"/>
        <w:rPr>
          <w:rFonts w:ascii="Arial" w:hAnsi="Arial" w:cs="Arial"/>
          <w:sz w:val="24"/>
          <w:szCs w:val="24"/>
        </w:rPr>
      </w:pPr>
    </w:p>
    <w:p w14:paraId="30600F54" w14:textId="7038E813" w:rsidR="008118C1" w:rsidRDefault="008118C1" w:rsidP="0031282D">
      <w:pPr>
        <w:jc w:val="both"/>
        <w:rPr>
          <w:rFonts w:ascii="Arial" w:hAnsi="Arial" w:cs="Arial"/>
          <w:sz w:val="24"/>
          <w:szCs w:val="24"/>
        </w:rPr>
      </w:pPr>
    </w:p>
    <w:p w14:paraId="522C0395" w14:textId="7D924D82" w:rsidR="008118C1" w:rsidRDefault="008118C1" w:rsidP="0031282D">
      <w:pPr>
        <w:jc w:val="both"/>
        <w:rPr>
          <w:rFonts w:ascii="Arial" w:hAnsi="Arial" w:cs="Arial"/>
          <w:sz w:val="24"/>
          <w:szCs w:val="24"/>
        </w:rPr>
      </w:pPr>
    </w:p>
    <w:p w14:paraId="70B46105" w14:textId="52FAF321" w:rsidR="008118C1" w:rsidRDefault="008118C1" w:rsidP="0031282D">
      <w:pPr>
        <w:jc w:val="both"/>
        <w:rPr>
          <w:rFonts w:ascii="Arial" w:hAnsi="Arial" w:cs="Arial"/>
          <w:sz w:val="24"/>
          <w:szCs w:val="24"/>
        </w:rPr>
      </w:pPr>
    </w:p>
    <w:p w14:paraId="004E0BA3" w14:textId="4D212D1A" w:rsidR="008118C1" w:rsidRDefault="008118C1" w:rsidP="0031282D">
      <w:pPr>
        <w:jc w:val="both"/>
        <w:rPr>
          <w:rFonts w:ascii="Arial" w:hAnsi="Arial" w:cs="Arial"/>
          <w:sz w:val="24"/>
          <w:szCs w:val="24"/>
        </w:rPr>
      </w:pPr>
    </w:p>
    <w:p w14:paraId="4900E4A5" w14:textId="77777777" w:rsidR="004C1B60" w:rsidRDefault="004C1B60" w:rsidP="004C1B60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B0218A">
        <w:rPr>
          <w:rFonts w:ascii="Arial" w:hAnsi="Arial" w:cs="Arial"/>
          <w:b/>
          <w:bCs/>
          <w:sz w:val="36"/>
          <w:szCs w:val="36"/>
          <w:u w:val="single"/>
        </w:rPr>
        <w:t>Aula – 20/05/2025</w:t>
      </w:r>
    </w:p>
    <w:p w14:paraId="4250586C" w14:textId="77777777" w:rsidR="004C1B60" w:rsidRDefault="004C1B60" w:rsidP="004C1B60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9A977C2" w14:textId="46CD6913" w:rsidR="00CD4909" w:rsidRDefault="00CD4909" w:rsidP="00CD4909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Pr="001F22C3">
        <w:rPr>
          <w:rFonts w:ascii="Arial" w:hAnsi="Arial" w:cs="Arial"/>
          <w:b/>
          <w:bCs/>
          <w:sz w:val="24"/>
          <w:szCs w:val="24"/>
          <w:u w:val="single"/>
        </w:rPr>
        <w:t>° FN</w:t>
      </w:r>
    </w:p>
    <w:p w14:paraId="4B69E552" w14:textId="35109087" w:rsidR="004C1B60" w:rsidRDefault="004C1B60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regra é clara, uma tabela está na </w:t>
      </w:r>
      <w:r w:rsidRPr="00F51592">
        <w:rPr>
          <w:rFonts w:ascii="Arial" w:hAnsi="Arial" w:cs="Arial"/>
          <w:b/>
          <w:bCs/>
          <w:sz w:val="24"/>
          <w:szCs w:val="24"/>
        </w:rPr>
        <w:t>3FN</w:t>
      </w:r>
      <w:r>
        <w:rPr>
          <w:rFonts w:ascii="Arial" w:hAnsi="Arial" w:cs="Arial"/>
          <w:sz w:val="24"/>
          <w:szCs w:val="24"/>
        </w:rPr>
        <w:t xml:space="preserve">, se e somente se todo atributo não chave depende funcional e diretamente da </w:t>
      </w:r>
      <w:r>
        <w:rPr>
          <w:rFonts w:ascii="Arial" w:hAnsi="Arial" w:cs="Arial"/>
          <w:b/>
          <w:bCs/>
          <w:sz w:val="24"/>
          <w:szCs w:val="24"/>
        </w:rPr>
        <w:t>P</w:t>
      </w:r>
      <w:r w:rsidRPr="00F51592">
        <w:rPr>
          <w:rFonts w:ascii="Arial" w:hAnsi="Arial" w:cs="Arial"/>
          <w:b/>
          <w:bCs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, e não de um conjunto de um ou mais atributos não chaves. Obviamente, apenas tabelas com mais de um atributo não chave são consideras, para efeito de análise</w:t>
      </w:r>
      <w:r w:rsidRPr="007530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 </w:t>
      </w:r>
      <w:r w:rsidRPr="00753009">
        <w:rPr>
          <w:rFonts w:ascii="Arial" w:hAnsi="Arial" w:cs="Arial"/>
          <w:b/>
          <w:bCs/>
          <w:sz w:val="24"/>
          <w:szCs w:val="24"/>
        </w:rPr>
        <w:t>3FN</w:t>
      </w:r>
      <w:r>
        <w:rPr>
          <w:rFonts w:ascii="Arial" w:hAnsi="Arial" w:cs="Arial"/>
          <w:sz w:val="24"/>
          <w:szCs w:val="24"/>
        </w:rPr>
        <w:t xml:space="preserve">. Caso seja percebida uma </w:t>
      </w:r>
      <w:r w:rsidR="00F811C7" w:rsidRPr="00F811C7">
        <w:rPr>
          <w:rFonts w:ascii="Arial" w:hAnsi="Arial" w:cs="Arial"/>
          <w:b/>
          <w:bCs/>
          <w:sz w:val="24"/>
          <w:szCs w:val="24"/>
        </w:rPr>
        <w:t>DF</w:t>
      </w:r>
      <w:r w:rsidR="00F811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indireta,</w:t>
      </w:r>
      <w:r w:rsidR="00F811C7">
        <w:rPr>
          <w:rFonts w:ascii="Arial" w:hAnsi="Arial" w:cs="Arial"/>
          <w:sz w:val="24"/>
          <w:szCs w:val="24"/>
        </w:rPr>
        <w:t xml:space="preserve"> uma nova tabela é gerada, onde os atributos não chave que determinam</w:t>
      </w:r>
      <w:r w:rsidR="00117447">
        <w:rPr>
          <w:rFonts w:ascii="Arial" w:hAnsi="Arial" w:cs="Arial"/>
          <w:sz w:val="24"/>
          <w:szCs w:val="24"/>
        </w:rPr>
        <w:t xml:space="preserve"> outros, tonam-se chave primária </w:t>
      </w:r>
      <w:r w:rsidR="000A44A2">
        <w:rPr>
          <w:rFonts w:ascii="Arial" w:hAnsi="Arial" w:cs="Arial"/>
          <w:sz w:val="24"/>
          <w:szCs w:val="24"/>
        </w:rPr>
        <w:t xml:space="preserve">e os atributos com </w:t>
      </w:r>
      <w:r w:rsidR="000A44A2" w:rsidRPr="000A44A2">
        <w:rPr>
          <w:rFonts w:ascii="Arial" w:hAnsi="Arial" w:cs="Arial"/>
          <w:b/>
          <w:bCs/>
          <w:sz w:val="24"/>
          <w:szCs w:val="24"/>
        </w:rPr>
        <w:t>DF</w:t>
      </w:r>
      <w:r w:rsidR="000A44A2">
        <w:rPr>
          <w:rFonts w:ascii="Arial" w:hAnsi="Arial" w:cs="Arial"/>
          <w:sz w:val="24"/>
          <w:szCs w:val="24"/>
        </w:rPr>
        <w:t xml:space="preserve"> indireta migram para ela como atributos não chave</w:t>
      </w:r>
      <w:r w:rsidR="00E34188">
        <w:rPr>
          <w:rFonts w:ascii="Arial" w:hAnsi="Arial" w:cs="Arial"/>
          <w:sz w:val="24"/>
          <w:szCs w:val="24"/>
        </w:rPr>
        <w:t xml:space="preserve">. Na tabela antiga os atributos determinantes </w:t>
      </w:r>
      <w:r w:rsidR="00EC0BC7">
        <w:rPr>
          <w:rFonts w:ascii="Arial" w:hAnsi="Arial" w:cs="Arial"/>
          <w:sz w:val="24"/>
          <w:szCs w:val="24"/>
        </w:rPr>
        <w:t>tornam-se chaves estrangeiras.</w:t>
      </w:r>
    </w:p>
    <w:p w14:paraId="0CCC23D4" w14:textId="18594892" w:rsidR="008118C1" w:rsidRDefault="00EC0BC7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tabela estará na </w:t>
      </w:r>
      <w:r w:rsidRPr="00EC0BC7">
        <w:rPr>
          <w:rFonts w:ascii="Arial" w:hAnsi="Arial" w:cs="Arial"/>
          <w:b/>
          <w:bCs/>
          <w:sz w:val="24"/>
          <w:szCs w:val="24"/>
        </w:rPr>
        <w:t>3FN</w:t>
      </w:r>
      <w:r>
        <w:rPr>
          <w:rFonts w:ascii="Arial" w:hAnsi="Arial" w:cs="Arial"/>
          <w:sz w:val="24"/>
          <w:szCs w:val="24"/>
        </w:rPr>
        <w:t xml:space="preserve"> quando estiver na </w:t>
      </w:r>
      <w:r w:rsidRPr="008F04B5">
        <w:rPr>
          <w:rFonts w:ascii="Arial" w:hAnsi="Arial" w:cs="Arial"/>
          <w:b/>
          <w:bCs/>
          <w:sz w:val="24"/>
          <w:szCs w:val="24"/>
        </w:rPr>
        <w:t>2FN</w:t>
      </w:r>
      <w:r>
        <w:rPr>
          <w:rFonts w:ascii="Arial" w:hAnsi="Arial" w:cs="Arial"/>
          <w:sz w:val="24"/>
          <w:szCs w:val="24"/>
        </w:rPr>
        <w:t xml:space="preserve"> </w:t>
      </w:r>
      <w:r w:rsidR="008F04B5">
        <w:rPr>
          <w:rFonts w:ascii="Arial" w:hAnsi="Arial" w:cs="Arial"/>
          <w:sz w:val="24"/>
          <w:szCs w:val="24"/>
        </w:rPr>
        <w:t xml:space="preserve">que não há </w:t>
      </w:r>
      <w:r w:rsidR="008F04B5" w:rsidRPr="008F04B5">
        <w:rPr>
          <w:rFonts w:ascii="Arial" w:hAnsi="Arial" w:cs="Arial"/>
          <w:b/>
          <w:bCs/>
          <w:sz w:val="24"/>
          <w:szCs w:val="24"/>
        </w:rPr>
        <w:t>DF</w:t>
      </w:r>
      <w:r w:rsidR="008F04B5">
        <w:rPr>
          <w:rFonts w:ascii="Arial" w:hAnsi="Arial" w:cs="Arial"/>
          <w:sz w:val="24"/>
          <w:szCs w:val="24"/>
        </w:rPr>
        <w:t xml:space="preserve"> transitiva entre seus atributos.</w:t>
      </w:r>
    </w:p>
    <w:p w14:paraId="08C8E4CE" w14:textId="3FB6F749" w:rsidR="00091151" w:rsidRDefault="008F04B5" w:rsidP="004C1B60">
      <w:pPr>
        <w:jc w:val="both"/>
        <w:rPr>
          <w:rFonts w:ascii="Arial" w:hAnsi="Arial" w:cs="Arial"/>
          <w:sz w:val="24"/>
          <w:szCs w:val="24"/>
        </w:rPr>
      </w:pPr>
      <w:r w:rsidRPr="00560849">
        <w:rPr>
          <w:rFonts w:ascii="Arial" w:hAnsi="Arial" w:cs="Arial"/>
          <w:b/>
          <w:bCs/>
          <w:sz w:val="28"/>
          <w:szCs w:val="28"/>
        </w:rPr>
        <w:t xml:space="preserve">DFT </w:t>
      </w:r>
      <w:r w:rsidR="00560849" w:rsidRPr="00560849">
        <w:rPr>
          <w:rFonts w:ascii="Arial" w:hAnsi="Arial" w:cs="Arial"/>
          <w:b/>
          <w:bCs/>
          <w:sz w:val="28"/>
          <w:szCs w:val="28"/>
        </w:rPr>
        <w:t>-</w:t>
      </w:r>
      <w:r w:rsidR="0056084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Significa que um atributo não depende diretamente</w:t>
      </w:r>
      <w:r w:rsidR="00560849">
        <w:rPr>
          <w:rFonts w:ascii="Arial" w:hAnsi="Arial" w:cs="Arial"/>
          <w:sz w:val="24"/>
          <w:szCs w:val="24"/>
        </w:rPr>
        <w:t xml:space="preserve"> de um atributo determinante e sim de algum atributo, que por sua vez depende de determinante</w:t>
      </w:r>
      <w:r w:rsidR="0031567B">
        <w:rPr>
          <w:rFonts w:ascii="Arial" w:hAnsi="Arial" w:cs="Arial"/>
          <w:sz w:val="24"/>
          <w:szCs w:val="24"/>
        </w:rPr>
        <w:t>.</w:t>
      </w:r>
    </w:p>
    <w:p w14:paraId="69397FE3" w14:textId="55A618F5" w:rsidR="006403AA" w:rsidRDefault="006403AA" w:rsidP="004C1B60">
      <w:pPr>
        <w:jc w:val="both"/>
        <w:rPr>
          <w:rFonts w:ascii="Arial" w:hAnsi="Arial" w:cs="Arial"/>
          <w:sz w:val="24"/>
          <w:szCs w:val="24"/>
        </w:rPr>
      </w:pPr>
    </w:p>
    <w:p w14:paraId="7868A2BA" w14:textId="433E0BF0" w:rsidR="00CD4909" w:rsidRDefault="00CD4909" w:rsidP="00CD4909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4</w:t>
      </w:r>
      <w:r w:rsidRPr="001F22C3">
        <w:rPr>
          <w:rFonts w:ascii="Arial" w:hAnsi="Arial" w:cs="Arial"/>
          <w:b/>
          <w:bCs/>
          <w:sz w:val="24"/>
          <w:szCs w:val="24"/>
          <w:u w:val="single"/>
        </w:rPr>
        <w:t>° FN</w:t>
      </w:r>
    </w:p>
    <w:p w14:paraId="1C198B12" w14:textId="61741954" w:rsidR="00FA32AA" w:rsidRDefault="004515CE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quando há tabelas que contem relacionamentos</w:t>
      </w:r>
      <w:r w:rsidR="00FA32AA">
        <w:rPr>
          <w:rFonts w:ascii="Arial" w:hAnsi="Arial" w:cs="Arial"/>
          <w:sz w:val="24"/>
          <w:szCs w:val="24"/>
        </w:rPr>
        <w:t xml:space="preserve"> mantém relacionamentos ternários ou superiores e são detectadas dependências funcionais </w:t>
      </w:r>
      <w:r w:rsidR="004858C0">
        <w:rPr>
          <w:rFonts w:ascii="Arial" w:hAnsi="Arial" w:cs="Arial"/>
          <w:sz w:val="24"/>
          <w:szCs w:val="24"/>
        </w:rPr>
        <w:t>multivaloradas,</w:t>
      </w:r>
      <w:r w:rsidR="00FA32AA">
        <w:rPr>
          <w:rFonts w:ascii="Arial" w:hAnsi="Arial" w:cs="Arial"/>
          <w:sz w:val="24"/>
          <w:szCs w:val="24"/>
        </w:rPr>
        <w:t xml:space="preserve"> ou seja, um ou mais atributos determinam vários valores de um outro atributo. São consideradas, para efeito de análise de </w:t>
      </w:r>
      <w:r w:rsidR="00FA32AA" w:rsidRPr="00FA32AA">
        <w:rPr>
          <w:rFonts w:ascii="Arial" w:hAnsi="Arial" w:cs="Arial"/>
          <w:b/>
          <w:bCs/>
          <w:sz w:val="24"/>
          <w:szCs w:val="24"/>
        </w:rPr>
        <w:t>4FN</w:t>
      </w:r>
      <w:r w:rsidR="00FA32AA">
        <w:rPr>
          <w:rFonts w:ascii="Arial" w:hAnsi="Arial" w:cs="Arial"/>
          <w:sz w:val="24"/>
          <w:szCs w:val="24"/>
        </w:rPr>
        <w:t xml:space="preserve">, ajudam tabelas com </w:t>
      </w:r>
      <w:r w:rsidR="00FA32AA" w:rsidRPr="00FA32AA">
        <w:rPr>
          <w:rFonts w:ascii="Arial" w:hAnsi="Arial" w:cs="Arial"/>
          <w:b/>
          <w:bCs/>
          <w:sz w:val="24"/>
          <w:szCs w:val="24"/>
        </w:rPr>
        <w:t>PK</w:t>
      </w:r>
      <w:r w:rsidR="00FA32AA">
        <w:rPr>
          <w:rFonts w:ascii="Arial" w:hAnsi="Arial" w:cs="Arial"/>
          <w:sz w:val="24"/>
          <w:szCs w:val="24"/>
        </w:rPr>
        <w:t xml:space="preserve"> tripla (quádrupla e assim por diante) que tenham atributos não chave.</w:t>
      </w:r>
    </w:p>
    <w:p w14:paraId="60184339" w14:textId="09E77D5D" w:rsidR="006C3F15" w:rsidRDefault="00FA32AA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Normalmente detecta-se a necessidade da aplicação da </w:t>
      </w:r>
      <w:r w:rsidRPr="00FA32AA">
        <w:rPr>
          <w:rFonts w:ascii="Arial" w:hAnsi="Arial" w:cs="Arial"/>
          <w:b/>
          <w:bCs/>
          <w:sz w:val="24"/>
          <w:szCs w:val="24"/>
        </w:rPr>
        <w:t>4FN</w:t>
      </w:r>
      <w:r>
        <w:rPr>
          <w:rFonts w:ascii="Arial" w:hAnsi="Arial" w:cs="Arial"/>
          <w:sz w:val="24"/>
          <w:szCs w:val="24"/>
        </w:rPr>
        <w:t xml:space="preserve"> quando se tem mais de um atributo multivalorado em uma tabela não normalizada. Esses atributos acabam fazendo parte da </w:t>
      </w:r>
      <w:r w:rsidRPr="00FA32AA">
        <w:rPr>
          <w:rFonts w:ascii="Arial" w:hAnsi="Arial" w:cs="Arial"/>
          <w:b/>
          <w:bCs/>
          <w:sz w:val="24"/>
          <w:szCs w:val="24"/>
        </w:rPr>
        <w:t>PK</w:t>
      </w:r>
      <w:r w:rsidR="00951AC3">
        <w:rPr>
          <w:rFonts w:ascii="Arial" w:hAnsi="Arial" w:cs="Arial"/>
          <w:b/>
          <w:bCs/>
          <w:sz w:val="24"/>
          <w:szCs w:val="24"/>
        </w:rPr>
        <w:t xml:space="preserve"> </w:t>
      </w:r>
      <w:r w:rsidR="00951AC3">
        <w:rPr>
          <w:rFonts w:ascii="Arial" w:hAnsi="Arial" w:cs="Arial"/>
          <w:sz w:val="24"/>
          <w:szCs w:val="24"/>
        </w:rPr>
        <w:t>nessa</w:t>
      </w:r>
      <w:r>
        <w:rPr>
          <w:rFonts w:ascii="Arial" w:hAnsi="Arial" w:cs="Arial"/>
          <w:sz w:val="24"/>
          <w:szCs w:val="24"/>
        </w:rPr>
        <w:t xml:space="preserve"> tabela na </w:t>
      </w:r>
      <w:r>
        <w:rPr>
          <w:rFonts w:ascii="Arial" w:hAnsi="Arial" w:cs="Arial"/>
          <w:b/>
          <w:bCs/>
          <w:sz w:val="24"/>
          <w:szCs w:val="24"/>
        </w:rPr>
        <w:t xml:space="preserve">1FN, </w:t>
      </w:r>
      <w:r>
        <w:rPr>
          <w:rFonts w:ascii="Arial" w:hAnsi="Arial" w:cs="Arial"/>
          <w:sz w:val="24"/>
          <w:szCs w:val="24"/>
        </w:rPr>
        <w:t xml:space="preserve">porém, isolados, eles não determinam </w:t>
      </w:r>
      <w:r w:rsidR="00951AC3">
        <w:rPr>
          <w:rFonts w:ascii="Arial" w:hAnsi="Arial" w:cs="Arial"/>
          <w:sz w:val="24"/>
          <w:szCs w:val="24"/>
        </w:rPr>
        <w:t xml:space="preserve">nenhum atributo não chave. Isto resulta em uma tabela com </w:t>
      </w:r>
      <w:r w:rsidR="00951AC3">
        <w:rPr>
          <w:rFonts w:ascii="Arial" w:hAnsi="Arial" w:cs="Arial"/>
          <w:b/>
          <w:bCs/>
          <w:sz w:val="24"/>
          <w:szCs w:val="24"/>
        </w:rPr>
        <w:t xml:space="preserve">PK </w:t>
      </w:r>
      <w:r w:rsidR="00951AC3">
        <w:rPr>
          <w:rFonts w:ascii="Arial" w:hAnsi="Arial" w:cs="Arial"/>
          <w:sz w:val="24"/>
          <w:szCs w:val="24"/>
        </w:rPr>
        <w:t xml:space="preserve">tripla (no mínimo), onde um deles é o </w:t>
      </w:r>
      <w:r w:rsidR="00951AC3" w:rsidRPr="00951AC3">
        <w:rPr>
          <w:rFonts w:ascii="Arial" w:hAnsi="Arial" w:cs="Arial"/>
          <w:b/>
          <w:bCs/>
          <w:sz w:val="24"/>
          <w:szCs w:val="24"/>
        </w:rPr>
        <w:t>I</w:t>
      </w:r>
      <w:r w:rsidR="00951AC3">
        <w:rPr>
          <w:rFonts w:ascii="Arial" w:hAnsi="Arial" w:cs="Arial"/>
          <w:b/>
          <w:bCs/>
          <w:sz w:val="24"/>
          <w:szCs w:val="24"/>
        </w:rPr>
        <w:t>D</w:t>
      </w:r>
      <w:r w:rsidR="00951AC3" w:rsidRPr="00951AC3">
        <w:rPr>
          <w:rFonts w:ascii="Arial" w:hAnsi="Arial" w:cs="Arial"/>
          <w:sz w:val="24"/>
          <w:szCs w:val="24"/>
        </w:rPr>
        <w:t xml:space="preserve"> da </w:t>
      </w:r>
      <w:r w:rsidR="00951AC3">
        <w:rPr>
          <w:rFonts w:ascii="Arial" w:hAnsi="Arial" w:cs="Arial"/>
          <w:sz w:val="24"/>
          <w:szCs w:val="24"/>
        </w:rPr>
        <w:t>tabela propriamente dito.</w:t>
      </w:r>
    </w:p>
    <w:p w14:paraId="10C115DB" w14:textId="60E6C49B" w:rsidR="00951AC3" w:rsidRDefault="00951AC3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tabela está na </w:t>
      </w:r>
      <w:r>
        <w:rPr>
          <w:rFonts w:ascii="Arial" w:hAnsi="Arial" w:cs="Arial"/>
          <w:b/>
          <w:bCs/>
          <w:sz w:val="24"/>
          <w:szCs w:val="24"/>
        </w:rPr>
        <w:t>4FN</w:t>
      </w:r>
      <w:r>
        <w:rPr>
          <w:rFonts w:ascii="Arial" w:hAnsi="Arial" w:cs="Arial"/>
          <w:sz w:val="24"/>
          <w:szCs w:val="24"/>
        </w:rPr>
        <w:t xml:space="preserve"> se está na </w:t>
      </w:r>
      <w:r>
        <w:rPr>
          <w:rFonts w:ascii="Arial" w:hAnsi="Arial" w:cs="Arial"/>
          <w:b/>
          <w:bCs/>
          <w:sz w:val="24"/>
          <w:szCs w:val="24"/>
        </w:rPr>
        <w:t>3FN</w:t>
      </w:r>
      <w:r>
        <w:rPr>
          <w:rFonts w:ascii="Arial" w:hAnsi="Arial" w:cs="Arial"/>
          <w:sz w:val="24"/>
          <w:szCs w:val="24"/>
        </w:rPr>
        <w:t xml:space="preserve"> e não apresenta mais um fato multi</w:t>
      </w:r>
      <w:r w:rsidR="004E7A49">
        <w:rPr>
          <w:rFonts w:ascii="Arial" w:hAnsi="Arial" w:cs="Arial"/>
          <w:sz w:val="24"/>
          <w:szCs w:val="24"/>
        </w:rPr>
        <w:t>plicador</w:t>
      </w:r>
      <w:r>
        <w:rPr>
          <w:rFonts w:ascii="Arial" w:hAnsi="Arial" w:cs="Arial"/>
          <w:sz w:val="24"/>
          <w:szCs w:val="24"/>
        </w:rPr>
        <w:t xml:space="preserve"> em relação a uma entidad</w:t>
      </w:r>
      <w:r w:rsidR="004E7A49">
        <w:rPr>
          <w:rFonts w:ascii="Arial" w:hAnsi="Arial" w:cs="Arial"/>
          <w:sz w:val="24"/>
          <w:szCs w:val="24"/>
        </w:rPr>
        <w:t>e descrita na tabela</w:t>
      </w:r>
      <w:r>
        <w:rPr>
          <w:rFonts w:ascii="Arial" w:hAnsi="Arial" w:cs="Arial"/>
          <w:sz w:val="24"/>
          <w:szCs w:val="24"/>
        </w:rPr>
        <w:t>.</w:t>
      </w:r>
    </w:p>
    <w:p w14:paraId="1231CC8A" w14:textId="572340F3" w:rsidR="004858C0" w:rsidRDefault="004858C0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da </w:t>
      </w:r>
      <w:r w:rsidRPr="004858C0">
        <w:rPr>
          <w:rFonts w:ascii="Arial" w:hAnsi="Arial" w:cs="Arial"/>
          <w:b/>
          <w:bCs/>
          <w:sz w:val="24"/>
          <w:szCs w:val="24"/>
        </w:rPr>
        <w:t>4FN</w:t>
      </w:r>
      <w:r>
        <w:rPr>
          <w:rFonts w:ascii="Arial" w:hAnsi="Arial" w:cs="Arial"/>
          <w:sz w:val="24"/>
          <w:szCs w:val="24"/>
        </w:rPr>
        <w:t xml:space="preserve"> é </w:t>
      </w:r>
      <w:r w:rsidR="004E7A49">
        <w:rPr>
          <w:rFonts w:ascii="Arial" w:hAnsi="Arial" w:cs="Arial"/>
          <w:sz w:val="24"/>
          <w:szCs w:val="24"/>
        </w:rPr>
        <w:t>evitar</w:t>
      </w:r>
      <w:r>
        <w:rPr>
          <w:rFonts w:ascii="Arial" w:hAnsi="Arial" w:cs="Arial"/>
          <w:sz w:val="24"/>
          <w:szCs w:val="24"/>
        </w:rPr>
        <w:t xml:space="preserve"> </w:t>
      </w:r>
      <w:r w:rsidR="004E7A49">
        <w:rPr>
          <w:rFonts w:ascii="Arial" w:hAnsi="Arial" w:cs="Arial"/>
          <w:sz w:val="24"/>
          <w:szCs w:val="24"/>
        </w:rPr>
        <w:t>redundância</w:t>
      </w:r>
      <w:r>
        <w:rPr>
          <w:rFonts w:ascii="Arial" w:hAnsi="Arial" w:cs="Arial"/>
          <w:sz w:val="24"/>
          <w:szCs w:val="24"/>
        </w:rPr>
        <w:t xml:space="preserve"> em situações em que há fatos multivalorados em </w:t>
      </w:r>
      <w:r w:rsidR="004E7A49">
        <w:rPr>
          <w:rFonts w:ascii="Arial" w:hAnsi="Arial" w:cs="Arial"/>
          <w:sz w:val="24"/>
          <w:szCs w:val="24"/>
        </w:rPr>
        <w:t>vez</w:t>
      </w:r>
      <w:r>
        <w:rPr>
          <w:rFonts w:ascii="Arial" w:hAnsi="Arial" w:cs="Arial"/>
          <w:sz w:val="24"/>
          <w:szCs w:val="24"/>
        </w:rPr>
        <w:t xml:space="preserve"> de </w:t>
      </w:r>
      <w:r w:rsidRPr="004858C0">
        <w:rPr>
          <w:rFonts w:ascii="Arial" w:hAnsi="Arial" w:cs="Arial"/>
          <w:b/>
          <w:bCs/>
          <w:sz w:val="24"/>
          <w:szCs w:val="24"/>
        </w:rPr>
        <w:t>DF</w:t>
      </w:r>
      <w:r>
        <w:rPr>
          <w:rFonts w:ascii="Arial" w:hAnsi="Arial" w:cs="Arial"/>
          <w:sz w:val="24"/>
          <w:szCs w:val="24"/>
        </w:rPr>
        <w:t>.</w:t>
      </w:r>
    </w:p>
    <w:p w14:paraId="3318E74C" w14:textId="12C90EDD" w:rsidR="003C7818" w:rsidRDefault="003C7818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isso, cons</w:t>
      </w:r>
      <w:r w:rsidR="004E7A49">
        <w:rPr>
          <w:rFonts w:ascii="Arial" w:hAnsi="Arial" w:cs="Arial"/>
          <w:sz w:val="24"/>
          <w:szCs w:val="24"/>
        </w:rPr>
        <w:t>troem-se tantas tabelas quanto fatos multivalorados há para certa entidade descrita na tabela. Esta entidade estará representada em todas as tabelas resultantes.</w:t>
      </w:r>
    </w:p>
    <w:p w14:paraId="464BE344" w14:textId="51889D60" w:rsidR="00EE0450" w:rsidRDefault="00EE0450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regra também se aplica apenas a tabelas que representam relacionamentos ternários, sem atributos não chave.</w:t>
      </w:r>
      <w:r w:rsidR="00E62B50">
        <w:rPr>
          <w:rFonts w:ascii="Arial" w:hAnsi="Arial" w:cs="Arial"/>
          <w:sz w:val="24"/>
          <w:szCs w:val="24"/>
        </w:rPr>
        <w:t xml:space="preserve"> É dito que uma tabela está </w:t>
      </w:r>
      <w:r w:rsidR="00E62B50" w:rsidRPr="00E62B50">
        <w:rPr>
          <w:rFonts w:ascii="Arial" w:hAnsi="Arial" w:cs="Arial"/>
          <w:b/>
          <w:bCs/>
          <w:sz w:val="24"/>
          <w:szCs w:val="24"/>
        </w:rPr>
        <w:t>5FN</w:t>
      </w:r>
      <w:r w:rsidR="00E62B50">
        <w:rPr>
          <w:rFonts w:ascii="Arial" w:hAnsi="Arial" w:cs="Arial"/>
          <w:sz w:val="24"/>
          <w:szCs w:val="24"/>
        </w:rPr>
        <w:t xml:space="preserve"> se um relacionamento triplo puder ser decomposto em três tabelas de relacionamentos binários</w:t>
      </w:r>
      <w:r w:rsidR="00F1037D">
        <w:rPr>
          <w:rFonts w:ascii="Arial" w:hAnsi="Arial" w:cs="Arial"/>
          <w:sz w:val="24"/>
          <w:szCs w:val="24"/>
        </w:rPr>
        <w:t xml:space="preserve"> (</w:t>
      </w:r>
      <w:r w:rsidR="00F1037D" w:rsidRPr="00F1037D">
        <w:rPr>
          <w:rFonts w:ascii="Arial" w:hAnsi="Arial" w:cs="Arial"/>
          <w:b/>
          <w:bCs/>
          <w:sz w:val="24"/>
          <w:szCs w:val="24"/>
        </w:rPr>
        <w:t>PK</w:t>
      </w:r>
      <w:r w:rsidR="00F1037D">
        <w:rPr>
          <w:rFonts w:ascii="Arial" w:hAnsi="Arial" w:cs="Arial"/>
          <w:sz w:val="24"/>
          <w:szCs w:val="24"/>
        </w:rPr>
        <w:t xml:space="preserve"> é um par) sem que isso gere dados incorretos, quando eles forem combinados novamente em uma tabela de relacionamento triplo</w:t>
      </w:r>
      <w:r w:rsidR="00AE4461">
        <w:rPr>
          <w:rFonts w:ascii="Arial" w:hAnsi="Arial" w:cs="Arial"/>
          <w:sz w:val="24"/>
          <w:szCs w:val="24"/>
        </w:rPr>
        <w:t>.</w:t>
      </w:r>
    </w:p>
    <w:p w14:paraId="010A51B5" w14:textId="50AB4A61" w:rsidR="00AE4461" w:rsidRDefault="00AE4461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garantia de consistência exige que uma premissa seja sempre verdadeira:</w:t>
      </w:r>
    </w:p>
    <w:p w14:paraId="7EC6927C" w14:textId="3F317812" w:rsidR="004858C0" w:rsidRDefault="00AE4461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vez que um dado </w:t>
      </w:r>
      <w:r w:rsidRPr="00AE4461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se relaciona com outros dois (</w:t>
      </w:r>
      <w:r w:rsidRPr="00AE4461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e </w:t>
      </w:r>
      <w:r w:rsidRPr="00AE4461"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), e estes outros também, por sua vez </w:t>
      </w:r>
      <w:r w:rsidR="008F1FCA">
        <w:rPr>
          <w:rFonts w:ascii="Arial" w:hAnsi="Arial" w:cs="Arial"/>
          <w:sz w:val="24"/>
          <w:szCs w:val="24"/>
        </w:rPr>
        <w:t>(gerando 3 relações binárias (A e B) , (A e C) e (B e C)</w:t>
      </w:r>
      <w:r w:rsidR="004029E5">
        <w:rPr>
          <w:rFonts w:ascii="Arial" w:hAnsi="Arial" w:cs="Arial"/>
          <w:sz w:val="24"/>
          <w:szCs w:val="24"/>
        </w:rPr>
        <w:t>;),</w:t>
      </w:r>
      <w:r w:rsidR="008F1FCA">
        <w:rPr>
          <w:rFonts w:ascii="Arial" w:hAnsi="Arial" w:cs="Arial"/>
          <w:sz w:val="24"/>
          <w:szCs w:val="24"/>
        </w:rPr>
        <w:t xml:space="preserve"> então é verdade que  ocorre na realidade os 3 dados combinados (A, B e C). Um exemplo é </w:t>
      </w:r>
      <w:r w:rsidR="004029E5">
        <w:rPr>
          <w:rFonts w:ascii="Arial" w:hAnsi="Arial" w:cs="Arial"/>
          <w:sz w:val="24"/>
          <w:szCs w:val="24"/>
        </w:rPr>
        <w:t>pensar</w:t>
      </w:r>
      <w:r w:rsidR="008F1FCA">
        <w:rPr>
          <w:rFonts w:ascii="Arial" w:hAnsi="Arial" w:cs="Arial"/>
          <w:sz w:val="24"/>
          <w:szCs w:val="24"/>
        </w:rPr>
        <w:t xml:space="preserve"> em A como sendo um agente de vendas, B como se</w:t>
      </w:r>
      <w:r w:rsidR="004029E5">
        <w:rPr>
          <w:rFonts w:ascii="Arial" w:hAnsi="Arial" w:cs="Arial"/>
          <w:sz w:val="24"/>
          <w:szCs w:val="24"/>
        </w:rPr>
        <w:t>ndo a empresa fabricante e C um produto.</w:t>
      </w:r>
    </w:p>
    <w:p w14:paraId="5DDA597C" w14:textId="3BA72D9F" w:rsidR="008F1FCA" w:rsidRDefault="008F1FCA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4029E5">
        <w:rPr>
          <w:rFonts w:ascii="Arial" w:hAnsi="Arial" w:cs="Arial"/>
          <w:sz w:val="24"/>
          <w:szCs w:val="24"/>
        </w:rPr>
        <w:t xml:space="preserve">premissa seria: Se A representa a empresa B, </w:t>
      </w:r>
      <w:r>
        <w:rPr>
          <w:rFonts w:ascii="Arial" w:hAnsi="Arial" w:cs="Arial"/>
          <w:sz w:val="24"/>
          <w:szCs w:val="24"/>
        </w:rPr>
        <w:t xml:space="preserve">A é especialista na venda do produto C e B produz o produto C, então é verdade que A vende o produto C para a empresa B. Essa </w:t>
      </w:r>
      <w:r>
        <w:rPr>
          <w:rFonts w:ascii="Arial" w:hAnsi="Arial" w:cs="Arial"/>
          <w:b/>
          <w:bCs/>
          <w:sz w:val="24"/>
          <w:szCs w:val="24"/>
        </w:rPr>
        <w:t>FN</w:t>
      </w:r>
      <w:r>
        <w:rPr>
          <w:rFonts w:ascii="Arial" w:hAnsi="Arial" w:cs="Arial"/>
          <w:sz w:val="24"/>
          <w:szCs w:val="24"/>
        </w:rPr>
        <w:t xml:space="preserve"> elimina o relacionamento ternário e a redundância de pares de valores relacionados, como por exemplo, a redundância da afirmação de que o agente A representa a empresa B.</w:t>
      </w:r>
    </w:p>
    <w:p w14:paraId="0CAC14C8" w14:textId="081FC3C6" w:rsidR="00C908D6" w:rsidRDefault="008F1FCA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Uma tabela que está na </w:t>
      </w:r>
      <w:r w:rsidRPr="008F1FCA">
        <w:rPr>
          <w:rFonts w:ascii="Arial" w:hAnsi="Arial" w:cs="Arial"/>
          <w:b/>
          <w:bCs/>
          <w:sz w:val="24"/>
          <w:szCs w:val="24"/>
        </w:rPr>
        <w:t>5FN</w:t>
      </w:r>
      <w:r>
        <w:rPr>
          <w:rFonts w:ascii="Arial" w:hAnsi="Arial" w:cs="Arial"/>
          <w:sz w:val="24"/>
          <w:szCs w:val="24"/>
        </w:rPr>
        <w:t xml:space="preserve"> se está na </w:t>
      </w:r>
      <w:r>
        <w:rPr>
          <w:rFonts w:ascii="Arial" w:hAnsi="Arial" w:cs="Arial"/>
          <w:b/>
          <w:bCs/>
          <w:sz w:val="24"/>
          <w:szCs w:val="24"/>
        </w:rPr>
        <w:t>4FN</w:t>
      </w:r>
      <w:r>
        <w:rPr>
          <w:rFonts w:ascii="Arial" w:hAnsi="Arial" w:cs="Arial"/>
          <w:sz w:val="24"/>
          <w:szCs w:val="24"/>
        </w:rPr>
        <w:t xml:space="preserve"> e seu conteúdo não pode ser reconstituído </w:t>
      </w:r>
      <w:r w:rsidR="00C908D6">
        <w:rPr>
          <w:rFonts w:ascii="Arial" w:hAnsi="Arial" w:cs="Arial"/>
          <w:sz w:val="24"/>
          <w:szCs w:val="24"/>
        </w:rPr>
        <w:t>a partir de tabelas menores. O seu objetivo é impedir que a decomposição de tabelas gera informação inconsistente na junção.</w:t>
      </w:r>
    </w:p>
    <w:p w14:paraId="45A624DF" w14:textId="4F918A92" w:rsidR="00C908D6" w:rsidRDefault="00C908D6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sempre se há ou não a necessidade de conceber relacionamentos de grau maior que 2. Em todo caso, dificilmente um projetista aplicará </w:t>
      </w:r>
      <w:r w:rsidR="00677CE7">
        <w:rPr>
          <w:rFonts w:ascii="Arial" w:hAnsi="Arial" w:cs="Arial"/>
          <w:sz w:val="24"/>
          <w:szCs w:val="24"/>
        </w:rPr>
        <w:t xml:space="preserve">a normalização segundo a </w:t>
      </w:r>
      <w:r w:rsidR="00677CE7" w:rsidRPr="00677CE7">
        <w:rPr>
          <w:rFonts w:ascii="Arial" w:hAnsi="Arial" w:cs="Arial"/>
          <w:b/>
          <w:bCs/>
          <w:sz w:val="24"/>
          <w:szCs w:val="24"/>
        </w:rPr>
        <w:t>5FN</w:t>
      </w:r>
      <w:r w:rsidR="00677CE7">
        <w:rPr>
          <w:rFonts w:ascii="Arial" w:hAnsi="Arial" w:cs="Arial"/>
          <w:b/>
          <w:bCs/>
          <w:sz w:val="24"/>
          <w:szCs w:val="24"/>
        </w:rPr>
        <w:t>,</w:t>
      </w:r>
      <w:r w:rsidR="00677CE7">
        <w:rPr>
          <w:rFonts w:ascii="Arial" w:hAnsi="Arial" w:cs="Arial"/>
          <w:sz w:val="24"/>
          <w:szCs w:val="24"/>
        </w:rPr>
        <w:t xml:space="preserve"> porque qualquer tabela que não seja </w:t>
      </w:r>
      <w:r w:rsidR="00677CE7" w:rsidRPr="00677CE7">
        <w:rPr>
          <w:rFonts w:ascii="Arial" w:hAnsi="Arial" w:cs="Arial"/>
          <w:b/>
          <w:bCs/>
          <w:sz w:val="24"/>
          <w:szCs w:val="24"/>
        </w:rPr>
        <w:t>5FN</w:t>
      </w:r>
      <w:r w:rsidR="00677CE7">
        <w:rPr>
          <w:rFonts w:ascii="Arial" w:hAnsi="Arial" w:cs="Arial"/>
          <w:sz w:val="24"/>
          <w:szCs w:val="24"/>
        </w:rPr>
        <w:t xml:space="preserve"> geralmente falha em uma das </w:t>
      </w:r>
      <w:r w:rsidR="00677CE7" w:rsidRPr="00677CE7">
        <w:rPr>
          <w:rFonts w:ascii="Arial" w:hAnsi="Arial" w:cs="Arial"/>
          <w:b/>
          <w:bCs/>
          <w:sz w:val="24"/>
          <w:szCs w:val="24"/>
        </w:rPr>
        <w:t>FN</w:t>
      </w:r>
      <w:r w:rsidR="00677CE7">
        <w:rPr>
          <w:rFonts w:ascii="Arial" w:hAnsi="Arial" w:cs="Arial"/>
          <w:sz w:val="24"/>
          <w:szCs w:val="24"/>
        </w:rPr>
        <w:t xml:space="preserve"> anteriores.</w:t>
      </w:r>
    </w:p>
    <w:p w14:paraId="1D7DD16B" w14:textId="7ED7A932" w:rsidR="00677CE7" w:rsidRDefault="00677CE7" w:rsidP="004C1B60">
      <w:pPr>
        <w:jc w:val="both"/>
        <w:rPr>
          <w:rFonts w:ascii="Arial" w:hAnsi="Arial" w:cs="Arial"/>
          <w:sz w:val="24"/>
          <w:szCs w:val="24"/>
        </w:rPr>
      </w:pPr>
    </w:p>
    <w:p w14:paraId="3282CD43" w14:textId="76F3EF0A" w:rsidR="00677CE7" w:rsidRDefault="00677CE7" w:rsidP="00677CE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677CE7">
        <w:rPr>
          <w:rFonts w:ascii="Arial" w:hAnsi="Arial" w:cs="Arial"/>
          <w:b/>
          <w:bCs/>
          <w:sz w:val="32"/>
          <w:szCs w:val="32"/>
          <w:u w:val="single"/>
        </w:rPr>
        <w:t>Atividade</w:t>
      </w:r>
      <w:r w:rsidR="000D5CCA">
        <w:rPr>
          <w:rFonts w:ascii="Arial" w:hAnsi="Arial" w:cs="Arial"/>
          <w:b/>
          <w:bCs/>
          <w:sz w:val="32"/>
          <w:szCs w:val="32"/>
          <w:u w:val="single"/>
        </w:rPr>
        <w:t xml:space="preserve"> – </w:t>
      </w:r>
      <w:r w:rsidR="000D5CCA">
        <w:rPr>
          <w:rFonts w:ascii="Segoe UI Symbol" w:hAnsi="Segoe UI Symbol" w:cs="Segoe UI Symbol"/>
          <w:b/>
          <w:bCs/>
          <w:sz w:val="32"/>
          <w:szCs w:val="32"/>
          <w:u w:val="single"/>
        </w:rPr>
        <w:t>✔</w:t>
      </w:r>
    </w:p>
    <w:p w14:paraId="5D1C3549" w14:textId="1E3527C2" w:rsidR="00677CE7" w:rsidRDefault="00677CE7" w:rsidP="00677CE7">
      <w:pPr>
        <w:jc w:val="center"/>
        <w:rPr>
          <w:rFonts w:ascii="Arial" w:hAnsi="Arial" w:cs="Arial"/>
          <w:sz w:val="24"/>
          <w:szCs w:val="24"/>
        </w:rPr>
      </w:pPr>
    </w:p>
    <w:p w14:paraId="3194AA07" w14:textId="035C96BA" w:rsidR="002D1B78" w:rsidRDefault="00C5198D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cliente entrou em contato, ele tem um formulário que precisa dos dados cadastrais do usuário, fazendo tudo manualmente. Agora ele quer um BD para armazenar e facilitar os dados.</w:t>
      </w:r>
    </w:p>
    <w:p w14:paraId="120F1731" w14:textId="77777777" w:rsidR="002D1B78" w:rsidRDefault="002D1B78" w:rsidP="00677CE7">
      <w:pPr>
        <w:jc w:val="both"/>
        <w:rPr>
          <w:rFonts w:ascii="Arial" w:hAnsi="Arial" w:cs="Arial"/>
          <w:sz w:val="24"/>
          <w:szCs w:val="24"/>
        </w:rPr>
      </w:pPr>
    </w:p>
    <w:p w14:paraId="4397E6EB" w14:textId="428CAC82" w:rsidR="00C5198D" w:rsidRPr="002D1B78" w:rsidRDefault="00C5198D" w:rsidP="00677CE7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D1B78">
        <w:rPr>
          <w:rFonts w:ascii="Arial" w:hAnsi="Arial" w:cs="Arial"/>
          <w:b/>
          <w:bCs/>
          <w:sz w:val="24"/>
          <w:szCs w:val="24"/>
          <w:u w:val="single"/>
        </w:rPr>
        <w:t>Dados cadastrais:</w:t>
      </w:r>
    </w:p>
    <w:p w14:paraId="1259196E" w14:textId="20BF6B4E" w:rsidR="00C5198D" w:rsidRDefault="00C5198D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Nome:</w:t>
      </w:r>
    </w:p>
    <w:p w14:paraId="2F39DE68" w14:textId="3443BCCA" w:rsidR="00C5198D" w:rsidRDefault="00C5198D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Nascimento: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Nacionalidade:</w:t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Sexo:</w:t>
      </w:r>
    </w:p>
    <w:p w14:paraId="3B3635E0" w14:textId="1C9FA164" w:rsidR="00C5198D" w:rsidRDefault="00C5198D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RG: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CPF:</w:t>
      </w:r>
    </w:p>
    <w:p w14:paraId="793FF767" w14:textId="15489598" w:rsidR="00C5198D" w:rsidRDefault="00C5198D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Data de Admissão:</w:t>
      </w:r>
    </w:p>
    <w:p w14:paraId="39A47F30" w14:textId="3895ED1D" w:rsidR="00C5198D" w:rsidRDefault="00C5198D" w:rsidP="00C519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Cargos ocupados</w:t>
      </w:r>
    </w:p>
    <w:p w14:paraId="10593F07" w14:textId="3D4C257D" w:rsidR="00C5198D" w:rsidRDefault="00C5198D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Data de início:</w:t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Data Fim:</w:t>
      </w:r>
    </w:p>
    <w:p w14:paraId="65983216" w14:textId="7128119C" w:rsidR="00C5198D" w:rsidRDefault="00C5198D" w:rsidP="00C5198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198D">
        <w:rPr>
          <w:rFonts w:ascii="Arial" w:hAnsi="Arial" w:cs="Arial"/>
          <w:b/>
          <w:bCs/>
          <w:sz w:val="24"/>
          <w:szCs w:val="24"/>
        </w:rPr>
        <w:t>Repetições</w:t>
      </w:r>
    </w:p>
    <w:p w14:paraId="29387D9E" w14:textId="03F0666C" w:rsidR="00C5198D" w:rsidRDefault="00C5198D" w:rsidP="00C519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Lotação</w:t>
      </w:r>
    </w:p>
    <w:p w14:paraId="639B35AA" w14:textId="041D5D26" w:rsidR="00C5198D" w:rsidRDefault="00C5198D" w:rsidP="00C519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Departamento:</w:t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Data Início: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Data Fim:</w:t>
      </w:r>
    </w:p>
    <w:p w14:paraId="692A1D35" w14:textId="77777777" w:rsidR="00C5198D" w:rsidRDefault="00C5198D" w:rsidP="00C5198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198D">
        <w:rPr>
          <w:rFonts w:ascii="Arial" w:hAnsi="Arial" w:cs="Arial"/>
          <w:b/>
          <w:bCs/>
          <w:sz w:val="24"/>
          <w:szCs w:val="24"/>
        </w:rPr>
        <w:t>Repetições</w:t>
      </w:r>
    </w:p>
    <w:p w14:paraId="36B27689" w14:textId="4C3513DD" w:rsidR="00C5198D" w:rsidRDefault="00C5198D" w:rsidP="00C519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Dependentes</w:t>
      </w:r>
    </w:p>
    <w:p w14:paraId="10ACF346" w14:textId="2D46F910" w:rsidR="00C5198D" w:rsidRDefault="00C5198D" w:rsidP="00C519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Data de Nascimento:</w:t>
      </w:r>
    </w:p>
    <w:p w14:paraId="7456EAD2" w14:textId="67F9806D" w:rsidR="00C5198D" w:rsidRDefault="00C5198D" w:rsidP="00C5198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198D">
        <w:rPr>
          <w:rFonts w:ascii="Arial" w:hAnsi="Arial" w:cs="Arial"/>
          <w:b/>
          <w:bCs/>
          <w:sz w:val="24"/>
          <w:szCs w:val="24"/>
        </w:rPr>
        <w:t>Repetições</w:t>
      </w:r>
    </w:p>
    <w:p w14:paraId="69C0B654" w14:textId="211FA177" w:rsidR="002D1B78" w:rsidRDefault="002D1B78" w:rsidP="00C5198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8209C0" w14:textId="23C54E1C" w:rsidR="002D1B78" w:rsidRPr="002D1B78" w:rsidRDefault="002D1B78" w:rsidP="00C519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o BD dessa estrutura de dados, com inserções de dados e consultas.</w:t>
      </w:r>
    </w:p>
    <w:p w14:paraId="4C8A6524" w14:textId="77777777" w:rsidR="00C5198D" w:rsidRDefault="00C5198D" w:rsidP="00C5198D">
      <w:pPr>
        <w:jc w:val="both"/>
        <w:rPr>
          <w:rFonts w:ascii="Arial" w:hAnsi="Arial" w:cs="Arial"/>
          <w:sz w:val="24"/>
          <w:szCs w:val="24"/>
        </w:rPr>
      </w:pPr>
    </w:p>
    <w:p w14:paraId="06CF2400" w14:textId="22627CE0" w:rsidR="00C5198D" w:rsidRPr="00C5198D" w:rsidRDefault="00C5198D" w:rsidP="00C5198D">
      <w:pPr>
        <w:jc w:val="both"/>
        <w:rPr>
          <w:rFonts w:ascii="Arial" w:hAnsi="Arial" w:cs="Arial"/>
          <w:sz w:val="24"/>
          <w:szCs w:val="24"/>
        </w:rPr>
      </w:pPr>
    </w:p>
    <w:p w14:paraId="40144B43" w14:textId="77777777" w:rsidR="00C5198D" w:rsidRPr="00677CE7" w:rsidRDefault="00C5198D" w:rsidP="00677CE7">
      <w:pPr>
        <w:jc w:val="both"/>
        <w:rPr>
          <w:rFonts w:ascii="Arial" w:hAnsi="Arial" w:cs="Arial"/>
          <w:sz w:val="24"/>
          <w:szCs w:val="24"/>
        </w:rPr>
      </w:pPr>
    </w:p>
    <w:sectPr w:rsidR="00C5198D" w:rsidRPr="00677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64D6B"/>
    <w:multiLevelType w:val="hybridMultilevel"/>
    <w:tmpl w:val="ADBEF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05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F4"/>
    <w:rsid w:val="00001B03"/>
    <w:rsid w:val="000058F4"/>
    <w:rsid w:val="0002507E"/>
    <w:rsid w:val="00045DEB"/>
    <w:rsid w:val="00091151"/>
    <w:rsid w:val="000A44A2"/>
    <w:rsid w:val="000C2F78"/>
    <w:rsid w:val="000D5CCA"/>
    <w:rsid w:val="000D6A9C"/>
    <w:rsid w:val="000E5D4B"/>
    <w:rsid w:val="00117447"/>
    <w:rsid w:val="00135399"/>
    <w:rsid w:val="00155EFD"/>
    <w:rsid w:val="00182C9E"/>
    <w:rsid w:val="001B4959"/>
    <w:rsid w:val="001F22C3"/>
    <w:rsid w:val="00240E4F"/>
    <w:rsid w:val="002D1B78"/>
    <w:rsid w:val="002E1245"/>
    <w:rsid w:val="002E34A8"/>
    <w:rsid w:val="002E7C07"/>
    <w:rsid w:val="00307F01"/>
    <w:rsid w:val="0031282D"/>
    <w:rsid w:val="0031567B"/>
    <w:rsid w:val="003418C5"/>
    <w:rsid w:val="00374FDA"/>
    <w:rsid w:val="00377B3D"/>
    <w:rsid w:val="00380773"/>
    <w:rsid w:val="003C7818"/>
    <w:rsid w:val="004029E5"/>
    <w:rsid w:val="00430BA6"/>
    <w:rsid w:val="004468BB"/>
    <w:rsid w:val="004515CE"/>
    <w:rsid w:val="004858C0"/>
    <w:rsid w:val="004C1B60"/>
    <w:rsid w:val="004D5ABB"/>
    <w:rsid w:val="004E7A49"/>
    <w:rsid w:val="00500904"/>
    <w:rsid w:val="0050574B"/>
    <w:rsid w:val="00560849"/>
    <w:rsid w:val="00564FB8"/>
    <w:rsid w:val="00576841"/>
    <w:rsid w:val="005B5DA2"/>
    <w:rsid w:val="005C1AC0"/>
    <w:rsid w:val="005D5381"/>
    <w:rsid w:val="005E667B"/>
    <w:rsid w:val="00614CB8"/>
    <w:rsid w:val="00622E52"/>
    <w:rsid w:val="006403AA"/>
    <w:rsid w:val="00674521"/>
    <w:rsid w:val="00677CE7"/>
    <w:rsid w:val="006B4681"/>
    <w:rsid w:val="006C1CEE"/>
    <w:rsid w:val="006C3F15"/>
    <w:rsid w:val="007047A7"/>
    <w:rsid w:val="0076622B"/>
    <w:rsid w:val="00773369"/>
    <w:rsid w:val="007A0C79"/>
    <w:rsid w:val="008118C1"/>
    <w:rsid w:val="00811E7A"/>
    <w:rsid w:val="00821E15"/>
    <w:rsid w:val="0089245C"/>
    <w:rsid w:val="00894AB0"/>
    <w:rsid w:val="008C3868"/>
    <w:rsid w:val="008F04B5"/>
    <w:rsid w:val="008F1FCA"/>
    <w:rsid w:val="008F4A06"/>
    <w:rsid w:val="00951AC3"/>
    <w:rsid w:val="009A3F87"/>
    <w:rsid w:val="00A9555F"/>
    <w:rsid w:val="00AE4461"/>
    <w:rsid w:val="00AF0BE3"/>
    <w:rsid w:val="00C03476"/>
    <w:rsid w:val="00C078E1"/>
    <w:rsid w:val="00C36864"/>
    <w:rsid w:val="00C5198D"/>
    <w:rsid w:val="00C908D6"/>
    <w:rsid w:val="00CD4909"/>
    <w:rsid w:val="00CF7280"/>
    <w:rsid w:val="00D1793C"/>
    <w:rsid w:val="00D45E87"/>
    <w:rsid w:val="00DA6112"/>
    <w:rsid w:val="00DC2715"/>
    <w:rsid w:val="00DD34BA"/>
    <w:rsid w:val="00DE0338"/>
    <w:rsid w:val="00DF577B"/>
    <w:rsid w:val="00E21E0B"/>
    <w:rsid w:val="00E3279F"/>
    <w:rsid w:val="00E34188"/>
    <w:rsid w:val="00E62B50"/>
    <w:rsid w:val="00EA673E"/>
    <w:rsid w:val="00EC0BC7"/>
    <w:rsid w:val="00EE0450"/>
    <w:rsid w:val="00F1037D"/>
    <w:rsid w:val="00F23AAC"/>
    <w:rsid w:val="00F624F6"/>
    <w:rsid w:val="00F811C7"/>
    <w:rsid w:val="00FA32AA"/>
    <w:rsid w:val="00FE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59A7"/>
  <w15:chartTrackingRefBased/>
  <w15:docId w15:val="{9A605347-936A-4446-88C1-42109450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5399"/>
    <w:pPr>
      <w:ind w:left="720"/>
      <w:contextualSpacing/>
    </w:pPr>
  </w:style>
  <w:style w:type="table" w:styleId="Tabelacomgrade">
    <w:name w:val="Table Grid"/>
    <w:basedOn w:val="Tabelanormal"/>
    <w:uiPriority w:val="39"/>
    <w:rsid w:val="005D5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D53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D538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D538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D53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D53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1246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96</cp:revision>
  <dcterms:created xsi:type="dcterms:W3CDTF">2025-04-29T22:31:00Z</dcterms:created>
  <dcterms:modified xsi:type="dcterms:W3CDTF">2025-05-23T20:07:00Z</dcterms:modified>
</cp:coreProperties>
</file>