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F5B2B">
      <w:pPr>
        <w:pStyle w:val="BodyText2"/>
        <w:spacing w:before="60" w:after="60"/>
        <w:jc w:val="center"/>
        <w:rPr>
          <w:rFonts w:ascii="Arial" w:hAnsi="Arial" w:cs="Arial"/>
          <w:b/>
          <w:sz w:val="28"/>
          <w:szCs w:val="28"/>
        </w:rPr>
      </w:pPr>
      <w:bookmarkStart w:id="0" w:name="_GoBack"/>
      <w:bookmarkEnd w:id="0"/>
      <w:r>
        <w:rPr>
          <w:rFonts w:ascii="Arial" w:hAnsi="Arial" w:cs="Arial"/>
          <w:b/>
          <w:sz w:val="28"/>
          <w:szCs w:val="28"/>
        </w:rPr>
        <w:t>TATA STEEL SAILING CLUB</w:t>
      </w:r>
    </w:p>
    <w:p w:rsidR="00000000" w:rsidRDefault="009F5B2B">
      <w:pPr>
        <w:pStyle w:val="BodyText2"/>
        <w:spacing w:before="60" w:after="60"/>
        <w:jc w:val="center"/>
        <w:rPr>
          <w:rFonts w:ascii="Arial" w:hAnsi="Arial" w:cs="Arial"/>
          <w:b/>
          <w:sz w:val="18"/>
          <w:szCs w:val="18"/>
        </w:rPr>
      </w:pPr>
      <w:r>
        <w:rPr>
          <w:rFonts w:ascii="Arial" w:hAnsi="Arial" w:cs="Arial"/>
          <w:b/>
          <w:sz w:val="28"/>
          <w:szCs w:val="28"/>
        </w:rPr>
        <w:t>REGATTA</w:t>
      </w:r>
    </w:p>
    <w:p w:rsidR="00000000" w:rsidRDefault="009F5B2B">
      <w:pPr>
        <w:pStyle w:val="BodyText2"/>
        <w:spacing w:before="60"/>
        <w:jc w:val="center"/>
        <w:rPr>
          <w:rFonts w:ascii="Arial" w:hAnsi="Arial" w:cs="Arial"/>
          <w:b/>
          <w:sz w:val="18"/>
          <w:szCs w:val="18"/>
        </w:rPr>
      </w:pPr>
    </w:p>
    <w:p w:rsidR="00000000" w:rsidRDefault="009F5B2B">
      <w:pPr>
        <w:pStyle w:val="BodyText2"/>
        <w:spacing w:before="60"/>
        <w:jc w:val="center"/>
      </w:pPr>
      <w:r>
        <w:rPr>
          <w:rFonts w:ascii="Arial" w:hAnsi="Arial" w:cs="Arial"/>
          <w:b/>
          <w:sz w:val="18"/>
          <w:szCs w:val="18"/>
        </w:rPr>
        <w:t xml:space="preserve">Organising Authority </w:t>
      </w:r>
      <w:r>
        <w:rPr>
          <w:rFonts w:ascii="Arial" w:hAnsi="Arial" w:cs="Arial"/>
          <w:sz w:val="18"/>
          <w:szCs w:val="18"/>
        </w:rPr>
        <w:t xml:space="preserve">: TATA Steel Sailing Club (Margam), the sailing section of TATA Steel Sports &amp; Social Club, Margam </w:t>
      </w:r>
    </w:p>
    <w:p w:rsidR="00000000" w:rsidRDefault="009F5B2B">
      <w:pPr>
        <w:pStyle w:val="BodyText2"/>
      </w:pPr>
    </w:p>
    <w:p w:rsidR="00000000" w:rsidRDefault="009F5B2B">
      <w:pPr>
        <w:pStyle w:val="BodyText2"/>
        <w:jc w:val="center"/>
        <w:rPr>
          <w:sz w:val="16"/>
          <w:szCs w:val="16"/>
        </w:rPr>
      </w:pPr>
      <w:r>
        <w:rPr>
          <w:rFonts w:ascii="Arial" w:hAnsi="Arial" w:cs="Arial"/>
          <w:b/>
          <w:sz w:val="24"/>
          <w:szCs w:val="24"/>
          <w:u w:val="single"/>
        </w:rPr>
        <w:t>Notice of Race</w:t>
      </w:r>
    </w:p>
    <w:p w:rsidR="00000000" w:rsidRDefault="009F5B2B">
      <w:pPr>
        <w:pStyle w:val="BodyText2"/>
        <w:rPr>
          <w:sz w:val="16"/>
          <w:szCs w:val="16"/>
        </w:rPr>
      </w:pPr>
    </w:p>
    <w:p w:rsidR="00000000" w:rsidRDefault="009F5B2B">
      <w:pPr>
        <w:pStyle w:val="BodyText2"/>
        <w:ind w:left="284" w:hanging="284"/>
        <w:rPr>
          <w:rFonts w:ascii="Arial" w:hAnsi="Arial" w:cs="Arial"/>
        </w:rPr>
      </w:pPr>
      <w:r>
        <w:rPr>
          <w:rFonts w:ascii="Arial" w:hAnsi="Arial" w:cs="Arial"/>
          <w:b/>
        </w:rPr>
        <w:t>1.</w:t>
      </w:r>
      <w:r>
        <w:rPr>
          <w:rFonts w:ascii="Arial" w:hAnsi="Arial" w:cs="Arial"/>
          <w:b/>
        </w:rPr>
        <w:tab/>
        <w:t>Rules</w:t>
      </w:r>
    </w:p>
    <w:p w:rsidR="00000000" w:rsidRDefault="009F5B2B">
      <w:pPr>
        <w:pStyle w:val="BodyText2"/>
        <w:ind w:left="709" w:hanging="709"/>
        <w:rPr>
          <w:rFonts w:ascii="Arial" w:hAnsi="Arial" w:cs="Arial"/>
        </w:rPr>
      </w:pPr>
      <w:r>
        <w:rPr>
          <w:rFonts w:ascii="Arial" w:hAnsi="Arial" w:cs="Arial"/>
        </w:rPr>
        <w:t>1.1</w:t>
      </w:r>
      <w:r>
        <w:rPr>
          <w:rFonts w:ascii="Arial" w:hAnsi="Arial" w:cs="Arial"/>
        </w:rPr>
        <w:tab/>
        <w:t xml:space="preserve">Racing will be governed by the ‘Rules’ defined in </w:t>
      </w:r>
      <w:r>
        <w:rPr>
          <w:rFonts w:ascii="Arial" w:hAnsi="Arial" w:cs="Arial"/>
          <w:i/>
          <w:iCs/>
        </w:rPr>
        <w:t>The</w:t>
      </w:r>
      <w:r>
        <w:rPr>
          <w:rFonts w:ascii="Arial" w:hAnsi="Arial" w:cs="Arial"/>
        </w:rPr>
        <w:t xml:space="preserve"> </w:t>
      </w:r>
      <w:r>
        <w:rPr>
          <w:rFonts w:ascii="Arial" w:hAnsi="Arial" w:cs="Arial"/>
          <w:i/>
          <w:iCs/>
        </w:rPr>
        <w:t>Racing Rules of Sa</w:t>
      </w:r>
      <w:r>
        <w:rPr>
          <w:rFonts w:ascii="Arial" w:hAnsi="Arial" w:cs="Arial"/>
          <w:i/>
          <w:iCs/>
        </w:rPr>
        <w:t>iling</w:t>
      </w:r>
      <w:r>
        <w:rPr>
          <w:rFonts w:ascii="Arial" w:hAnsi="Arial" w:cs="Arial"/>
          <w:iCs/>
        </w:rPr>
        <w:t xml:space="preserve"> </w:t>
      </w:r>
      <w:r>
        <w:rPr>
          <w:rFonts w:ascii="Arial" w:hAnsi="Arial" w:cs="Arial"/>
        </w:rPr>
        <w:t xml:space="preserve">and the Sailing Instructions which change </w:t>
      </w:r>
      <w:r>
        <w:rPr>
          <w:rFonts w:ascii="Arial" w:hAnsi="Arial" w:cs="Arial"/>
          <w:i/>
        </w:rPr>
        <w:t>RRS</w:t>
      </w:r>
      <w:r>
        <w:rPr>
          <w:rFonts w:ascii="Arial" w:hAnsi="Arial" w:cs="Arial"/>
        </w:rPr>
        <w:t xml:space="preserve"> 26, 29 and A2. </w:t>
      </w:r>
    </w:p>
    <w:p w:rsidR="00000000" w:rsidRDefault="009F5B2B">
      <w:pPr>
        <w:pStyle w:val="BodyText2"/>
        <w:ind w:left="709" w:hanging="709"/>
        <w:rPr>
          <w:rFonts w:ascii="Arial" w:hAnsi="Arial" w:cs="Arial"/>
          <w:sz w:val="16"/>
          <w:szCs w:val="16"/>
        </w:rPr>
      </w:pPr>
      <w:r>
        <w:rPr>
          <w:rFonts w:ascii="Arial" w:hAnsi="Arial" w:cs="Arial"/>
        </w:rPr>
        <w:t>1.2</w:t>
      </w:r>
      <w:r>
        <w:rPr>
          <w:rFonts w:ascii="Arial" w:hAnsi="Arial" w:cs="Arial"/>
        </w:rPr>
        <w:tab/>
        <w:t>This Notice of Race may be amended by a Notice to Competitors from the Organising Authority.  If there is any conflict with a Sailing Instruction, the Sailing Instruction shall prevail</w:t>
      </w:r>
      <w:r>
        <w:rPr>
          <w:rFonts w:ascii="Arial" w:hAnsi="Arial" w:cs="Arial"/>
        </w:rPr>
        <w:t>.</w:t>
      </w:r>
    </w:p>
    <w:p w:rsidR="00000000" w:rsidRDefault="009F5B2B">
      <w:pPr>
        <w:pStyle w:val="BodyText2"/>
        <w:rPr>
          <w:rFonts w:ascii="Arial" w:hAnsi="Arial" w:cs="Arial"/>
          <w:sz w:val="16"/>
          <w:szCs w:val="16"/>
        </w:rPr>
      </w:pPr>
    </w:p>
    <w:p w:rsidR="00000000" w:rsidRDefault="009F5B2B">
      <w:pPr>
        <w:pStyle w:val="BodyText2"/>
        <w:rPr>
          <w:rFonts w:ascii="Arial" w:hAnsi="Arial" w:cs="Arial"/>
          <w:sz w:val="16"/>
          <w:szCs w:val="16"/>
        </w:rPr>
      </w:pPr>
    </w:p>
    <w:p w:rsidR="00000000" w:rsidRDefault="009F5B2B">
      <w:pPr>
        <w:pStyle w:val="BodyText2"/>
        <w:ind w:left="284" w:hanging="284"/>
        <w:rPr>
          <w:rFonts w:ascii="Arial" w:hAnsi="Arial" w:cs="Arial"/>
        </w:rPr>
      </w:pPr>
      <w:r>
        <w:rPr>
          <w:rFonts w:ascii="Arial" w:hAnsi="Arial" w:cs="Arial"/>
          <w:b/>
        </w:rPr>
        <w:t>2.</w:t>
      </w:r>
      <w:r>
        <w:rPr>
          <w:rFonts w:ascii="Arial" w:hAnsi="Arial" w:cs="Arial"/>
          <w:b/>
        </w:rPr>
        <w:tab/>
        <w:t>Classes and eligibility</w:t>
      </w:r>
    </w:p>
    <w:p w:rsidR="00000000" w:rsidRDefault="009F5B2B">
      <w:pPr>
        <w:pStyle w:val="BodyText2"/>
        <w:ind w:left="709" w:hanging="709"/>
        <w:rPr>
          <w:rFonts w:ascii="Arial" w:hAnsi="Arial" w:cs="Arial"/>
        </w:rPr>
      </w:pPr>
      <w:r>
        <w:rPr>
          <w:rFonts w:ascii="Arial" w:hAnsi="Arial" w:cs="Arial"/>
        </w:rPr>
        <w:t>2.1</w:t>
      </w:r>
      <w:r>
        <w:rPr>
          <w:rFonts w:ascii="Arial" w:hAnsi="Arial" w:cs="Arial"/>
        </w:rPr>
        <w:tab/>
        <w:t xml:space="preserve">Racing will be open to all monohull dinghies. </w:t>
      </w:r>
    </w:p>
    <w:p w:rsidR="00000000" w:rsidRDefault="009F5B2B">
      <w:pPr>
        <w:pStyle w:val="BodyText2"/>
        <w:ind w:left="709" w:hanging="709"/>
        <w:rPr>
          <w:rFonts w:ascii="Arial" w:hAnsi="Arial" w:cs="Arial"/>
          <w:b/>
          <w:sz w:val="16"/>
          <w:szCs w:val="16"/>
        </w:rPr>
      </w:pPr>
      <w:r>
        <w:rPr>
          <w:rFonts w:ascii="Arial" w:hAnsi="Arial" w:cs="Arial"/>
        </w:rPr>
        <w:t>2.2</w:t>
      </w:r>
      <w:r>
        <w:rPr>
          <w:rFonts w:ascii="Arial" w:hAnsi="Arial" w:cs="Arial"/>
        </w:rPr>
        <w:tab/>
        <w:t>Subject to suitable numbers it is expected to run ‘traditional fleets and’, ‘windward-leeward’ fleet, and class racing if practicable for classes with 5 or more entries r</w:t>
      </w:r>
      <w:r>
        <w:rPr>
          <w:rFonts w:ascii="Arial" w:hAnsi="Arial" w:cs="Arial"/>
        </w:rPr>
        <w:t>eceived by 11 a.m. on the Saturday. Arrangements will be confirmed at the briefing.</w:t>
      </w:r>
    </w:p>
    <w:p w:rsidR="00000000" w:rsidRDefault="009F5B2B">
      <w:pPr>
        <w:pStyle w:val="BodyText2"/>
        <w:rPr>
          <w:rFonts w:ascii="Arial" w:hAnsi="Arial" w:cs="Arial"/>
          <w:b/>
          <w:sz w:val="16"/>
          <w:szCs w:val="16"/>
        </w:rPr>
      </w:pPr>
    </w:p>
    <w:p w:rsidR="00000000" w:rsidRDefault="009F5B2B">
      <w:pPr>
        <w:pStyle w:val="BodyText2"/>
        <w:rPr>
          <w:rFonts w:ascii="Arial" w:hAnsi="Arial" w:cs="Arial"/>
          <w:b/>
          <w:sz w:val="16"/>
          <w:szCs w:val="16"/>
        </w:rPr>
      </w:pPr>
    </w:p>
    <w:p w:rsidR="00000000" w:rsidRDefault="009F5B2B">
      <w:pPr>
        <w:pStyle w:val="BodyText2"/>
        <w:ind w:left="284" w:hanging="284"/>
        <w:rPr>
          <w:rFonts w:ascii="Arial" w:hAnsi="Arial" w:cs="Arial"/>
        </w:rPr>
      </w:pPr>
      <w:r>
        <w:rPr>
          <w:rFonts w:ascii="Arial" w:hAnsi="Arial" w:cs="Arial"/>
          <w:b/>
        </w:rPr>
        <w:t>3.</w:t>
      </w:r>
      <w:r>
        <w:rPr>
          <w:rFonts w:ascii="Arial" w:hAnsi="Arial" w:cs="Arial"/>
          <w:b/>
        </w:rPr>
        <w:tab/>
        <w:t>Entries and fees</w:t>
      </w:r>
    </w:p>
    <w:p w:rsidR="00000000" w:rsidRDefault="009F5B2B">
      <w:pPr>
        <w:pStyle w:val="BodyText2"/>
        <w:ind w:left="709" w:hanging="709"/>
        <w:rPr>
          <w:rFonts w:ascii="Arial" w:hAnsi="Arial" w:cs="Arial"/>
        </w:rPr>
      </w:pPr>
      <w:r>
        <w:rPr>
          <w:rFonts w:ascii="Arial" w:hAnsi="Arial" w:cs="Arial"/>
        </w:rPr>
        <w:t>3.1</w:t>
      </w:r>
      <w:r>
        <w:rPr>
          <w:rFonts w:ascii="Arial" w:hAnsi="Arial" w:cs="Arial"/>
        </w:rPr>
        <w:tab/>
        <w:t>All competitors must complete an entry form which will be available on the day.</w:t>
      </w:r>
    </w:p>
    <w:p w:rsidR="00000000" w:rsidRDefault="009F5B2B">
      <w:pPr>
        <w:pStyle w:val="BodyText2"/>
        <w:ind w:left="709" w:hanging="709"/>
        <w:rPr>
          <w:rFonts w:ascii="Arial" w:hAnsi="Arial" w:cs="Arial"/>
          <w:sz w:val="16"/>
          <w:szCs w:val="16"/>
        </w:rPr>
      </w:pPr>
      <w:r>
        <w:rPr>
          <w:rFonts w:ascii="Arial" w:hAnsi="Arial" w:cs="Arial"/>
        </w:rPr>
        <w:t>3.2</w:t>
      </w:r>
      <w:r>
        <w:rPr>
          <w:rFonts w:ascii="Arial" w:hAnsi="Arial" w:cs="Arial"/>
        </w:rPr>
        <w:tab/>
        <w:t>Non-members of TATA Steel Sailing Club will pay a fee of £20 p</w:t>
      </w:r>
      <w:r>
        <w:rPr>
          <w:rFonts w:ascii="Arial" w:hAnsi="Arial" w:cs="Arial"/>
        </w:rPr>
        <w:t>er double-hander or £15 per single-hander, reduced by £5 for each sailor under 18. Cheques should be made out to TATA Steel S.C. (Margam).</w:t>
      </w:r>
    </w:p>
    <w:p w:rsidR="00000000" w:rsidRDefault="009F5B2B">
      <w:pPr>
        <w:pStyle w:val="BodyText2"/>
        <w:ind w:left="709" w:hanging="709"/>
        <w:rPr>
          <w:rFonts w:ascii="Arial" w:hAnsi="Arial" w:cs="Arial"/>
          <w:sz w:val="16"/>
          <w:szCs w:val="16"/>
        </w:rPr>
      </w:pPr>
    </w:p>
    <w:p w:rsidR="00000000" w:rsidRDefault="009F5B2B">
      <w:pPr>
        <w:pStyle w:val="BodyText2"/>
        <w:ind w:left="709" w:hanging="709"/>
        <w:rPr>
          <w:rFonts w:ascii="Arial" w:hAnsi="Arial" w:cs="Arial"/>
          <w:sz w:val="16"/>
          <w:szCs w:val="16"/>
        </w:rPr>
      </w:pPr>
    </w:p>
    <w:p w:rsidR="00000000" w:rsidRDefault="009F5B2B">
      <w:pPr>
        <w:pStyle w:val="BodyText2"/>
        <w:rPr>
          <w:rFonts w:ascii="Arial" w:hAnsi="Arial" w:cs="Arial"/>
        </w:rPr>
      </w:pPr>
      <w:r>
        <w:rPr>
          <w:rFonts w:ascii="Arial" w:hAnsi="Arial" w:cs="Arial"/>
          <w:b/>
        </w:rPr>
        <w:t>4.  Schedule</w:t>
      </w:r>
    </w:p>
    <w:p w:rsidR="00000000" w:rsidRDefault="009F5B2B">
      <w:pPr>
        <w:pStyle w:val="BodyText2"/>
        <w:ind w:left="284" w:hanging="284"/>
        <w:rPr>
          <w:rFonts w:ascii="Arial" w:hAnsi="Arial" w:cs="Arial"/>
        </w:rPr>
      </w:pPr>
      <w:r>
        <w:rPr>
          <w:rFonts w:ascii="Arial" w:hAnsi="Arial" w:cs="Arial"/>
        </w:rPr>
        <w:t>4.1</w:t>
      </w:r>
      <w:r>
        <w:rPr>
          <w:rFonts w:ascii="Arial" w:hAnsi="Arial" w:cs="Arial"/>
        </w:rPr>
        <w:tab/>
      </w:r>
      <w:r>
        <w:rPr>
          <w:rFonts w:ascii="Arial" w:hAnsi="Arial" w:cs="Arial"/>
        </w:rPr>
        <w:tab/>
        <w:t xml:space="preserve">Registration </w:t>
      </w:r>
      <w:r>
        <w:rPr>
          <w:rFonts w:ascii="Arial" w:hAnsi="Arial" w:cs="Arial"/>
        </w:rPr>
        <w:tab/>
      </w:r>
      <w:r>
        <w:rPr>
          <w:rFonts w:ascii="Arial" w:hAnsi="Arial" w:cs="Arial"/>
        </w:rPr>
        <w:tab/>
        <w:t xml:space="preserve">Competitors will register at the Clubhouse on Saturday 10.00 a.m. </w:t>
      </w:r>
    </w:p>
    <w:p w:rsidR="00000000" w:rsidRDefault="009F5B2B">
      <w:pPr>
        <w:pStyle w:val="BodyText2"/>
        <w:ind w:left="284" w:hanging="284"/>
        <w:rPr>
          <w:rFonts w:ascii="Arial" w:hAnsi="Arial" w:cs="Arial"/>
        </w:rPr>
      </w:pPr>
      <w:r>
        <w:rPr>
          <w:rFonts w:ascii="Arial" w:hAnsi="Arial" w:cs="Arial"/>
        </w:rPr>
        <w:t>4.2</w:t>
      </w:r>
      <w:r>
        <w:rPr>
          <w:rFonts w:ascii="Arial" w:hAnsi="Arial" w:cs="Arial"/>
        </w:rPr>
        <w:tab/>
      </w:r>
      <w:r>
        <w:rPr>
          <w:rFonts w:ascii="Arial" w:hAnsi="Arial" w:cs="Arial"/>
        </w:rPr>
        <w:tab/>
        <w:t>Briefing</w:t>
      </w:r>
      <w:r>
        <w:rPr>
          <w:rFonts w:ascii="Arial" w:hAnsi="Arial" w:cs="Arial"/>
        </w:rPr>
        <w:tab/>
      </w:r>
      <w:r>
        <w:rPr>
          <w:rFonts w:ascii="Arial" w:hAnsi="Arial" w:cs="Arial"/>
        </w:rPr>
        <w:tab/>
      </w:r>
      <w:r>
        <w:rPr>
          <w:rFonts w:ascii="Arial" w:hAnsi="Arial" w:cs="Arial"/>
        </w:rPr>
        <w:tab/>
        <w:t>A competitors’ briefing will be held at the Race Control hut at 11.30 a.m.</w:t>
      </w:r>
    </w:p>
    <w:p w:rsidR="00000000" w:rsidRDefault="009F5B2B">
      <w:pPr>
        <w:pStyle w:val="BodyText2"/>
        <w:rPr>
          <w:rFonts w:ascii="Arial" w:hAnsi="Arial" w:cs="Arial"/>
          <w:sz w:val="16"/>
          <w:szCs w:val="16"/>
        </w:rPr>
      </w:pPr>
      <w:r>
        <w:rPr>
          <w:rFonts w:ascii="Arial" w:hAnsi="Arial" w:cs="Arial"/>
        </w:rPr>
        <w:t>4.3</w:t>
      </w:r>
      <w:r>
        <w:rPr>
          <w:rFonts w:ascii="Arial" w:hAnsi="Arial" w:cs="Arial"/>
        </w:rPr>
        <w:tab/>
        <w:t>Racing Programme</w:t>
      </w:r>
      <w:r>
        <w:rPr>
          <w:rFonts w:ascii="Arial" w:hAnsi="Arial" w:cs="Arial"/>
        </w:rPr>
        <w:tab/>
        <w:t xml:space="preserve">Race 1 </w:t>
      </w:r>
      <w:r>
        <w:rPr>
          <w:rFonts w:ascii="Arial" w:hAnsi="Arial" w:cs="Arial"/>
        </w:rPr>
        <w:tab/>
        <w:t xml:space="preserve">Saturday 12.00. </w:t>
      </w:r>
      <w:r>
        <w:rPr>
          <w:rFonts w:ascii="Arial" w:hAnsi="Arial" w:cs="Arial"/>
        </w:rPr>
        <w:tab/>
        <w:t>Races 2 and 3 to be announced.</w:t>
      </w:r>
      <w:r>
        <w:rPr>
          <w:rFonts w:ascii="Arial" w:hAnsi="Arial" w:cs="Arial"/>
        </w:rPr>
        <w:br/>
        <w:t xml:space="preserve">     </w:t>
      </w:r>
      <w:r>
        <w:rPr>
          <w:rFonts w:ascii="Arial" w:hAnsi="Arial" w:cs="Arial"/>
        </w:rPr>
        <w:tab/>
      </w:r>
      <w:r>
        <w:rPr>
          <w:rFonts w:ascii="Arial" w:hAnsi="Arial" w:cs="Arial"/>
        </w:rPr>
        <w:tab/>
      </w:r>
      <w:r>
        <w:rPr>
          <w:rFonts w:ascii="Arial" w:hAnsi="Arial" w:cs="Arial"/>
        </w:rPr>
        <w:tab/>
      </w:r>
      <w:r>
        <w:rPr>
          <w:rFonts w:ascii="Arial" w:hAnsi="Arial" w:cs="Arial"/>
        </w:rPr>
        <w:tab/>
        <w:t>Race 4</w:t>
      </w:r>
      <w:r>
        <w:rPr>
          <w:rFonts w:ascii="Arial" w:hAnsi="Arial" w:cs="Arial"/>
        </w:rPr>
        <w:tab/>
        <w:t xml:space="preserve">Sunday   10.30.  </w:t>
      </w:r>
      <w:r>
        <w:rPr>
          <w:rFonts w:ascii="Arial" w:hAnsi="Arial" w:cs="Arial"/>
        </w:rPr>
        <w:tab/>
        <w:t>Races 5 and 6 to be announced.</w:t>
      </w:r>
    </w:p>
    <w:p w:rsidR="00000000" w:rsidRDefault="009F5B2B">
      <w:pPr>
        <w:pStyle w:val="BodyText2"/>
        <w:rPr>
          <w:rFonts w:ascii="Arial" w:hAnsi="Arial" w:cs="Arial"/>
          <w:sz w:val="16"/>
          <w:szCs w:val="16"/>
        </w:rPr>
      </w:pPr>
    </w:p>
    <w:p w:rsidR="00000000" w:rsidRDefault="009F5B2B">
      <w:pPr>
        <w:pStyle w:val="BodyText2"/>
        <w:ind w:left="284" w:hanging="284"/>
        <w:rPr>
          <w:rFonts w:ascii="Arial" w:hAnsi="Arial" w:cs="Arial"/>
          <w:sz w:val="16"/>
          <w:szCs w:val="16"/>
        </w:rPr>
      </w:pPr>
      <w:r>
        <w:rPr>
          <w:rFonts w:ascii="Arial" w:hAnsi="Arial" w:cs="Arial"/>
          <w:b/>
        </w:rPr>
        <w:t>5.</w:t>
      </w:r>
      <w:r>
        <w:rPr>
          <w:rFonts w:ascii="Arial" w:hAnsi="Arial" w:cs="Arial"/>
          <w:b/>
        </w:rPr>
        <w:tab/>
        <w:t>Sailing Instructions</w:t>
      </w:r>
      <w:r>
        <w:rPr>
          <w:rFonts w:ascii="Arial" w:hAnsi="Arial" w:cs="Arial"/>
        </w:rPr>
        <w:t xml:space="preserve"> </w:t>
      </w:r>
      <w:r>
        <w:rPr>
          <w:rFonts w:ascii="Arial" w:hAnsi="Arial" w:cs="Arial"/>
        </w:rPr>
        <w:tab/>
      </w:r>
      <w:r>
        <w:rPr>
          <w:rFonts w:ascii="Arial" w:hAnsi="Arial" w:cs="Arial"/>
        </w:rPr>
        <w:tab/>
        <w:t>Sailing Ins</w:t>
      </w:r>
      <w:r>
        <w:rPr>
          <w:rFonts w:ascii="Arial" w:hAnsi="Arial" w:cs="Arial"/>
        </w:rPr>
        <w:t>tructions will be available at registration</w:t>
      </w:r>
    </w:p>
    <w:p w:rsidR="00000000" w:rsidRDefault="009F5B2B">
      <w:pPr>
        <w:pStyle w:val="BodyText2"/>
        <w:rPr>
          <w:rFonts w:ascii="Arial" w:hAnsi="Arial" w:cs="Arial"/>
          <w:sz w:val="16"/>
          <w:szCs w:val="16"/>
        </w:rPr>
      </w:pPr>
    </w:p>
    <w:p w:rsidR="00000000" w:rsidRDefault="009F5B2B">
      <w:pPr>
        <w:pStyle w:val="BodyText2"/>
        <w:rPr>
          <w:rFonts w:ascii="Arial" w:hAnsi="Arial" w:cs="Arial"/>
          <w:sz w:val="16"/>
          <w:szCs w:val="16"/>
        </w:rPr>
      </w:pPr>
    </w:p>
    <w:p w:rsidR="00000000" w:rsidRDefault="009F5B2B">
      <w:pPr>
        <w:pStyle w:val="BodyText2"/>
        <w:ind w:left="284" w:hanging="284"/>
        <w:rPr>
          <w:rFonts w:ascii="Arial" w:hAnsi="Arial" w:cs="Arial"/>
          <w:sz w:val="16"/>
          <w:szCs w:val="16"/>
        </w:rPr>
      </w:pPr>
      <w:r>
        <w:rPr>
          <w:rFonts w:ascii="Arial" w:hAnsi="Arial" w:cs="Arial"/>
          <w:b/>
        </w:rPr>
        <w:t>6.</w:t>
      </w:r>
      <w:r>
        <w:rPr>
          <w:rFonts w:ascii="Arial" w:hAnsi="Arial" w:cs="Arial"/>
          <w:b/>
        </w:rPr>
        <w:tab/>
        <w:t>Courses and Racing Areas</w:t>
      </w:r>
      <w:r>
        <w:rPr>
          <w:rFonts w:ascii="Arial" w:hAnsi="Arial" w:cs="Arial"/>
        </w:rPr>
        <w:tab/>
      </w:r>
      <w:r>
        <w:rPr>
          <w:rFonts w:ascii="Arial" w:hAnsi="Arial" w:cs="Arial"/>
        </w:rPr>
        <w:tab/>
        <w:t xml:space="preserve">These will be announced at the briefing and described on the courseboard. </w:t>
      </w:r>
    </w:p>
    <w:p w:rsidR="00000000" w:rsidRDefault="009F5B2B">
      <w:pPr>
        <w:pStyle w:val="BodyText2"/>
        <w:rPr>
          <w:rFonts w:ascii="Arial" w:hAnsi="Arial" w:cs="Arial"/>
          <w:sz w:val="16"/>
          <w:szCs w:val="16"/>
        </w:rPr>
      </w:pPr>
    </w:p>
    <w:p w:rsidR="00000000" w:rsidRDefault="009F5B2B">
      <w:pPr>
        <w:pStyle w:val="BodyText2"/>
        <w:rPr>
          <w:rFonts w:ascii="Arial" w:hAnsi="Arial" w:cs="Arial"/>
          <w:sz w:val="16"/>
          <w:szCs w:val="16"/>
        </w:rPr>
      </w:pPr>
    </w:p>
    <w:p w:rsidR="00000000" w:rsidRDefault="009F5B2B">
      <w:pPr>
        <w:pStyle w:val="BodyText2"/>
        <w:ind w:left="284" w:hanging="284"/>
        <w:rPr>
          <w:rFonts w:ascii="Arial" w:hAnsi="Arial" w:cs="Arial"/>
        </w:rPr>
      </w:pPr>
      <w:r>
        <w:rPr>
          <w:rFonts w:ascii="Arial" w:hAnsi="Arial" w:cs="Arial"/>
          <w:b/>
        </w:rPr>
        <w:t>7.</w:t>
      </w:r>
      <w:r>
        <w:rPr>
          <w:rFonts w:ascii="Arial" w:hAnsi="Arial" w:cs="Arial"/>
          <w:b/>
        </w:rPr>
        <w:tab/>
        <w:t>Scoring</w:t>
      </w:r>
    </w:p>
    <w:p w:rsidR="00000000" w:rsidRDefault="009F5B2B">
      <w:pPr>
        <w:pStyle w:val="BodyText2"/>
        <w:ind w:left="709" w:hanging="709"/>
        <w:rPr>
          <w:rFonts w:ascii="Arial" w:hAnsi="Arial" w:cs="Arial"/>
        </w:rPr>
      </w:pPr>
      <w:r>
        <w:rPr>
          <w:rFonts w:ascii="Arial" w:hAnsi="Arial" w:cs="Arial"/>
        </w:rPr>
        <w:tab/>
        <w:t xml:space="preserve">The event will be scored according to </w:t>
      </w:r>
      <w:r>
        <w:rPr>
          <w:rFonts w:ascii="Arial" w:hAnsi="Arial" w:cs="Arial"/>
          <w:i/>
        </w:rPr>
        <w:t>RRS</w:t>
      </w:r>
      <w:r>
        <w:rPr>
          <w:rFonts w:ascii="Arial" w:hAnsi="Arial" w:cs="Arial"/>
        </w:rPr>
        <w:t xml:space="preserve"> Appendix A, except that each boat’s series score w</w:t>
      </w:r>
      <w:r>
        <w:rPr>
          <w:rFonts w:ascii="Arial" w:hAnsi="Arial" w:cs="Arial"/>
        </w:rPr>
        <w:t xml:space="preserve">ill be the total of her race scores with her worst score excluded if 4 races have been completed. This changes </w:t>
      </w:r>
      <w:r>
        <w:rPr>
          <w:rFonts w:ascii="Arial" w:hAnsi="Arial" w:cs="Arial"/>
          <w:i/>
        </w:rPr>
        <w:t>RRS</w:t>
      </w:r>
      <w:r>
        <w:rPr>
          <w:rFonts w:ascii="Arial" w:hAnsi="Arial" w:cs="Arial"/>
        </w:rPr>
        <w:t xml:space="preserve"> A2.</w:t>
      </w:r>
    </w:p>
    <w:p w:rsidR="00000000" w:rsidRDefault="009F5B2B">
      <w:pPr>
        <w:pStyle w:val="BodyText2"/>
        <w:ind w:left="709" w:hanging="709"/>
        <w:rPr>
          <w:rFonts w:ascii="Arial" w:hAnsi="Arial" w:cs="Arial"/>
        </w:rPr>
      </w:pPr>
    </w:p>
    <w:p w:rsidR="00000000" w:rsidRDefault="009F5B2B">
      <w:pPr>
        <w:pStyle w:val="BodyText2"/>
        <w:ind w:left="709" w:hanging="709"/>
        <w:rPr>
          <w:rFonts w:ascii="Arial" w:hAnsi="Arial" w:cs="Arial"/>
        </w:rPr>
      </w:pPr>
    </w:p>
    <w:p w:rsidR="00000000" w:rsidRDefault="009F5B2B">
      <w:pPr>
        <w:ind w:left="426" w:hanging="426"/>
        <w:rPr>
          <w:rFonts w:ascii="Arial" w:hAnsi="Arial" w:cs="Arial"/>
        </w:rPr>
      </w:pPr>
      <w:r>
        <w:rPr>
          <w:rFonts w:ascii="Arial" w:hAnsi="Arial" w:cs="Arial"/>
          <w:b/>
          <w:sz w:val="20"/>
        </w:rPr>
        <w:t>8.</w:t>
      </w:r>
      <w:r>
        <w:rPr>
          <w:rFonts w:ascii="Arial" w:hAnsi="Arial" w:cs="Arial"/>
          <w:b/>
          <w:sz w:val="20"/>
        </w:rPr>
        <w:tab/>
        <w:t>Risk Statement</w:t>
      </w:r>
    </w:p>
    <w:p w:rsidR="00000000" w:rsidRDefault="009F5B2B">
      <w:pPr>
        <w:pStyle w:val="BodyText2"/>
        <w:ind w:left="709" w:hanging="709"/>
        <w:rPr>
          <w:rFonts w:ascii="Arial" w:hAnsi="Arial" w:cs="Arial"/>
        </w:rPr>
      </w:pPr>
      <w:r>
        <w:rPr>
          <w:rFonts w:ascii="Arial" w:hAnsi="Arial" w:cs="Arial"/>
        </w:rPr>
        <w:t>8.1</w:t>
      </w:r>
      <w:r>
        <w:rPr>
          <w:rFonts w:ascii="Arial" w:hAnsi="Arial" w:cs="Arial"/>
        </w:rPr>
        <w:tab/>
        <w:t>The responsibility for a boat’s decision to race is hers alone (</w:t>
      </w:r>
      <w:r>
        <w:rPr>
          <w:rFonts w:ascii="Arial" w:hAnsi="Arial" w:cs="Arial"/>
          <w:i/>
        </w:rPr>
        <w:t>RRS</w:t>
      </w:r>
      <w:r>
        <w:rPr>
          <w:rFonts w:ascii="Arial" w:hAnsi="Arial" w:cs="Arial"/>
        </w:rPr>
        <w:t xml:space="preserve"> Rule 4). By taking part in the event, each co</w:t>
      </w:r>
      <w:r>
        <w:rPr>
          <w:rFonts w:ascii="Arial" w:hAnsi="Arial" w:cs="Arial"/>
        </w:rPr>
        <w:t>mpetitor agrees and acknowledges that :</w:t>
      </w:r>
      <w:r>
        <w:rPr>
          <w:rFonts w:ascii="Arial" w:hAnsi="Arial" w:cs="Arial"/>
        </w:rPr>
        <w:br/>
        <w:t>a) They are aware of the inherent element of risk involved and accept responsibility for themselves, their crew and their boat to such inherent risk;</w:t>
      </w:r>
      <w:r>
        <w:rPr>
          <w:rFonts w:ascii="Arial" w:hAnsi="Arial" w:cs="Arial"/>
        </w:rPr>
        <w:br/>
        <w:t xml:space="preserve">b) They are responsible for the safety of themselves, their crew, </w:t>
      </w:r>
      <w:r>
        <w:rPr>
          <w:rFonts w:ascii="Arial" w:hAnsi="Arial" w:cs="Arial"/>
        </w:rPr>
        <w:t>their boat and property, whether afloat or ashore;</w:t>
      </w:r>
      <w:r>
        <w:rPr>
          <w:rFonts w:ascii="Arial" w:hAnsi="Arial" w:cs="Arial"/>
        </w:rPr>
        <w:br/>
        <w:t>c) They accept responsibility for any injury, damage or loss to the extent caused by their own actions or omissions;</w:t>
      </w:r>
      <w:r>
        <w:rPr>
          <w:rFonts w:ascii="Arial" w:hAnsi="Arial" w:cs="Arial"/>
        </w:rPr>
        <w:br/>
        <w:t xml:space="preserve">d) Their boat is fit for the conditions and that they are competent to sail and compete </w:t>
      </w:r>
      <w:r>
        <w:rPr>
          <w:rFonts w:ascii="Arial" w:hAnsi="Arial" w:cs="Arial"/>
        </w:rPr>
        <w:t>in them;</w:t>
      </w:r>
      <w:r>
        <w:rPr>
          <w:rFonts w:ascii="Arial" w:hAnsi="Arial" w:cs="Arial"/>
        </w:rPr>
        <w:br/>
        <w:t>e) The provision of a race management team, patrol boats and other officials and volunteers does not relieve them of their own responsibilities;</w:t>
      </w:r>
      <w:r>
        <w:rPr>
          <w:rFonts w:ascii="Arial" w:hAnsi="Arial" w:cs="Arial"/>
        </w:rPr>
        <w:br/>
        <w:t xml:space="preserve">f) The provision of patrol boat cover is limited to such assistance as can be practically provided in </w:t>
      </w:r>
      <w:r>
        <w:rPr>
          <w:rFonts w:ascii="Arial" w:hAnsi="Arial" w:cs="Arial"/>
        </w:rPr>
        <w:t>the circumstances.</w:t>
      </w:r>
    </w:p>
    <w:p w:rsidR="00000000" w:rsidRDefault="009F5B2B">
      <w:pPr>
        <w:pStyle w:val="Boots"/>
        <w:numPr>
          <w:ilvl w:val="0"/>
          <w:numId w:val="0"/>
        </w:numPr>
        <w:ind w:left="709" w:hanging="709"/>
        <w:jc w:val="both"/>
        <w:rPr>
          <w:rFonts w:ascii="Arial" w:hAnsi="Arial" w:cs="Arial"/>
          <w:sz w:val="20"/>
        </w:rPr>
      </w:pPr>
    </w:p>
    <w:p w:rsidR="00000000" w:rsidRDefault="009F5B2B">
      <w:pPr>
        <w:pStyle w:val="Boots"/>
        <w:numPr>
          <w:ilvl w:val="0"/>
          <w:numId w:val="0"/>
        </w:numPr>
        <w:ind w:left="709" w:hanging="709"/>
        <w:jc w:val="both"/>
        <w:rPr>
          <w:rFonts w:ascii="Arial" w:hAnsi="Arial" w:cs="Arial"/>
          <w:sz w:val="16"/>
          <w:szCs w:val="16"/>
        </w:rPr>
      </w:pPr>
      <w:r>
        <w:rPr>
          <w:rFonts w:ascii="Arial" w:hAnsi="Arial" w:cs="Arial"/>
          <w:sz w:val="20"/>
        </w:rPr>
        <w:t>8.2</w:t>
      </w:r>
      <w:r>
        <w:rPr>
          <w:rFonts w:ascii="Arial" w:hAnsi="Arial" w:cs="Arial"/>
          <w:b/>
          <w:sz w:val="20"/>
        </w:rPr>
        <w:tab/>
      </w:r>
      <w:r>
        <w:rPr>
          <w:rFonts w:ascii="Arial" w:hAnsi="Arial" w:cs="Arial"/>
          <w:bCs/>
          <w:sz w:val="20"/>
        </w:rPr>
        <w:t>Each sailor under the age of 18 on 5 October will be required to submit a consent form signed by a parent or guardian confirming acceptance of the terms above in para 8.1. The parent or guardian or a nominated alternate will be aske</w:t>
      </w:r>
      <w:r>
        <w:rPr>
          <w:rFonts w:ascii="Arial" w:hAnsi="Arial" w:cs="Arial"/>
          <w:bCs/>
          <w:sz w:val="20"/>
        </w:rPr>
        <w:t>d to be in or around the club while their dependent is racing.</w:t>
      </w:r>
    </w:p>
    <w:p w:rsidR="00000000" w:rsidRDefault="009F5B2B">
      <w:pPr>
        <w:pStyle w:val="BodyText2"/>
        <w:rPr>
          <w:rFonts w:ascii="Arial" w:hAnsi="Arial" w:cs="Arial"/>
          <w:sz w:val="16"/>
          <w:szCs w:val="16"/>
        </w:rPr>
      </w:pPr>
    </w:p>
    <w:p w:rsidR="00000000" w:rsidRDefault="009F5B2B">
      <w:pPr>
        <w:pStyle w:val="BodyText2"/>
        <w:rPr>
          <w:rFonts w:ascii="Arial" w:hAnsi="Arial" w:cs="Arial"/>
          <w:sz w:val="16"/>
          <w:szCs w:val="16"/>
        </w:rPr>
      </w:pPr>
    </w:p>
    <w:p w:rsidR="00000000" w:rsidRDefault="009F5B2B">
      <w:pPr>
        <w:pStyle w:val="BodyText2"/>
        <w:ind w:left="709" w:hanging="709"/>
        <w:rPr>
          <w:rFonts w:ascii="Arial" w:hAnsi="Arial" w:cs="Arial"/>
          <w:sz w:val="16"/>
          <w:szCs w:val="16"/>
        </w:rPr>
      </w:pPr>
      <w:r>
        <w:rPr>
          <w:rFonts w:ascii="Arial" w:hAnsi="Arial" w:cs="Arial"/>
          <w:b/>
        </w:rPr>
        <w:t>9.  Insurance</w:t>
      </w:r>
      <w:r>
        <w:rPr>
          <w:rFonts w:ascii="Arial" w:hAnsi="Arial" w:cs="Arial"/>
        </w:rPr>
        <w:t xml:space="preserve"> </w:t>
      </w:r>
      <w:r>
        <w:rPr>
          <w:rFonts w:ascii="Arial" w:hAnsi="Arial" w:cs="Arial"/>
        </w:rPr>
        <w:tab/>
        <w:t>Boats must be adequately insured, including cover against third party claims of at least £2,000,000.</w:t>
      </w:r>
    </w:p>
    <w:p w:rsidR="00000000" w:rsidRDefault="009F5B2B">
      <w:pPr>
        <w:pStyle w:val="BodyText2"/>
        <w:ind w:left="709"/>
        <w:rPr>
          <w:rFonts w:ascii="Arial" w:hAnsi="Arial" w:cs="Arial"/>
          <w:sz w:val="16"/>
          <w:szCs w:val="16"/>
        </w:rPr>
      </w:pPr>
    </w:p>
    <w:p w:rsidR="00000000" w:rsidRDefault="009F5B2B">
      <w:pPr>
        <w:pStyle w:val="BodyText2"/>
        <w:ind w:left="709"/>
        <w:rPr>
          <w:rFonts w:ascii="Arial" w:hAnsi="Arial" w:cs="Arial"/>
          <w:sz w:val="16"/>
          <w:szCs w:val="16"/>
        </w:rPr>
      </w:pPr>
    </w:p>
    <w:p w:rsidR="00000000" w:rsidRDefault="009F5B2B">
      <w:pPr>
        <w:pStyle w:val="BodyText2"/>
        <w:ind w:left="709" w:hanging="709"/>
        <w:rPr>
          <w:rFonts w:ascii="Arial" w:hAnsi="Arial" w:cs="Arial"/>
        </w:rPr>
      </w:pPr>
      <w:r>
        <w:rPr>
          <w:rFonts w:ascii="Arial" w:hAnsi="Arial" w:cs="Arial"/>
          <w:b/>
        </w:rPr>
        <w:lastRenderedPageBreak/>
        <w:t>10. Safety</w:t>
      </w:r>
      <w:r>
        <w:rPr>
          <w:rFonts w:ascii="Arial" w:hAnsi="Arial" w:cs="Arial"/>
        </w:rPr>
        <w:tab/>
      </w:r>
    </w:p>
    <w:p w:rsidR="00000000" w:rsidRDefault="009F5B2B">
      <w:pPr>
        <w:pStyle w:val="BodyText2"/>
        <w:ind w:left="709"/>
        <w:rPr>
          <w:rFonts w:ascii="Arial" w:hAnsi="Arial" w:cs="Arial"/>
          <w:sz w:val="16"/>
          <w:szCs w:val="16"/>
        </w:rPr>
      </w:pPr>
      <w:r>
        <w:rPr>
          <w:rFonts w:ascii="Arial" w:hAnsi="Arial" w:cs="Arial"/>
        </w:rPr>
        <w:t>Each competitor must wear a personal flotation device of an a</w:t>
      </w:r>
      <w:r>
        <w:rPr>
          <w:rFonts w:ascii="Arial" w:hAnsi="Arial" w:cs="Arial"/>
        </w:rPr>
        <w:t xml:space="preserve">ppropriate standard while afloat. </w:t>
      </w:r>
      <w:r>
        <w:rPr>
          <w:rFonts w:ascii="Arial" w:hAnsi="Arial" w:cs="Arial"/>
        </w:rPr>
        <w:br/>
        <w:t>Wet suits and dry suits alone do not comply.</w:t>
      </w:r>
    </w:p>
    <w:p w:rsidR="00000000" w:rsidRDefault="009F5B2B">
      <w:pPr>
        <w:pStyle w:val="BodyText2"/>
        <w:rPr>
          <w:rFonts w:ascii="Arial" w:hAnsi="Arial" w:cs="Arial"/>
          <w:sz w:val="16"/>
          <w:szCs w:val="16"/>
        </w:rPr>
      </w:pPr>
    </w:p>
    <w:p w:rsidR="00000000" w:rsidRDefault="009F5B2B">
      <w:pPr>
        <w:pStyle w:val="BodyText2"/>
        <w:rPr>
          <w:rFonts w:ascii="Arial" w:hAnsi="Arial" w:cs="Arial"/>
          <w:sz w:val="16"/>
          <w:szCs w:val="16"/>
        </w:rPr>
      </w:pPr>
    </w:p>
    <w:p w:rsidR="00000000" w:rsidRDefault="009F5B2B">
      <w:pPr>
        <w:pStyle w:val="BodyText2"/>
        <w:ind w:left="709" w:hanging="709"/>
        <w:rPr>
          <w:rFonts w:ascii="Arial" w:hAnsi="Arial" w:cs="Arial"/>
        </w:rPr>
      </w:pPr>
      <w:r>
        <w:rPr>
          <w:rFonts w:ascii="Arial" w:hAnsi="Arial" w:cs="Arial"/>
          <w:b/>
        </w:rPr>
        <w:t>11. Rights to use names and likenesses</w:t>
      </w:r>
      <w:r>
        <w:rPr>
          <w:rFonts w:ascii="Arial" w:hAnsi="Arial" w:cs="Arial"/>
        </w:rPr>
        <w:tab/>
      </w:r>
    </w:p>
    <w:p w:rsidR="00000000" w:rsidRDefault="009F5B2B">
      <w:pPr>
        <w:pStyle w:val="BodyText2"/>
        <w:ind w:left="709"/>
        <w:rPr>
          <w:rFonts w:ascii="Arial" w:hAnsi="Arial" w:cs="Arial"/>
          <w:sz w:val="16"/>
          <w:szCs w:val="16"/>
        </w:rPr>
      </w:pPr>
      <w:r>
        <w:rPr>
          <w:rFonts w:ascii="Arial" w:hAnsi="Arial" w:cs="Arial"/>
        </w:rPr>
        <w:t>Competitors grant to the Organising Authority without payment the right in perpetuity to make, use and show any motion pictures, still</w:t>
      </w:r>
      <w:r>
        <w:rPr>
          <w:rFonts w:ascii="Arial" w:hAnsi="Arial" w:cs="Arial"/>
        </w:rPr>
        <w:t xml:space="preserve"> pictures and live, taped or filmed television of or relating to the event</w:t>
      </w:r>
      <w:r>
        <w:rPr>
          <w:rFonts w:ascii="Arial" w:hAnsi="Arial" w:cs="Arial"/>
          <w:i/>
          <w:iCs/>
        </w:rPr>
        <w:t xml:space="preserve">. </w:t>
      </w:r>
    </w:p>
    <w:p w:rsidR="00000000" w:rsidRDefault="009F5B2B">
      <w:pPr>
        <w:pStyle w:val="BodyText2"/>
        <w:ind w:left="709" w:hanging="709"/>
        <w:rPr>
          <w:rFonts w:ascii="Arial" w:hAnsi="Arial" w:cs="Arial"/>
          <w:sz w:val="16"/>
          <w:szCs w:val="16"/>
        </w:rPr>
      </w:pPr>
    </w:p>
    <w:p w:rsidR="00000000" w:rsidRDefault="009F5B2B">
      <w:pPr>
        <w:pStyle w:val="BodyText2"/>
        <w:ind w:left="709" w:hanging="709"/>
        <w:rPr>
          <w:rFonts w:ascii="Arial" w:hAnsi="Arial" w:cs="Arial"/>
          <w:sz w:val="16"/>
          <w:szCs w:val="16"/>
        </w:rPr>
      </w:pPr>
    </w:p>
    <w:p w:rsidR="00000000" w:rsidRDefault="009F5B2B">
      <w:pPr>
        <w:pStyle w:val="BodyText2"/>
        <w:ind w:left="709" w:hanging="709"/>
        <w:jc w:val="center"/>
        <w:rPr>
          <w:rFonts w:ascii="Arial" w:hAnsi="Arial" w:cs="Arial"/>
          <w:sz w:val="18"/>
          <w:szCs w:val="18"/>
        </w:rPr>
      </w:pPr>
      <w:r>
        <w:rPr>
          <w:rFonts w:ascii="Arial" w:hAnsi="Arial" w:cs="Arial"/>
          <w:sz w:val="18"/>
          <w:szCs w:val="18"/>
        </w:rPr>
        <w:t xml:space="preserve">For further information about TATA Steel Sailing Club (Margam), see  </w:t>
      </w:r>
      <w:hyperlink r:id="rId5" w:history="1">
        <w:r>
          <w:rPr>
            <w:rStyle w:val="Hyperlink"/>
            <w:rFonts w:ascii="Arial" w:hAnsi="Arial" w:cs="Arial"/>
            <w:sz w:val="18"/>
            <w:szCs w:val="18"/>
          </w:rPr>
          <w:t>www.Tatasteelsailing.org</w:t>
        </w:r>
      </w:hyperlink>
      <w:r>
        <w:rPr>
          <w:rFonts w:ascii="Arial" w:hAnsi="Arial" w:cs="Arial"/>
          <w:color w:val="002060"/>
          <w:sz w:val="18"/>
          <w:szCs w:val="18"/>
          <w:u w:val="single"/>
        </w:rPr>
        <w:t>.uk</w:t>
      </w:r>
      <w:r>
        <w:rPr>
          <w:rFonts w:ascii="Arial" w:hAnsi="Arial" w:cs="Arial"/>
          <w:sz w:val="18"/>
          <w:szCs w:val="18"/>
        </w:rPr>
        <w:t xml:space="preserve"> .</w:t>
      </w:r>
    </w:p>
    <w:p w:rsidR="00000000" w:rsidRDefault="009F5B2B">
      <w:pPr>
        <w:pStyle w:val="BodyText2"/>
        <w:ind w:left="709" w:hanging="709"/>
        <w:jc w:val="center"/>
        <w:rPr>
          <w:rFonts w:ascii="Arial" w:hAnsi="Arial" w:cs="Arial"/>
          <w:sz w:val="18"/>
          <w:szCs w:val="18"/>
        </w:rPr>
      </w:pPr>
    </w:p>
    <w:p w:rsidR="00000000" w:rsidRDefault="009F5B2B">
      <w:pPr>
        <w:pStyle w:val="Boots"/>
        <w:numPr>
          <w:ilvl w:val="0"/>
          <w:numId w:val="0"/>
        </w:numPr>
        <w:tabs>
          <w:tab w:val="left" w:pos="720"/>
        </w:tabs>
        <w:ind w:firstLine="709"/>
        <w:rPr>
          <w:rFonts w:ascii="Arial" w:hAnsi="Arial" w:cs="Arial"/>
          <w:bCs/>
          <w:sz w:val="20"/>
        </w:rPr>
      </w:pPr>
    </w:p>
    <w:p w:rsidR="00000000" w:rsidRDefault="009F5B2B">
      <w:pPr>
        <w:pStyle w:val="Boots"/>
        <w:numPr>
          <w:ilvl w:val="0"/>
          <w:numId w:val="0"/>
        </w:numPr>
        <w:tabs>
          <w:tab w:val="left" w:pos="720"/>
        </w:tabs>
        <w:ind w:firstLine="709"/>
        <w:rPr>
          <w:rFonts w:ascii="Arial" w:hAnsi="Arial" w:cs="Arial"/>
          <w:bCs/>
          <w:sz w:val="20"/>
        </w:rPr>
      </w:pPr>
    </w:p>
    <w:p w:rsidR="00000000" w:rsidRDefault="009F5B2B">
      <w:pPr>
        <w:autoSpaceDE w:val="0"/>
        <w:ind w:left="567" w:hanging="567"/>
        <w:rPr>
          <w:rFonts w:ascii="Arial" w:hAnsi="Arial" w:cs="Arial"/>
          <w:sz w:val="20"/>
        </w:rPr>
      </w:pPr>
      <w:r>
        <w:rPr>
          <w:rFonts w:ascii="Times-Roman" w:hAnsi="Times-Roman" w:cs="Times-Roman"/>
          <w:sz w:val="20"/>
          <w:u w:val="single"/>
          <w:lang w:val="en-GB"/>
        </w:rPr>
        <w:t>Biosecurity</w:t>
      </w:r>
      <w:r>
        <w:rPr>
          <w:rFonts w:ascii="Times-Roman" w:hAnsi="Times-Roman" w:cs="Times-Roman"/>
          <w:sz w:val="20"/>
          <w:lang w:val="en-GB"/>
        </w:rPr>
        <w:t xml:space="preserve"> - Unfortunatel</w:t>
      </w:r>
      <w:r>
        <w:rPr>
          <w:rFonts w:ascii="Times-Roman" w:hAnsi="Times-Roman" w:cs="Times-Roman"/>
          <w:sz w:val="20"/>
          <w:lang w:val="en-GB"/>
        </w:rPr>
        <w:t xml:space="preserve">y the </w:t>
      </w:r>
      <w:r>
        <w:rPr>
          <w:rFonts w:ascii="Arial" w:hAnsi="Arial" w:cs="Arial"/>
          <w:sz w:val="20"/>
        </w:rPr>
        <w:t>Eglwys Nunydd R</w:t>
      </w:r>
      <w:r>
        <w:rPr>
          <w:rFonts w:ascii="Times-Roman" w:hAnsi="Times-Roman" w:cs="Times-Roman"/>
          <w:sz w:val="20"/>
          <w:lang w:val="en-GB"/>
        </w:rPr>
        <w:t xml:space="preserve">eservoir has become infected with a type of freshwater shrimp - </w:t>
      </w:r>
      <w:r>
        <w:rPr>
          <w:rFonts w:ascii="Times-Roman" w:hAnsi="Times-Roman" w:cs="Times-Roman"/>
          <w:i/>
          <w:sz w:val="20"/>
          <w:lang w:val="en-GB"/>
        </w:rPr>
        <w:t>Dikerogammarus villosus</w:t>
      </w:r>
      <w:r>
        <w:rPr>
          <w:rFonts w:ascii="Times-Roman" w:hAnsi="Times-Roman" w:cs="Times-Roman"/>
          <w:sz w:val="20"/>
          <w:lang w:val="en-GB"/>
        </w:rPr>
        <w:t>. This is harmless to humans but has an adverse effect on other life in fresh or brackish water. To prevent transfer of this organism to other bodie</w:t>
      </w:r>
      <w:r>
        <w:rPr>
          <w:rFonts w:ascii="Times-Roman" w:hAnsi="Times-Roman" w:cs="Times-Roman"/>
          <w:sz w:val="20"/>
          <w:lang w:val="en-GB"/>
        </w:rPr>
        <w:t xml:space="preserve">s of water, and to prevent the incursion of any other species into Eglwys Nunydd, it will be necessary for all boats and equipment to be washed down on arrival at the site and also before leaving the site. Hoses will be available on the slipway. </w:t>
      </w:r>
    </w:p>
    <w:p w:rsidR="00000000" w:rsidRDefault="009F5B2B">
      <w:pPr>
        <w:pStyle w:val="Boots"/>
        <w:numPr>
          <w:ilvl w:val="0"/>
          <w:numId w:val="0"/>
        </w:numPr>
        <w:tabs>
          <w:tab w:val="left" w:pos="720"/>
        </w:tabs>
        <w:rPr>
          <w:rFonts w:ascii="Arial" w:hAnsi="Arial" w:cs="Arial"/>
          <w:sz w:val="20"/>
        </w:rPr>
      </w:pPr>
    </w:p>
    <w:p w:rsidR="009F5B2B" w:rsidRDefault="009F5B2B">
      <w:pPr>
        <w:pStyle w:val="BodyText2"/>
        <w:ind w:left="709" w:hanging="709"/>
        <w:jc w:val="center"/>
        <w:rPr>
          <w:rFonts w:ascii="Arial" w:hAnsi="Arial" w:cs="Arial"/>
          <w:sz w:val="18"/>
          <w:szCs w:val="18"/>
        </w:rPr>
      </w:pPr>
    </w:p>
    <w:sectPr w:rsidR="009F5B2B">
      <w:pgSz w:w="11906" w:h="16838"/>
      <w:pgMar w:top="794" w:right="794" w:bottom="794" w:left="851"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ascii="Times New Roman" w:hAnsi="Times New Roman" w:cs="Times New Roman" w:hint="default"/>
        <w:b w:val="0"/>
        <w:i w:val="0"/>
        <w:sz w:val="20"/>
      </w:rPr>
    </w:lvl>
    <w:lvl w:ilvl="2">
      <w:start w:val="1"/>
      <w:numFmt w:val="lowerLetter"/>
      <w:lvlText w:val="%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7D"/>
    <w:rsid w:val="009F5B2B"/>
    <w:rsid w:val="00D0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F934CA7-76B8-41FD-B3B2-1D80A269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sz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kern w:val="1"/>
      <w:sz w:val="28"/>
    </w:rPr>
  </w:style>
  <w:style w:type="paragraph" w:styleId="Heading2">
    <w:name w:val="heading 2"/>
    <w:basedOn w:val="Normal"/>
    <w:next w:val="Normal"/>
    <w:qFormat/>
    <w:pPr>
      <w:keepNext/>
      <w:numPr>
        <w:ilvl w:val="1"/>
        <w:numId w:val="1"/>
      </w:numPr>
      <w:ind w:left="426" w:firstLine="0"/>
      <w:outlineLvl w:val="1"/>
    </w:pPr>
    <w:rPr>
      <w:b/>
      <w:sz w:val="28"/>
    </w:rPr>
  </w:style>
  <w:style w:type="paragraph" w:styleId="Heading3">
    <w:name w:val="heading 3"/>
    <w:basedOn w:val="Normal"/>
    <w:next w:val="Normal"/>
    <w:qFormat/>
    <w:pPr>
      <w:keepNext/>
      <w:numPr>
        <w:ilvl w:val="2"/>
        <w:numId w:val="1"/>
      </w:numPr>
      <w:ind w:left="-851" w:firstLine="0"/>
      <w:jc w:val="center"/>
      <w:outlineLvl w:val="2"/>
    </w:pPr>
    <w:rPr>
      <w:b/>
      <w:lang w:val="en-GB"/>
    </w:rPr>
  </w:style>
  <w:style w:type="paragraph" w:styleId="Heading4">
    <w:name w:val="heading 4"/>
    <w:basedOn w:val="Normal"/>
    <w:next w:val="Normal"/>
    <w:qFormat/>
    <w:pPr>
      <w:keepNext/>
      <w:numPr>
        <w:ilvl w:val="3"/>
        <w:numId w:val="1"/>
      </w:numPr>
      <w:jc w:val="center"/>
      <w:outlineLvl w:val="3"/>
    </w:pPr>
    <w:rPr>
      <w:b/>
      <w:bCs/>
      <w:sz w:val="32"/>
      <w:szCs w:val="28"/>
    </w:rPr>
  </w:style>
  <w:style w:type="paragraph" w:styleId="Heading5">
    <w:name w:val="heading 5"/>
    <w:basedOn w:val="Normal"/>
    <w:next w:val="Normal"/>
    <w:qFormat/>
    <w:pPr>
      <w:keepNext/>
      <w:numPr>
        <w:ilvl w:val="4"/>
        <w:numId w:val="1"/>
      </w:numPr>
      <w:outlineLvl w:val="4"/>
    </w:pPr>
    <w:rPr>
      <w:i/>
      <w:iCs/>
      <w:sz w:val="20"/>
    </w:rPr>
  </w:style>
  <w:style w:type="paragraph" w:styleId="Heading6">
    <w:name w:val="heading 6"/>
    <w:basedOn w:val="Normal"/>
    <w:next w:val="Normal"/>
    <w:qFormat/>
    <w:pPr>
      <w:keepNext/>
      <w:numPr>
        <w:ilvl w:val="5"/>
        <w:numId w:val="1"/>
      </w:numPr>
      <w:outlineLvl w:val="5"/>
    </w:pPr>
    <w:rPr>
      <w:b/>
      <w:sz w:val="20"/>
    </w:rPr>
  </w:style>
  <w:style w:type="paragraph" w:styleId="Heading7">
    <w:name w:val="heading 7"/>
    <w:basedOn w:val="Normal"/>
    <w:next w:val="Normal"/>
    <w:qFormat/>
    <w:pPr>
      <w:keepNext/>
      <w:numPr>
        <w:ilvl w:val="6"/>
        <w:numId w:val="1"/>
      </w:numPr>
      <w:spacing w:before="120" w:after="120"/>
      <w:outlineLvl w:val="6"/>
    </w:pPr>
    <w:rPr>
      <w:i/>
      <w:iCs/>
      <w:sz w:val="16"/>
      <w:lang w:val="en-AU"/>
    </w:rPr>
  </w:style>
  <w:style w:type="paragraph" w:styleId="Heading8">
    <w:name w:val="heading 8"/>
    <w:basedOn w:val="Normal"/>
    <w:next w:val="Normal"/>
    <w:qFormat/>
    <w:pPr>
      <w:keepNext/>
      <w:numPr>
        <w:ilvl w:val="7"/>
        <w:numId w:val="1"/>
      </w:numPr>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rPr>
      <w:rFonts w:ascii="Times New Roman" w:hAnsi="Times New Roman" w:cs="Times New Roman" w:hint="default"/>
      <w:b w:val="0"/>
      <w:i w:val="0"/>
      <w:sz w:val="20"/>
    </w:rPr>
  </w:style>
  <w:style w:type="character" w:styleId="DefaultParagraphFont0">
    <w:name w:val="Default Paragraph Font"/>
  </w:style>
  <w:style w:type="character" w:styleId="PageNumber">
    <w:name w:val="page number"/>
    <w:basedOn w:val="DefaultParagraphFont0"/>
  </w:style>
  <w:style w:type="character" w:styleId="CommentReference">
    <w:name w:val="annotation reference"/>
    <w:basedOn w:val="DefaultParagraphFont0"/>
    <w:rPr>
      <w:sz w:val="16"/>
      <w:szCs w:val="16"/>
    </w:rPr>
  </w:style>
  <w:style w:type="character" w:styleId="Hyperlink">
    <w:name w:val="Hyperlink"/>
    <w:basedOn w:val="DefaultParagraphFont0"/>
    <w:rPr>
      <w:color w:val="0000FF"/>
      <w:u w:val="single"/>
    </w:rPr>
  </w:style>
  <w:style w:type="character" w:customStyle="1" w:styleId="BodyText2Char">
    <w:name w:val="Body Text 2 Char"/>
    <w:basedOn w:val="DefaultParagraphFont0"/>
    <w:rPr>
      <w:bCs/>
      <w:lang w:val="en-US"/>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Arial Black" w:hAnsi="Arial Black" w:cs="Arial Black"/>
    </w:rPr>
  </w:style>
  <w:style w:type="paragraph" w:styleId="List">
    <w:name w:val="List"/>
    <w:basedOn w:val="Normal"/>
    <w:pPr>
      <w:autoSpaceDE w:val="0"/>
      <w:ind w:left="1360" w:hanging="680"/>
    </w:pPr>
    <w:rPr>
      <w:rFonts w:ascii="Garamond" w:hAnsi="Garamond" w:cs="Garamond"/>
      <w:sz w:val="22"/>
      <w:szCs w:val="22"/>
      <w:lang w:val="en-GB"/>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pPr>
      <w:suppressLineNumbers/>
    </w:pPr>
    <w:rPr>
      <w:rFonts w:cs="Arial"/>
    </w:rPr>
  </w:style>
  <w:style w:type="paragraph" w:styleId="Header">
    <w:name w:val="header"/>
    <w:basedOn w:val="Normal"/>
  </w:style>
  <w:style w:type="paragraph" w:customStyle="1" w:styleId="Boots">
    <w:name w:val="Boots"/>
    <w:basedOn w:val="Normal"/>
    <w:pPr>
      <w:numPr>
        <w:numId w:val="2"/>
      </w:numPr>
    </w:pPr>
  </w:style>
  <w:style w:type="paragraph" w:styleId="Footer">
    <w:name w:val="footer"/>
    <w:basedOn w:val="Normal"/>
  </w:style>
  <w:style w:type="paragraph" w:styleId="BodyTextIndent">
    <w:name w:val="Body Text Indent"/>
    <w:basedOn w:val="Normal"/>
    <w:pPr>
      <w:ind w:left="426"/>
    </w:pPr>
  </w:style>
  <w:style w:type="paragraph" w:styleId="CommentText">
    <w:name w:val="annotation text"/>
    <w:basedOn w:val="Normal"/>
    <w:rPr>
      <w:sz w:val="20"/>
    </w:rPr>
  </w:style>
  <w:style w:type="paragraph" w:styleId="BodyTextIndent2">
    <w:name w:val="Body Text Indent 2"/>
    <w:basedOn w:val="Normal"/>
    <w:pPr>
      <w:ind w:left="419"/>
    </w:pPr>
    <w:rPr>
      <w:sz w:val="20"/>
    </w:rPr>
  </w:style>
  <w:style w:type="paragraph" w:styleId="BodyText2">
    <w:name w:val="Body Text 2"/>
    <w:basedOn w:val="Normal"/>
    <w:rPr>
      <w:bCs/>
      <w:sz w:val="20"/>
    </w:rPr>
  </w:style>
  <w:style w:type="paragraph" w:customStyle="1" w:styleId="Blockquote">
    <w:name w:val="Blockquote"/>
    <w:basedOn w:val="Normal"/>
    <w:pPr>
      <w:spacing w:before="100" w:after="100"/>
      <w:ind w:left="360" w:right="360"/>
    </w:pPr>
    <w:rPr>
      <w:lang w:val="en-AU"/>
    </w:rPr>
  </w:style>
  <w:style w:type="paragraph" w:styleId="BodyText3">
    <w:name w:val="Body Text 3"/>
    <w:basedOn w:val="Normal"/>
    <w:rPr>
      <w:sz w:val="22"/>
      <w:lang w:val="en-AU"/>
    </w:rPr>
  </w:style>
  <w:style w:type="paragraph" w:customStyle="1" w:styleId="WW-Default">
    <w:name w:val="WW-Default"/>
    <w:pPr>
      <w:suppressAutoHyphens/>
      <w:autoSpaceDE w:val="0"/>
    </w:pPr>
    <w:rPr>
      <w:rFonts w:ascii="Arial" w:hAnsi="Arial" w:cs="Arial"/>
      <w:lang w:val="en-US" w:eastAsia="ar-SA"/>
    </w:rPr>
  </w:style>
  <w:style w:type="paragraph" w:customStyle="1" w:styleId="NORClause">
    <w:name w:val="NOR Clause"/>
    <w:basedOn w:val="WW-Default"/>
    <w:next w:val="WW-Default"/>
    <w:pPr>
      <w:spacing w:before="60"/>
    </w:pPr>
    <w:rPr>
      <w:szCs w:val="24"/>
    </w:rPr>
  </w:style>
  <w:style w:type="paragraph" w:customStyle="1" w:styleId="NORHead">
    <w:name w:val="NOR Head"/>
    <w:basedOn w:val="WW-Default"/>
    <w:next w:val="WW-Default"/>
    <w:pPr>
      <w:spacing w:before="120"/>
    </w:pPr>
    <w:rPr>
      <w:szCs w:val="24"/>
    </w:rPr>
  </w:style>
  <w:style w:type="paragraph" w:styleId="Title">
    <w:name w:val="Title"/>
    <w:basedOn w:val="Normal"/>
    <w:next w:val="Subtitle"/>
    <w:qFormat/>
    <w:pPr>
      <w:jc w:val="center"/>
    </w:pPr>
    <w:rPr>
      <w:color w:val="0000FF"/>
      <w:sz w:val="36"/>
      <w:szCs w:val="24"/>
      <w:u w:val="single"/>
      <w:lang w:val="en-GB"/>
    </w:rPr>
  </w:style>
  <w:style w:type="paragraph" w:styleId="Subtitle">
    <w:name w:val="Subtitle"/>
    <w:basedOn w:val="Heading"/>
    <w:next w:val="BodyText"/>
    <w:qFormat/>
    <w:pPr>
      <w:jc w:val="center"/>
    </w:pPr>
    <w:rPr>
      <w:i/>
      <w:iCs/>
    </w:rPr>
  </w:style>
  <w:style w:type="paragraph" w:styleId="List2">
    <w:name w:val="List 2"/>
    <w:basedOn w:val="Normal"/>
    <w:pPr>
      <w:ind w:left="566" w:hanging="283"/>
    </w:pPr>
  </w:style>
  <w:style w:type="paragraph" w:styleId="BodyTextIndent3">
    <w:name w:val="Body Text Indent 3"/>
    <w:basedOn w:val="Normal"/>
    <w:pPr>
      <w:ind w:left="72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tasteelsaili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Volvo RYA Youth Championships</dc:title>
  <dc:subject/>
  <dc:creator>Raymond Griffin</dc:creator>
  <cp:keywords/>
  <cp:lastModifiedBy>andrew.v.jenkins@ntlworld.com</cp:lastModifiedBy>
  <cp:revision>2</cp:revision>
  <cp:lastPrinted>2006-04-08T16:19:00Z</cp:lastPrinted>
  <dcterms:created xsi:type="dcterms:W3CDTF">2017-04-25T18:52:00Z</dcterms:created>
  <dcterms:modified xsi:type="dcterms:W3CDTF">2017-04-25T18:52:00Z</dcterms:modified>
</cp:coreProperties>
</file>