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18E" w:rsidRDefault="00275D9D" w:rsidP="00275D9D">
      <w:pPr>
        <w:pStyle w:val="Tittel"/>
        <w:rPr>
          <w:lang w:val="en-US"/>
        </w:rPr>
      </w:pPr>
      <w:r w:rsidRPr="00275D9D">
        <w:rPr>
          <w:lang w:val="en-US"/>
        </w:rPr>
        <w:t>RTIS</w:t>
      </w:r>
      <w:r w:rsidR="00BF5589">
        <w:rPr>
          <w:lang w:val="en-US"/>
        </w:rPr>
        <w:t xml:space="preserve"> Description</w:t>
      </w:r>
    </w:p>
    <w:p w:rsidR="00EE3612" w:rsidRPr="00EE3612" w:rsidRDefault="00EE3612" w:rsidP="00EE3612">
      <w:pPr>
        <w:rPr>
          <w:lang w:val="en-US"/>
        </w:rPr>
      </w:pPr>
    </w:p>
    <w:p w:rsidR="00EE3612" w:rsidRPr="00EE3612" w:rsidRDefault="00EE3612" w:rsidP="00EE3612">
      <w:pPr>
        <w:rPr>
          <w:lang w:val="en-US"/>
        </w:rPr>
      </w:pPr>
      <w:r w:rsidRPr="00EE3612">
        <w:rPr>
          <w:lang w:val="en-US"/>
        </w:rPr>
        <w:t xml:space="preserve">This document describes the NMA Real Time </w:t>
      </w:r>
      <w:proofErr w:type="spellStart"/>
      <w:r w:rsidRPr="00EE3612">
        <w:rPr>
          <w:lang w:val="en-US"/>
        </w:rPr>
        <w:t>Ionospheric</w:t>
      </w:r>
      <w:proofErr w:type="spellEnd"/>
      <w:r w:rsidRPr="00EE3612">
        <w:rPr>
          <w:lang w:val="en-US"/>
        </w:rPr>
        <w:t xml:space="preserve"> Scintillation monitoring RTIS.</w:t>
      </w:r>
    </w:p>
    <w:p w:rsidR="005836F3" w:rsidRDefault="005836F3" w:rsidP="00275D9D">
      <w:pPr>
        <w:pStyle w:val="Overskrift1"/>
        <w:rPr>
          <w:lang w:val="en-US"/>
        </w:rPr>
      </w:pPr>
      <w:r>
        <w:rPr>
          <w:lang w:val="en-US"/>
        </w:rPr>
        <w:t>Space weather and scintillations</w:t>
      </w:r>
    </w:p>
    <w:p w:rsidR="002A7ECA" w:rsidRDefault="00BC44DB" w:rsidP="005836F3">
      <w:pPr>
        <w:rPr>
          <w:lang w:val="en-US"/>
        </w:rPr>
      </w:pPr>
      <w:r>
        <w:rPr>
          <w:lang w:val="en-US"/>
        </w:rPr>
        <w:t xml:space="preserve">The performance of GNSS systems </w:t>
      </w:r>
      <w:proofErr w:type="gramStart"/>
      <w:r>
        <w:rPr>
          <w:lang w:val="en-US"/>
        </w:rPr>
        <w:t>can be</w:t>
      </w:r>
      <w:r w:rsidR="00A87615">
        <w:rPr>
          <w:lang w:val="en-US"/>
        </w:rPr>
        <w:t xml:space="preserve"> </w:t>
      </w:r>
      <w:r>
        <w:rPr>
          <w:lang w:val="en-US"/>
        </w:rPr>
        <w:t xml:space="preserve">severely </w:t>
      </w:r>
      <w:r w:rsidR="00A87615">
        <w:rPr>
          <w:lang w:val="en-US"/>
        </w:rPr>
        <w:t>affected</w:t>
      </w:r>
      <w:proofErr w:type="gramEnd"/>
      <w:r w:rsidR="00A87615">
        <w:rPr>
          <w:lang w:val="en-US"/>
        </w:rPr>
        <w:t xml:space="preserve"> by </w:t>
      </w:r>
      <w:r w:rsidR="007A00B4">
        <w:rPr>
          <w:lang w:val="en-US"/>
        </w:rPr>
        <w:t>space weather</w:t>
      </w:r>
      <w:r>
        <w:rPr>
          <w:lang w:val="en-US"/>
        </w:rPr>
        <w:t xml:space="preserve">. The main effects </w:t>
      </w:r>
      <w:r w:rsidR="007E730B">
        <w:rPr>
          <w:lang w:val="en-US"/>
        </w:rPr>
        <w:t xml:space="preserve">occurs </w:t>
      </w:r>
      <w:r>
        <w:rPr>
          <w:lang w:val="en-US"/>
        </w:rPr>
        <w:t xml:space="preserve">when </w:t>
      </w:r>
      <w:r w:rsidR="007E730B">
        <w:rPr>
          <w:lang w:val="en-US"/>
        </w:rPr>
        <w:t>the signals pass</w:t>
      </w:r>
      <w:r>
        <w:rPr>
          <w:lang w:val="en-US"/>
        </w:rPr>
        <w:t xml:space="preserve"> through the enhanced electron densities in the ionosphere. </w:t>
      </w:r>
      <w:r w:rsidR="007E730B">
        <w:rPr>
          <w:lang w:val="en-US"/>
        </w:rPr>
        <w:t xml:space="preserve">One of the main effects is a delay of the signal. This can to a certain degree </w:t>
      </w:r>
      <w:proofErr w:type="gramStart"/>
      <w:r w:rsidR="007E730B">
        <w:rPr>
          <w:lang w:val="en-US"/>
        </w:rPr>
        <w:t>be mitigated</w:t>
      </w:r>
      <w:proofErr w:type="gramEnd"/>
      <w:r w:rsidR="007E730B">
        <w:rPr>
          <w:lang w:val="en-US"/>
        </w:rPr>
        <w:t xml:space="preserve"> by dual frequency positioning. </w:t>
      </w:r>
      <w:r w:rsidR="00472A2A">
        <w:rPr>
          <w:lang w:val="en-US"/>
        </w:rPr>
        <w:t>During</w:t>
      </w:r>
      <w:r w:rsidR="007E730B">
        <w:rPr>
          <w:lang w:val="en-US"/>
        </w:rPr>
        <w:t xml:space="preserve"> high solar </w:t>
      </w:r>
      <w:r w:rsidR="00A326E1">
        <w:rPr>
          <w:lang w:val="en-US"/>
        </w:rPr>
        <w:t>activity,</w:t>
      </w:r>
      <w:r w:rsidR="007E730B">
        <w:rPr>
          <w:lang w:val="en-US"/>
        </w:rPr>
        <w:t xml:space="preserve"> the ionosphere can be highly variable and the irregularities formed generate rapid fluctuations in the amplitude and phase of signals</w:t>
      </w:r>
      <w:r w:rsidR="002A7ECA">
        <w:rPr>
          <w:lang w:val="en-US"/>
        </w:rPr>
        <w:t xml:space="preserve">. </w:t>
      </w:r>
      <w:r w:rsidR="00472A2A">
        <w:rPr>
          <w:lang w:val="en-US"/>
        </w:rPr>
        <w:t xml:space="preserve">This </w:t>
      </w:r>
      <w:proofErr w:type="gramStart"/>
      <w:r w:rsidR="00472A2A">
        <w:rPr>
          <w:lang w:val="en-US"/>
        </w:rPr>
        <w:t>is also known</w:t>
      </w:r>
      <w:proofErr w:type="gramEnd"/>
      <w:r w:rsidR="00472A2A">
        <w:rPr>
          <w:lang w:val="en-US"/>
        </w:rPr>
        <w:t xml:space="preserve"> as scintillations. </w:t>
      </w:r>
      <w:r w:rsidR="002A7ECA">
        <w:rPr>
          <w:lang w:val="en-US"/>
        </w:rPr>
        <w:t xml:space="preserve">The signal is scattered in random directions while propagating through the ionosphere causing it to interfere with itself. </w:t>
      </w:r>
      <w:r w:rsidR="00A326E1" w:rsidRPr="00A326E1">
        <w:rPr>
          <w:lang w:val="en-US"/>
        </w:rPr>
        <w:t>Ampl</w:t>
      </w:r>
      <w:r w:rsidR="00A326E1">
        <w:rPr>
          <w:lang w:val="en-US"/>
        </w:rPr>
        <w:t xml:space="preserve">itude scintillation may cause </w:t>
      </w:r>
      <w:r w:rsidR="00A326E1" w:rsidRPr="00A326E1">
        <w:rPr>
          <w:lang w:val="en-US"/>
        </w:rPr>
        <w:t>deep signal fades that</w:t>
      </w:r>
      <w:r w:rsidR="00A326E1">
        <w:rPr>
          <w:lang w:val="en-US"/>
        </w:rPr>
        <w:t xml:space="preserve"> can</w:t>
      </w:r>
      <w:r w:rsidR="00A326E1" w:rsidRPr="00A326E1">
        <w:rPr>
          <w:lang w:val="en-US"/>
        </w:rPr>
        <w:t xml:space="preserve"> interfere with a user’s ability to</w:t>
      </w:r>
      <w:r w:rsidR="00A326E1">
        <w:rPr>
          <w:lang w:val="en-US"/>
        </w:rPr>
        <w:t xml:space="preserve"> </w:t>
      </w:r>
      <w:r w:rsidR="00A326E1" w:rsidRPr="00A326E1">
        <w:rPr>
          <w:lang w:val="en-US"/>
        </w:rPr>
        <w:t>receive GNSS signals.</w:t>
      </w:r>
      <w:r w:rsidR="00A326E1">
        <w:rPr>
          <w:lang w:val="en-US"/>
        </w:rPr>
        <w:t xml:space="preserve"> Phase scintillations can lead to</w:t>
      </w:r>
      <w:r w:rsidR="00A326E1" w:rsidRPr="00A326E1">
        <w:rPr>
          <w:lang w:val="en-US"/>
        </w:rPr>
        <w:t xml:space="preserve"> increased</w:t>
      </w:r>
      <w:r w:rsidR="00A326E1">
        <w:rPr>
          <w:lang w:val="en-US"/>
        </w:rPr>
        <w:t xml:space="preserve"> </w:t>
      </w:r>
      <w:r w:rsidR="00A326E1" w:rsidRPr="00A326E1">
        <w:rPr>
          <w:lang w:val="en-US"/>
        </w:rPr>
        <w:t>phase noise, cycle slips, and even loss of lock if the phase fluctuations are too rapid for</w:t>
      </w:r>
      <w:r w:rsidR="00A326E1">
        <w:rPr>
          <w:lang w:val="en-US"/>
        </w:rPr>
        <w:t xml:space="preserve"> </w:t>
      </w:r>
      <w:r w:rsidR="00A326E1" w:rsidRPr="00A326E1">
        <w:rPr>
          <w:lang w:val="en-US"/>
        </w:rPr>
        <w:t>the receiver to track.</w:t>
      </w:r>
      <w:r w:rsidR="00B46A3F">
        <w:rPr>
          <w:lang w:val="en-US"/>
        </w:rPr>
        <w:t xml:space="preserve"> </w:t>
      </w:r>
    </w:p>
    <w:p w:rsidR="00B46A3F" w:rsidRDefault="00B46A3F" w:rsidP="00B46A3F">
      <w:pPr>
        <w:keepNext/>
      </w:pPr>
      <w:r w:rsidRPr="00B46A3F">
        <w:rPr>
          <w:noProof/>
          <w:lang w:eastAsia="nb-NO"/>
        </w:rPr>
        <w:drawing>
          <wp:inline distT="0" distB="0" distL="0" distR="0" wp14:anchorId="0464D222" wp14:editId="2ADE2693">
            <wp:extent cx="5760720" cy="3393978"/>
            <wp:effectExtent l="0" t="0" r="0" b="0"/>
            <wp:docPr id="12" name="Bilde 12" descr="C:\Dokumenter\Artikler\Egne\Posisjon_yla\Aurora-oval-from-space-artist-CreditN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kumenter\Artikler\Egne\Posisjon_yla\Aurora-oval-from-space-artist-CreditNAS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393978"/>
                    </a:xfrm>
                    <a:prstGeom prst="rect">
                      <a:avLst/>
                    </a:prstGeom>
                    <a:noFill/>
                    <a:ln>
                      <a:noFill/>
                    </a:ln>
                  </pic:spPr>
                </pic:pic>
              </a:graphicData>
            </a:graphic>
          </wp:inline>
        </w:drawing>
      </w:r>
    </w:p>
    <w:p w:rsidR="00B46A3F" w:rsidRPr="00B46A3F" w:rsidRDefault="00B46A3F" w:rsidP="00B46A3F">
      <w:pPr>
        <w:pStyle w:val="Bildetekst"/>
        <w:rPr>
          <w:lang w:val="en-US"/>
        </w:rPr>
      </w:pPr>
      <w:r w:rsidRPr="00B46A3F">
        <w:rPr>
          <w:lang w:val="en-US"/>
        </w:rPr>
        <w:t xml:space="preserve">Figure </w:t>
      </w:r>
      <w:r>
        <w:fldChar w:fldCharType="begin"/>
      </w:r>
      <w:r w:rsidRPr="00B46A3F">
        <w:rPr>
          <w:lang w:val="en-US"/>
        </w:rPr>
        <w:instrText xml:space="preserve"> SEQ Figure \* ARABIC </w:instrText>
      </w:r>
      <w:r>
        <w:fldChar w:fldCharType="separate"/>
      </w:r>
      <w:r w:rsidRPr="00B46A3F">
        <w:rPr>
          <w:noProof/>
          <w:lang w:val="en-US"/>
        </w:rPr>
        <w:t>1</w:t>
      </w:r>
      <w:r>
        <w:fldChar w:fldCharType="end"/>
      </w:r>
      <w:r w:rsidRPr="00B46A3F">
        <w:rPr>
          <w:lang w:val="en-US"/>
        </w:rPr>
        <w:t xml:space="preserve">: </w:t>
      </w:r>
      <w:proofErr w:type="spellStart"/>
      <w:r w:rsidRPr="00B46A3F">
        <w:rPr>
          <w:lang w:val="en-US"/>
        </w:rPr>
        <w:t>Auroral</w:t>
      </w:r>
      <w:proofErr w:type="spellEnd"/>
      <w:r w:rsidRPr="00B46A3F">
        <w:rPr>
          <w:lang w:val="en-US"/>
        </w:rPr>
        <w:t xml:space="preserve"> oval (Credit: NASA)</w:t>
      </w:r>
    </w:p>
    <w:p w:rsidR="000B1B9B" w:rsidRDefault="00472A2A" w:rsidP="00A326E1">
      <w:pPr>
        <w:rPr>
          <w:lang w:val="en-US"/>
        </w:rPr>
      </w:pPr>
      <w:r>
        <w:rPr>
          <w:lang w:val="en-US"/>
        </w:rPr>
        <w:t xml:space="preserve">Equatorial latitudes and high latitude-regions </w:t>
      </w:r>
      <w:proofErr w:type="gramStart"/>
      <w:r>
        <w:rPr>
          <w:lang w:val="en-US"/>
        </w:rPr>
        <w:t>are most severely affected</w:t>
      </w:r>
      <w:proofErr w:type="gramEnd"/>
      <w:r w:rsidR="002A7ECA">
        <w:rPr>
          <w:lang w:val="en-US"/>
        </w:rPr>
        <w:t xml:space="preserve"> by scintillations</w:t>
      </w:r>
      <w:r>
        <w:rPr>
          <w:lang w:val="en-US"/>
        </w:rPr>
        <w:t xml:space="preserve">. </w:t>
      </w:r>
      <w:r w:rsidR="000B1B9B">
        <w:rPr>
          <w:lang w:val="en-US"/>
        </w:rPr>
        <w:t>Amplitude scintillations occur most commonly at equatorial latitudes</w:t>
      </w:r>
      <w:r w:rsidR="007A27F6">
        <w:rPr>
          <w:lang w:val="en-US"/>
        </w:rPr>
        <w:t xml:space="preserve"> in particular the regions 15 degrees north and south of equator</w:t>
      </w:r>
      <w:r w:rsidR="000B1B9B">
        <w:rPr>
          <w:lang w:val="en-US"/>
        </w:rPr>
        <w:t xml:space="preserve">, while phase scintillations are more common at high latitudes. At high </w:t>
      </w:r>
      <w:r w:rsidR="00A326E1">
        <w:rPr>
          <w:lang w:val="en-US"/>
        </w:rPr>
        <w:t>latitudes,</w:t>
      </w:r>
      <w:r w:rsidR="000B1B9B">
        <w:rPr>
          <w:lang w:val="en-US"/>
        </w:rPr>
        <w:t xml:space="preserve"> </w:t>
      </w:r>
      <w:r w:rsidR="002A7ECA">
        <w:rPr>
          <w:lang w:val="en-US"/>
        </w:rPr>
        <w:t>scintillations</w:t>
      </w:r>
      <w:r w:rsidR="000B1B9B">
        <w:rPr>
          <w:lang w:val="en-US"/>
        </w:rPr>
        <w:t xml:space="preserve"> are associated with </w:t>
      </w:r>
      <w:r w:rsidR="002A7ECA">
        <w:rPr>
          <w:lang w:val="en-US"/>
        </w:rPr>
        <w:t xml:space="preserve">processes </w:t>
      </w:r>
      <w:r w:rsidR="000B1B9B">
        <w:rPr>
          <w:lang w:val="en-US"/>
        </w:rPr>
        <w:t xml:space="preserve">in the polar cap and </w:t>
      </w:r>
      <w:proofErr w:type="spellStart"/>
      <w:r w:rsidR="000B1B9B">
        <w:rPr>
          <w:lang w:val="en-US"/>
        </w:rPr>
        <w:t>auroral</w:t>
      </w:r>
      <w:proofErr w:type="spellEnd"/>
      <w:r w:rsidR="000B1B9B">
        <w:rPr>
          <w:lang w:val="en-US"/>
        </w:rPr>
        <w:t xml:space="preserve"> oval</w:t>
      </w:r>
      <w:r w:rsidR="002A7ECA">
        <w:rPr>
          <w:lang w:val="en-US"/>
        </w:rPr>
        <w:t>.</w:t>
      </w:r>
      <w:r w:rsidR="00A326E1">
        <w:rPr>
          <w:lang w:val="en-US"/>
        </w:rPr>
        <w:t xml:space="preserve"> </w:t>
      </w:r>
      <w:r w:rsidR="00B46A3F">
        <w:rPr>
          <w:lang w:val="en-US"/>
        </w:rPr>
        <w:t>While</w:t>
      </w:r>
      <w:r w:rsidR="007A27F6">
        <w:rPr>
          <w:lang w:val="en-US"/>
        </w:rPr>
        <w:t xml:space="preserve"> the</w:t>
      </w:r>
      <w:r w:rsidR="00B46A3F">
        <w:rPr>
          <w:lang w:val="en-US"/>
        </w:rPr>
        <w:t xml:space="preserve"> low latitude scintillations have clear seasonal and daily </w:t>
      </w:r>
      <w:proofErr w:type="gramStart"/>
      <w:r w:rsidR="00B46A3F">
        <w:rPr>
          <w:lang w:val="en-US"/>
        </w:rPr>
        <w:t>variations</w:t>
      </w:r>
      <w:proofErr w:type="gramEnd"/>
      <w:r w:rsidR="00B46A3F">
        <w:rPr>
          <w:lang w:val="en-US"/>
        </w:rPr>
        <w:t xml:space="preserve"> the high latitude scintillations are more directly dependent on solar storms and the </w:t>
      </w:r>
      <w:proofErr w:type="spellStart"/>
      <w:r w:rsidR="00B46A3F">
        <w:rPr>
          <w:lang w:val="en-US"/>
        </w:rPr>
        <w:t>ionospheric</w:t>
      </w:r>
      <w:proofErr w:type="spellEnd"/>
      <w:r w:rsidR="00B46A3F">
        <w:rPr>
          <w:lang w:val="en-US"/>
        </w:rPr>
        <w:t xml:space="preserve"> activity that follows this. </w:t>
      </w:r>
    </w:p>
    <w:p w:rsidR="002A7ECA" w:rsidRDefault="002A7ECA" w:rsidP="002A7ECA">
      <w:pPr>
        <w:keepNext/>
      </w:pPr>
      <w:r w:rsidRPr="002A7ECA">
        <w:rPr>
          <w:noProof/>
          <w:lang w:eastAsia="nb-NO"/>
        </w:rPr>
        <w:lastRenderedPageBreak/>
        <w:drawing>
          <wp:inline distT="0" distB="0" distL="0" distR="0" wp14:anchorId="054EDC37" wp14:editId="3D62DF68">
            <wp:extent cx="5760720" cy="40073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07366"/>
                    </a:xfrm>
                    <a:prstGeom prst="rect">
                      <a:avLst/>
                    </a:prstGeom>
                    <a:noFill/>
                    <a:ln>
                      <a:noFill/>
                    </a:ln>
                  </pic:spPr>
                </pic:pic>
              </a:graphicData>
            </a:graphic>
          </wp:inline>
        </w:drawing>
      </w:r>
    </w:p>
    <w:p w:rsidR="000B1B9B" w:rsidRPr="002A7ECA" w:rsidRDefault="002A7ECA" w:rsidP="002A7ECA">
      <w:pPr>
        <w:pStyle w:val="Bildetekst"/>
        <w:rPr>
          <w:lang w:val="en-US"/>
        </w:rPr>
      </w:pPr>
      <w:r w:rsidRPr="002A7ECA">
        <w:rPr>
          <w:lang w:val="en-US"/>
        </w:rPr>
        <w:t xml:space="preserve">Figure </w:t>
      </w:r>
      <w:r>
        <w:fldChar w:fldCharType="begin"/>
      </w:r>
      <w:r w:rsidRPr="002A7ECA">
        <w:rPr>
          <w:lang w:val="en-US"/>
        </w:rPr>
        <w:instrText xml:space="preserve"> SEQ Figure \* ARABIC </w:instrText>
      </w:r>
      <w:r>
        <w:fldChar w:fldCharType="separate"/>
      </w:r>
      <w:r w:rsidR="00B46A3F">
        <w:rPr>
          <w:noProof/>
          <w:lang w:val="en-US"/>
        </w:rPr>
        <w:t>2</w:t>
      </w:r>
      <w:r>
        <w:fldChar w:fldCharType="end"/>
      </w:r>
      <w:proofErr w:type="gramStart"/>
      <w:r w:rsidRPr="002A7ECA">
        <w:rPr>
          <w:lang w:val="en-US"/>
        </w:rPr>
        <w:t>:Frequency</w:t>
      </w:r>
      <w:proofErr w:type="gramEnd"/>
      <w:r w:rsidRPr="002A7ECA">
        <w:rPr>
          <w:lang w:val="en-US"/>
        </w:rPr>
        <w:t xml:space="preserve"> of scintillations (P. </w:t>
      </w:r>
      <w:proofErr w:type="spellStart"/>
      <w:r w:rsidRPr="002A7ECA">
        <w:rPr>
          <w:lang w:val="en-US"/>
        </w:rPr>
        <w:t>Kintner</w:t>
      </w:r>
      <w:proofErr w:type="spellEnd"/>
      <w:r w:rsidRPr="002A7ECA">
        <w:rPr>
          <w:lang w:val="en-US"/>
        </w:rPr>
        <w:t>, 2009)</w:t>
      </w:r>
    </w:p>
    <w:p w:rsidR="005836F3" w:rsidRPr="005836F3" w:rsidRDefault="000B1B9B" w:rsidP="005836F3">
      <w:pPr>
        <w:rPr>
          <w:lang w:val="en-US"/>
        </w:rPr>
      </w:pPr>
      <w:r>
        <w:rPr>
          <w:lang w:val="en-US"/>
        </w:rPr>
        <w:t>The</w:t>
      </w:r>
      <w:r w:rsidR="002A7ECA">
        <w:rPr>
          <w:lang w:val="en-US"/>
        </w:rPr>
        <w:t xml:space="preserve"> scintillations</w:t>
      </w:r>
      <w:r>
        <w:rPr>
          <w:lang w:val="en-US"/>
        </w:rPr>
        <w:t xml:space="preserve"> </w:t>
      </w:r>
      <w:proofErr w:type="gramStart"/>
      <w:r>
        <w:rPr>
          <w:lang w:val="en-US"/>
        </w:rPr>
        <w:t>are often quantified</w:t>
      </w:r>
      <w:proofErr w:type="gramEnd"/>
      <w:r>
        <w:rPr>
          <w:lang w:val="en-US"/>
        </w:rPr>
        <w:t xml:space="preserve"> by the scintillation indices S</w:t>
      </w:r>
      <w:r w:rsidRPr="000B1B9B">
        <w:rPr>
          <w:sz w:val="16"/>
          <w:szCs w:val="16"/>
          <w:lang w:val="en-US"/>
        </w:rPr>
        <w:t>4</w:t>
      </w:r>
      <w:r>
        <w:rPr>
          <w:lang w:val="en-US"/>
        </w:rPr>
        <w:t xml:space="preserve"> and Sigma Phi for amplitude and phase scintillations respectively. </w:t>
      </w:r>
    </w:p>
    <w:p w:rsidR="00765D95" w:rsidRDefault="002A7ECA" w:rsidP="00275D9D">
      <w:pPr>
        <w:pStyle w:val="Overskrift1"/>
        <w:rPr>
          <w:lang w:val="en-US"/>
        </w:rPr>
      </w:pPr>
      <w:r>
        <w:rPr>
          <w:lang w:val="en-US"/>
        </w:rPr>
        <w:t xml:space="preserve">RTIS receivers </w:t>
      </w:r>
    </w:p>
    <w:p w:rsidR="00765D95" w:rsidRPr="00765D95" w:rsidRDefault="00765D95" w:rsidP="00765D95">
      <w:pPr>
        <w:rPr>
          <w:lang w:val="en-US"/>
        </w:rPr>
      </w:pPr>
      <w:r w:rsidRPr="00765D95">
        <w:rPr>
          <w:lang w:val="en-US"/>
        </w:rPr>
        <w:t xml:space="preserve">The Real-Time </w:t>
      </w:r>
      <w:proofErr w:type="spellStart"/>
      <w:r w:rsidRPr="00765D95">
        <w:rPr>
          <w:lang w:val="en-US"/>
        </w:rPr>
        <w:t>Ionospheric</w:t>
      </w:r>
      <w:proofErr w:type="spellEnd"/>
      <w:r w:rsidRPr="00765D95">
        <w:rPr>
          <w:lang w:val="en-US"/>
        </w:rPr>
        <w:t xml:space="preserve"> Scintillation Monitor (RTIS) at the NMA is capable of detecting the occurrence of both amplitude and phase scintillation by providing numerical data and maps of the S4 and </w:t>
      </w:r>
      <w:proofErr w:type="spellStart"/>
      <w:r w:rsidRPr="00765D95">
        <w:rPr>
          <w:lang w:val="en-US"/>
        </w:rPr>
        <w:t>σφ</w:t>
      </w:r>
      <w:proofErr w:type="spellEnd"/>
      <w:r w:rsidRPr="00765D95">
        <w:rPr>
          <w:lang w:val="en-US"/>
        </w:rPr>
        <w:t xml:space="preserve"> indexes.</w:t>
      </w:r>
      <w:r>
        <w:rPr>
          <w:lang w:val="en-US"/>
        </w:rPr>
        <w:t xml:space="preserve"> </w:t>
      </w:r>
      <w:r w:rsidRPr="00765D95">
        <w:rPr>
          <w:lang w:val="en-US"/>
        </w:rPr>
        <w:t xml:space="preserve">Currently, the NMA operates 12 </w:t>
      </w:r>
      <w:proofErr w:type="spellStart"/>
      <w:r w:rsidRPr="00765D95">
        <w:rPr>
          <w:lang w:val="en-US"/>
        </w:rPr>
        <w:t>Septentrio</w:t>
      </w:r>
      <w:proofErr w:type="spellEnd"/>
      <w:r w:rsidRPr="00765D95">
        <w:rPr>
          <w:lang w:val="en-US"/>
        </w:rPr>
        <w:t xml:space="preserve"> </w:t>
      </w:r>
      <w:proofErr w:type="spellStart"/>
      <w:r w:rsidRPr="00765D95">
        <w:rPr>
          <w:lang w:val="en-US"/>
        </w:rPr>
        <w:t>PolaRxS</w:t>
      </w:r>
      <w:proofErr w:type="spellEnd"/>
      <w:r w:rsidRPr="00765D95">
        <w:rPr>
          <w:lang w:val="en-US"/>
        </w:rPr>
        <w:t xml:space="preserve"> scintillation receivers, spread around the Norwegian mainland and the Norwegian islands i</w:t>
      </w:r>
      <w:r>
        <w:rPr>
          <w:lang w:val="en-US"/>
        </w:rPr>
        <w:t>n the North Sea</w:t>
      </w:r>
      <w:r w:rsidRPr="00765D95">
        <w:rPr>
          <w:lang w:val="en-US"/>
        </w:rPr>
        <w:t xml:space="preserve">. The receivers support multi-constellation and multi frequency measurements, so that scintillation indexes are determined for both GPS and GLONASS data. Raw data measurements necessary for determining the scintillation indexes, such as signal phase, Doppler values, signal intensity and signal-to-noise ratio </w:t>
      </w:r>
      <w:proofErr w:type="gramStart"/>
      <w:r w:rsidRPr="00765D95">
        <w:rPr>
          <w:lang w:val="en-US"/>
        </w:rPr>
        <w:t>are carried</w:t>
      </w:r>
      <w:proofErr w:type="gramEnd"/>
      <w:r w:rsidRPr="00765D95">
        <w:rPr>
          <w:lang w:val="en-US"/>
        </w:rPr>
        <w:t xml:space="preserve"> out using a sampling rate of 100Hz.</w:t>
      </w:r>
    </w:p>
    <w:p w:rsidR="00275D9D" w:rsidRDefault="00BF5589" w:rsidP="00275D9D">
      <w:pPr>
        <w:pStyle w:val="Overskrift1"/>
        <w:rPr>
          <w:lang w:val="en-US"/>
        </w:rPr>
      </w:pPr>
      <w:r>
        <w:rPr>
          <w:lang w:val="en-US"/>
        </w:rPr>
        <w:t>Receivers</w:t>
      </w:r>
      <w:r w:rsidR="002A7ECA">
        <w:rPr>
          <w:lang w:val="en-US"/>
        </w:rPr>
        <w:t xml:space="preserve"> </w:t>
      </w:r>
    </w:p>
    <w:p w:rsidR="00B322AE" w:rsidRDefault="00B322AE" w:rsidP="00B322AE">
      <w:pPr>
        <w:rPr>
          <w:lang w:val="en-US"/>
        </w:rPr>
      </w:pPr>
      <w:r>
        <w:rPr>
          <w:lang w:val="en-US"/>
        </w:rPr>
        <w:t xml:space="preserve">Currently 11 </w:t>
      </w:r>
      <w:proofErr w:type="spellStart"/>
      <w:r>
        <w:rPr>
          <w:lang w:val="en-US"/>
        </w:rPr>
        <w:t>Septentrio</w:t>
      </w:r>
      <w:proofErr w:type="spellEnd"/>
      <w:r>
        <w:rPr>
          <w:lang w:val="en-US"/>
        </w:rPr>
        <w:t xml:space="preserve"> </w:t>
      </w:r>
      <w:proofErr w:type="spellStart"/>
      <w:r>
        <w:rPr>
          <w:lang w:val="en-US"/>
        </w:rPr>
        <w:t>PolaRxS</w:t>
      </w:r>
      <w:proofErr w:type="spellEnd"/>
      <w:r>
        <w:rPr>
          <w:lang w:val="en-US"/>
        </w:rPr>
        <w:t xml:space="preserve"> receivers </w:t>
      </w:r>
      <w:proofErr w:type="gramStart"/>
      <w:r>
        <w:rPr>
          <w:lang w:val="en-US"/>
        </w:rPr>
        <w:t>are deployed</w:t>
      </w:r>
      <w:proofErr w:type="gramEnd"/>
      <w:r>
        <w:rPr>
          <w:lang w:val="en-US"/>
        </w:rPr>
        <w:t xml:space="preserve"> in Norway, on Iceland and on Faroe Islands.</w:t>
      </w:r>
      <w:r w:rsidR="00FB35B1">
        <w:rPr>
          <w:lang w:val="en-US"/>
        </w:rPr>
        <w:t xml:space="preserve"> The receivers have a 100 Hz sampling rate. </w:t>
      </w:r>
      <w:r>
        <w:rPr>
          <w:lang w:val="en-US"/>
        </w:rPr>
        <w:t xml:space="preserve"> </w:t>
      </w:r>
    </w:p>
    <w:p w:rsidR="00B322AE" w:rsidRDefault="00B322AE" w:rsidP="00B322AE">
      <w:pPr>
        <w:rPr>
          <w:lang w:val="en-US"/>
        </w:rPr>
      </w:pPr>
      <w:r>
        <w:rPr>
          <w:lang w:val="en-US"/>
        </w:rPr>
        <w:t>The</w:t>
      </w:r>
      <w:r w:rsidR="00094FE5">
        <w:rPr>
          <w:lang w:val="en-US"/>
        </w:rPr>
        <w:t xml:space="preserve"> station</w:t>
      </w:r>
      <w:r w:rsidR="007775F2">
        <w:rPr>
          <w:lang w:val="en-US"/>
        </w:rPr>
        <w:t xml:space="preserve">s </w:t>
      </w:r>
      <w:proofErr w:type="gramStart"/>
      <w:r w:rsidR="007775F2">
        <w:rPr>
          <w:lang w:val="en-US"/>
        </w:rPr>
        <w:t>are listed</w:t>
      </w:r>
      <w:proofErr w:type="gramEnd"/>
      <w:r w:rsidR="007775F2">
        <w:rPr>
          <w:lang w:val="en-US"/>
        </w:rPr>
        <w:t xml:space="preserve"> in the table below. Additionally one receiver is located at </w:t>
      </w:r>
      <w:proofErr w:type="spellStart"/>
      <w:r w:rsidR="007775F2">
        <w:rPr>
          <w:lang w:val="en-US"/>
        </w:rPr>
        <w:t>Hønefoss</w:t>
      </w:r>
      <w:proofErr w:type="spellEnd"/>
      <w:r w:rsidR="007775F2">
        <w:rPr>
          <w:lang w:val="en-US"/>
        </w:rPr>
        <w:t xml:space="preserve"> for testing purposes. </w:t>
      </w:r>
    </w:p>
    <w:tbl>
      <w:tblPr>
        <w:tblStyle w:val="Rutenettabell4-uthevingsfarge3"/>
        <w:tblW w:w="0" w:type="auto"/>
        <w:tblLook w:val="04A0" w:firstRow="1" w:lastRow="0" w:firstColumn="1" w:lastColumn="0" w:noHBand="0" w:noVBand="1"/>
      </w:tblPr>
      <w:tblGrid>
        <w:gridCol w:w="2670"/>
        <w:gridCol w:w="2438"/>
      </w:tblGrid>
      <w:tr w:rsidR="00745CE8" w:rsidRPr="007775F2" w:rsidTr="008D6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r>
              <w:rPr>
                <w:lang w:val="en-US"/>
              </w:rPr>
              <w:t>Site</w:t>
            </w:r>
          </w:p>
        </w:tc>
        <w:tc>
          <w:tcPr>
            <w:tcW w:w="2438" w:type="dxa"/>
          </w:tcPr>
          <w:p w:rsidR="00745CE8" w:rsidRDefault="00745CE8" w:rsidP="00B322AE">
            <w:pPr>
              <w:cnfStyle w:val="100000000000" w:firstRow="1" w:lastRow="0" w:firstColumn="0" w:lastColumn="0" w:oddVBand="0" w:evenVBand="0" w:oddHBand="0" w:evenHBand="0" w:firstRowFirstColumn="0" w:firstRowLastColumn="0" w:lastRowFirstColumn="0" w:lastRowLastColumn="0"/>
              <w:rPr>
                <w:lang w:val="en-US"/>
              </w:rPr>
            </w:pPr>
            <w:r>
              <w:rPr>
                <w:lang w:val="en-US"/>
              </w:rPr>
              <w:t>Receiver ID</w:t>
            </w:r>
          </w:p>
        </w:tc>
      </w:tr>
      <w:tr w:rsidR="00745CE8" w:rsidRPr="007775F2"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proofErr w:type="spellStart"/>
            <w:r>
              <w:rPr>
                <w:lang w:val="en-US"/>
              </w:rPr>
              <w:t>Tromsø</w:t>
            </w:r>
            <w:proofErr w:type="spellEnd"/>
          </w:p>
        </w:tc>
        <w:tc>
          <w:tcPr>
            <w:tcW w:w="2438" w:type="dxa"/>
          </w:tcPr>
          <w:p w:rsidR="00745CE8" w:rsidRDefault="00745CE8" w:rsidP="00B322AE">
            <w:pPr>
              <w:cnfStyle w:val="000000100000" w:firstRow="0" w:lastRow="0" w:firstColumn="0" w:lastColumn="0" w:oddVBand="0" w:evenVBand="0" w:oddHBand="1" w:evenHBand="0" w:firstRowFirstColumn="0" w:firstRowLastColumn="0" w:lastRowFirstColumn="0" w:lastRowLastColumn="0"/>
              <w:rPr>
                <w:lang w:val="en-US"/>
              </w:rPr>
            </w:pPr>
            <w:r>
              <w:rPr>
                <w:lang w:val="en-US"/>
              </w:rPr>
              <w:t>TRO2</w:t>
            </w:r>
          </w:p>
        </w:tc>
      </w:tr>
      <w:tr w:rsidR="00745CE8" w:rsidRPr="007775F2" w:rsidTr="008D67FC">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r>
              <w:rPr>
                <w:lang w:val="en-US"/>
              </w:rPr>
              <w:t>Vega</w:t>
            </w:r>
          </w:p>
        </w:tc>
        <w:tc>
          <w:tcPr>
            <w:tcW w:w="2438" w:type="dxa"/>
          </w:tcPr>
          <w:p w:rsidR="00745CE8" w:rsidRDefault="00745CE8" w:rsidP="00B322AE">
            <w:pPr>
              <w:cnfStyle w:val="000000000000" w:firstRow="0" w:lastRow="0" w:firstColumn="0" w:lastColumn="0" w:oddVBand="0" w:evenVBand="0" w:oddHBand="0" w:evenHBand="0" w:firstRowFirstColumn="0" w:firstRowLastColumn="0" w:lastRowFirstColumn="0" w:lastRowLastColumn="0"/>
              <w:rPr>
                <w:lang w:val="en-US"/>
              </w:rPr>
            </w:pPr>
            <w:r>
              <w:rPr>
                <w:lang w:val="en-US"/>
              </w:rPr>
              <w:t>VEG2</w:t>
            </w:r>
          </w:p>
        </w:tc>
      </w:tr>
      <w:tr w:rsidR="00745CE8"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proofErr w:type="spellStart"/>
            <w:r>
              <w:rPr>
                <w:lang w:val="en-US"/>
              </w:rPr>
              <w:t>Ny-Ålesund</w:t>
            </w:r>
            <w:proofErr w:type="spellEnd"/>
          </w:p>
        </w:tc>
        <w:tc>
          <w:tcPr>
            <w:tcW w:w="2438" w:type="dxa"/>
          </w:tcPr>
          <w:p w:rsidR="00745CE8" w:rsidRDefault="00745CE8" w:rsidP="00B322AE">
            <w:pPr>
              <w:cnfStyle w:val="000000100000" w:firstRow="0" w:lastRow="0" w:firstColumn="0" w:lastColumn="0" w:oddVBand="0" w:evenVBand="0" w:oddHBand="1" w:evenHBand="0" w:firstRowFirstColumn="0" w:firstRowLastColumn="0" w:lastRowFirstColumn="0" w:lastRowLastColumn="0"/>
              <w:rPr>
                <w:lang w:val="en-US"/>
              </w:rPr>
            </w:pPr>
            <w:r>
              <w:rPr>
                <w:lang w:val="en-US"/>
              </w:rPr>
              <w:t>NYA2</w:t>
            </w:r>
          </w:p>
        </w:tc>
      </w:tr>
      <w:tr w:rsidR="00745CE8" w:rsidTr="008D67FC">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proofErr w:type="spellStart"/>
            <w:r>
              <w:rPr>
                <w:lang w:val="en-US"/>
              </w:rPr>
              <w:lastRenderedPageBreak/>
              <w:t>Kautokeino</w:t>
            </w:r>
            <w:proofErr w:type="spellEnd"/>
          </w:p>
        </w:tc>
        <w:tc>
          <w:tcPr>
            <w:tcW w:w="2438" w:type="dxa"/>
          </w:tcPr>
          <w:p w:rsidR="00745CE8" w:rsidRDefault="00745CE8" w:rsidP="00B322AE">
            <w:pPr>
              <w:cnfStyle w:val="000000000000" w:firstRow="0" w:lastRow="0" w:firstColumn="0" w:lastColumn="0" w:oddVBand="0" w:evenVBand="0" w:oddHBand="0" w:evenHBand="0" w:firstRowFirstColumn="0" w:firstRowLastColumn="0" w:lastRowFirstColumn="0" w:lastRowLastColumn="0"/>
              <w:rPr>
                <w:lang w:val="en-US"/>
              </w:rPr>
            </w:pPr>
            <w:r>
              <w:rPr>
                <w:lang w:val="en-US"/>
              </w:rPr>
              <w:t>KAU2</w:t>
            </w:r>
          </w:p>
        </w:tc>
      </w:tr>
      <w:tr w:rsidR="00745CE8"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proofErr w:type="spellStart"/>
            <w:r>
              <w:rPr>
                <w:lang w:val="en-US"/>
              </w:rPr>
              <w:t>Honningsvåg</w:t>
            </w:r>
            <w:proofErr w:type="spellEnd"/>
          </w:p>
        </w:tc>
        <w:tc>
          <w:tcPr>
            <w:tcW w:w="2438" w:type="dxa"/>
          </w:tcPr>
          <w:p w:rsidR="00745CE8" w:rsidRDefault="00745CE8" w:rsidP="00B322AE">
            <w:pPr>
              <w:cnfStyle w:val="000000100000" w:firstRow="0" w:lastRow="0" w:firstColumn="0" w:lastColumn="0" w:oddVBand="0" w:evenVBand="0" w:oddHBand="1" w:evenHBand="0" w:firstRowFirstColumn="0" w:firstRowLastColumn="0" w:lastRowFirstColumn="0" w:lastRowLastColumn="0"/>
              <w:rPr>
                <w:lang w:val="en-US"/>
              </w:rPr>
            </w:pPr>
            <w:r>
              <w:rPr>
                <w:lang w:val="en-US"/>
              </w:rPr>
              <w:t>HON2</w:t>
            </w:r>
          </w:p>
        </w:tc>
      </w:tr>
      <w:tr w:rsidR="00745CE8" w:rsidTr="008D67FC">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proofErr w:type="spellStart"/>
            <w:r>
              <w:rPr>
                <w:lang w:val="en-US"/>
              </w:rPr>
              <w:t>Höfn</w:t>
            </w:r>
            <w:proofErr w:type="spellEnd"/>
            <w:r>
              <w:rPr>
                <w:lang w:val="en-US"/>
              </w:rPr>
              <w:t xml:space="preserve"> (Iceland)</w:t>
            </w:r>
          </w:p>
        </w:tc>
        <w:tc>
          <w:tcPr>
            <w:tcW w:w="2438" w:type="dxa"/>
          </w:tcPr>
          <w:p w:rsidR="00745CE8" w:rsidRDefault="00745CE8" w:rsidP="00B322AE">
            <w:pPr>
              <w:cnfStyle w:val="000000000000" w:firstRow="0" w:lastRow="0" w:firstColumn="0" w:lastColumn="0" w:oddVBand="0" w:evenVBand="0" w:oddHBand="0" w:evenHBand="0" w:firstRowFirstColumn="0" w:firstRowLastColumn="0" w:lastRowFirstColumn="0" w:lastRowLastColumn="0"/>
              <w:rPr>
                <w:lang w:val="en-US"/>
              </w:rPr>
            </w:pPr>
            <w:r>
              <w:rPr>
                <w:lang w:val="en-US"/>
              </w:rPr>
              <w:t>HOF2</w:t>
            </w:r>
          </w:p>
        </w:tc>
      </w:tr>
      <w:tr w:rsidR="00745CE8"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B322AE">
            <w:pPr>
              <w:rPr>
                <w:lang w:val="en-US"/>
              </w:rPr>
            </w:pPr>
            <w:r>
              <w:rPr>
                <w:lang w:val="en-US"/>
              </w:rPr>
              <w:t xml:space="preserve">Faroe Islands </w:t>
            </w:r>
          </w:p>
        </w:tc>
        <w:tc>
          <w:tcPr>
            <w:tcW w:w="2438" w:type="dxa"/>
          </w:tcPr>
          <w:p w:rsidR="00745CE8" w:rsidRDefault="00745CE8" w:rsidP="00B322AE">
            <w:pPr>
              <w:cnfStyle w:val="000000100000" w:firstRow="0" w:lastRow="0" w:firstColumn="0" w:lastColumn="0" w:oddVBand="0" w:evenVBand="0" w:oddHBand="1" w:evenHBand="0" w:firstRowFirstColumn="0" w:firstRowLastColumn="0" w:lastRowFirstColumn="0" w:lastRowLastColumn="0"/>
              <w:rPr>
                <w:lang w:val="en-US"/>
              </w:rPr>
            </w:pPr>
            <w:r>
              <w:rPr>
                <w:lang w:val="en-US"/>
              </w:rPr>
              <w:t>FAR2</w:t>
            </w:r>
          </w:p>
        </w:tc>
      </w:tr>
      <w:tr w:rsidR="00745CE8" w:rsidTr="008D67FC">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8D67FC">
            <w:pPr>
              <w:rPr>
                <w:lang w:val="en-US"/>
              </w:rPr>
            </w:pPr>
            <w:proofErr w:type="spellStart"/>
            <w:r>
              <w:rPr>
                <w:lang w:val="en-US"/>
              </w:rPr>
              <w:t>Bjørnøya</w:t>
            </w:r>
            <w:proofErr w:type="spellEnd"/>
          </w:p>
        </w:tc>
        <w:tc>
          <w:tcPr>
            <w:tcW w:w="2438" w:type="dxa"/>
          </w:tcPr>
          <w:p w:rsidR="00745CE8" w:rsidRDefault="00745CE8" w:rsidP="008D67FC">
            <w:pPr>
              <w:cnfStyle w:val="000000000000" w:firstRow="0" w:lastRow="0" w:firstColumn="0" w:lastColumn="0" w:oddVBand="0" w:evenVBand="0" w:oddHBand="0" w:evenHBand="0" w:firstRowFirstColumn="0" w:firstRowLastColumn="0" w:lastRowFirstColumn="0" w:lastRowLastColumn="0"/>
              <w:rPr>
                <w:lang w:val="en-US"/>
              </w:rPr>
            </w:pPr>
            <w:r>
              <w:rPr>
                <w:lang w:val="en-US"/>
              </w:rPr>
              <w:t>BJO2</w:t>
            </w:r>
          </w:p>
        </w:tc>
      </w:tr>
      <w:tr w:rsidR="00745CE8"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8D67FC">
            <w:pPr>
              <w:rPr>
                <w:lang w:val="en-US"/>
              </w:rPr>
            </w:pPr>
            <w:proofErr w:type="spellStart"/>
            <w:r>
              <w:rPr>
                <w:lang w:val="en-US"/>
              </w:rPr>
              <w:t>Hopen</w:t>
            </w:r>
            <w:proofErr w:type="spellEnd"/>
          </w:p>
        </w:tc>
        <w:tc>
          <w:tcPr>
            <w:tcW w:w="2438" w:type="dxa"/>
          </w:tcPr>
          <w:p w:rsidR="00745CE8" w:rsidRDefault="00745CE8" w:rsidP="008D67FC">
            <w:pPr>
              <w:cnfStyle w:val="000000100000" w:firstRow="0" w:lastRow="0" w:firstColumn="0" w:lastColumn="0" w:oddVBand="0" w:evenVBand="0" w:oddHBand="1" w:evenHBand="0" w:firstRowFirstColumn="0" w:firstRowLastColumn="0" w:lastRowFirstColumn="0" w:lastRowLastColumn="0"/>
              <w:rPr>
                <w:lang w:val="en-US"/>
              </w:rPr>
            </w:pPr>
            <w:r>
              <w:rPr>
                <w:lang w:val="en-US"/>
              </w:rPr>
              <w:t>HOP2</w:t>
            </w:r>
          </w:p>
        </w:tc>
      </w:tr>
      <w:tr w:rsidR="00745CE8" w:rsidTr="008D67FC">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8D67FC">
            <w:pPr>
              <w:rPr>
                <w:lang w:val="en-US"/>
              </w:rPr>
            </w:pPr>
            <w:r>
              <w:rPr>
                <w:lang w:val="en-US"/>
              </w:rPr>
              <w:t xml:space="preserve">Jan </w:t>
            </w:r>
            <w:proofErr w:type="spellStart"/>
            <w:r>
              <w:rPr>
                <w:lang w:val="en-US"/>
              </w:rPr>
              <w:t>Mayen</w:t>
            </w:r>
            <w:proofErr w:type="spellEnd"/>
          </w:p>
        </w:tc>
        <w:tc>
          <w:tcPr>
            <w:tcW w:w="2438" w:type="dxa"/>
          </w:tcPr>
          <w:p w:rsidR="00745CE8" w:rsidRDefault="00745CE8" w:rsidP="008D67FC">
            <w:pPr>
              <w:cnfStyle w:val="000000000000" w:firstRow="0" w:lastRow="0" w:firstColumn="0" w:lastColumn="0" w:oddVBand="0" w:evenVBand="0" w:oddHBand="0" w:evenHBand="0" w:firstRowFirstColumn="0" w:firstRowLastColumn="0" w:lastRowFirstColumn="0" w:lastRowLastColumn="0"/>
              <w:rPr>
                <w:lang w:val="en-US"/>
              </w:rPr>
            </w:pPr>
            <w:r>
              <w:rPr>
                <w:lang w:val="en-US"/>
              </w:rPr>
              <w:t>JAN2</w:t>
            </w:r>
          </w:p>
        </w:tc>
      </w:tr>
      <w:tr w:rsidR="00745CE8" w:rsidTr="008D6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745CE8" w:rsidRDefault="00745CE8" w:rsidP="008D67FC">
            <w:pPr>
              <w:rPr>
                <w:lang w:val="en-US"/>
              </w:rPr>
            </w:pPr>
            <w:proofErr w:type="spellStart"/>
            <w:r>
              <w:rPr>
                <w:lang w:val="en-US"/>
              </w:rPr>
              <w:t>Bodø</w:t>
            </w:r>
            <w:proofErr w:type="spellEnd"/>
          </w:p>
        </w:tc>
        <w:tc>
          <w:tcPr>
            <w:tcW w:w="2438" w:type="dxa"/>
          </w:tcPr>
          <w:p w:rsidR="00745CE8" w:rsidRDefault="00745CE8" w:rsidP="008D67FC">
            <w:pPr>
              <w:cnfStyle w:val="000000100000" w:firstRow="0" w:lastRow="0" w:firstColumn="0" w:lastColumn="0" w:oddVBand="0" w:evenVBand="0" w:oddHBand="1" w:evenHBand="0" w:firstRowFirstColumn="0" w:firstRowLastColumn="0" w:lastRowFirstColumn="0" w:lastRowLastColumn="0"/>
              <w:rPr>
                <w:lang w:val="en-US"/>
              </w:rPr>
            </w:pPr>
            <w:r>
              <w:rPr>
                <w:lang w:val="en-US"/>
              </w:rPr>
              <w:t>BOD2</w:t>
            </w:r>
          </w:p>
        </w:tc>
      </w:tr>
    </w:tbl>
    <w:p w:rsidR="00094FE5" w:rsidRDefault="00094FE5" w:rsidP="00B322AE">
      <w:pPr>
        <w:rPr>
          <w:lang w:val="en-US"/>
        </w:rPr>
      </w:pPr>
    </w:p>
    <w:p w:rsidR="002A7ECA" w:rsidRDefault="005836F3" w:rsidP="002A7ECA">
      <w:pPr>
        <w:keepNext/>
      </w:pPr>
      <w:r>
        <w:rPr>
          <w:noProof/>
          <w:lang w:eastAsia="nb-NO"/>
        </w:rPr>
        <mc:AlternateContent>
          <mc:Choice Requires="wpc">
            <w:drawing>
              <wp:anchor distT="0" distB="0" distL="114300" distR="114300" simplePos="0" relativeHeight="251664384" behindDoc="0" locked="0" layoutInCell="1" allowOverlap="1" wp14:anchorId="26BB9E52" wp14:editId="06B5722E">
                <wp:simplePos x="0" y="0"/>
                <wp:positionH relativeFrom="column">
                  <wp:posOffset>-899795</wp:posOffset>
                </wp:positionH>
                <wp:positionV relativeFrom="paragraph">
                  <wp:posOffset>-899795</wp:posOffset>
                </wp:positionV>
                <wp:extent cx="5760720" cy="1916430"/>
                <wp:effectExtent l="0" t="0" r="0" b="0"/>
                <wp:wrapNone/>
                <wp:docPr id="7" name="Lerret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537B79B2" id="Lerret 7" o:spid="_x0000_s1026" editas="canvas" style="position:absolute;margin-left:-70.85pt;margin-top:-70.85pt;width:453.6pt;height:150.9pt;z-index:251664384" coordsize="43776,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776;height:14560;visibility:visible;mso-wrap-style:square">
                  <v:fill o:detectmouseclick="t"/>
                  <v:path o:connecttype="none"/>
                </v:shape>
              </v:group>
            </w:pict>
          </mc:Fallback>
        </mc:AlternateContent>
      </w:r>
      <w:r w:rsidR="00FB35B1" w:rsidRPr="00FB35B1">
        <w:rPr>
          <w:noProof/>
          <w:lang w:eastAsia="nb-NO"/>
        </w:rPr>
        <w:drawing>
          <wp:inline distT="0" distB="0" distL="0" distR="0" wp14:anchorId="79E9FFA3" wp14:editId="21010182">
            <wp:extent cx="5760720" cy="4070985"/>
            <wp:effectExtent l="0" t="0" r="0" b="0"/>
            <wp:docPr id="4098" name="Picture 2" descr="C:\Users\andyng\AppData\Local\Microsoft\Windows\Temporary Internet Files\Content.Outlook\I9FDYI14\scint_rec_full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ndyng\AppData\Local\Microsoft\Windows\Temporary Internet Files\Content.Outlook\I9FDYI14\scint_rec_fullnam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070985"/>
                    </a:xfrm>
                    <a:prstGeom prst="rect">
                      <a:avLst/>
                    </a:prstGeom>
                    <a:noFill/>
                    <a:extLst/>
                  </pic:spPr>
                </pic:pic>
              </a:graphicData>
            </a:graphic>
          </wp:inline>
        </w:drawing>
      </w:r>
    </w:p>
    <w:p w:rsidR="00FB35B1" w:rsidRPr="00B322AE" w:rsidRDefault="002A7ECA" w:rsidP="002A7ECA">
      <w:pPr>
        <w:pStyle w:val="Bildetekst"/>
        <w:rPr>
          <w:lang w:val="en-US"/>
        </w:rPr>
      </w:pPr>
      <w:r w:rsidRPr="00B46A3F">
        <w:rPr>
          <w:lang w:val="en-US"/>
        </w:rPr>
        <w:t xml:space="preserve">Figure </w:t>
      </w:r>
      <w:r>
        <w:fldChar w:fldCharType="begin"/>
      </w:r>
      <w:r w:rsidRPr="00B46A3F">
        <w:rPr>
          <w:lang w:val="en-US"/>
        </w:rPr>
        <w:instrText xml:space="preserve"> SEQ Figure \* ARABIC </w:instrText>
      </w:r>
      <w:r>
        <w:fldChar w:fldCharType="separate"/>
      </w:r>
      <w:r w:rsidR="00B46A3F" w:rsidRPr="00B46A3F">
        <w:rPr>
          <w:noProof/>
          <w:lang w:val="en-US"/>
        </w:rPr>
        <w:t>3</w:t>
      </w:r>
      <w:r>
        <w:fldChar w:fldCharType="end"/>
      </w:r>
      <w:r w:rsidRPr="00B46A3F">
        <w:rPr>
          <w:lang w:val="en-US"/>
        </w:rPr>
        <w:t>: NMA scintillation receivers</w:t>
      </w:r>
    </w:p>
    <w:p w:rsidR="00275D9D" w:rsidRPr="00275D9D" w:rsidRDefault="00275D9D" w:rsidP="00275D9D">
      <w:pPr>
        <w:pStyle w:val="Overskrift2"/>
        <w:rPr>
          <w:lang w:val="en-US"/>
        </w:rPr>
      </w:pPr>
      <w:bookmarkStart w:id="0" w:name="_Toc323123534"/>
      <w:r w:rsidRPr="00275D9D">
        <w:rPr>
          <w:lang w:val="en-US"/>
        </w:rPr>
        <w:t>Operational Environment</w:t>
      </w:r>
      <w:bookmarkEnd w:id="0"/>
    </w:p>
    <w:p w:rsidR="00275D9D" w:rsidRDefault="00275D9D" w:rsidP="00275D9D">
      <w:pPr>
        <w:jc w:val="both"/>
        <w:rPr>
          <w:lang w:val="en-US"/>
        </w:rPr>
      </w:pPr>
      <w:r>
        <w:rPr>
          <w:lang w:val="en-US"/>
        </w:rPr>
        <w:t xml:space="preserve">The software is running on a Lenovo PC with a Linux </w:t>
      </w:r>
      <w:proofErr w:type="spellStart"/>
      <w:r>
        <w:rPr>
          <w:lang w:val="en-US"/>
        </w:rPr>
        <w:t>Lubuntu</w:t>
      </w:r>
      <w:proofErr w:type="spellEnd"/>
      <w:r>
        <w:rPr>
          <w:lang w:val="en-US"/>
        </w:rPr>
        <w:t xml:space="preserve"> </w:t>
      </w:r>
      <w:proofErr w:type="gramStart"/>
      <w:r>
        <w:rPr>
          <w:lang w:val="en-US"/>
        </w:rPr>
        <w:t>32bit</w:t>
      </w:r>
      <w:proofErr w:type="gramEnd"/>
      <w:r>
        <w:rPr>
          <w:lang w:val="en-US"/>
        </w:rPr>
        <w:t xml:space="preserve"> environment. </w:t>
      </w:r>
      <w:r w:rsidRPr="00275D9D">
        <w:rPr>
          <w:lang w:val="en-US"/>
        </w:rPr>
        <w:t xml:space="preserve">In addition, an external USB </w:t>
      </w:r>
      <w:r w:rsidR="00777824" w:rsidRPr="00275D9D">
        <w:rPr>
          <w:lang w:val="en-US"/>
        </w:rPr>
        <w:t>ha</w:t>
      </w:r>
      <w:r w:rsidR="00777824">
        <w:rPr>
          <w:lang w:val="en-US"/>
        </w:rPr>
        <w:t>rd drive</w:t>
      </w:r>
      <w:r>
        <w:rPr>
          <w:lang w:val="en-US"/>
        </w:rPr>
        <w:t xml:space="preserve"> </w:t>
      </w:r>
      <w:r w:rsidR="005632C9">
        <w:rPr>
          <w:lang w:val="en-US"/>
        </w:rPr>
        <w:t>(</w:t>
      </w:r>
      <w:r>
        <w:rPr>
          <w:lang w:val="en-US"/>
        </w:rPr>
        <w:t>of at least 2TB</w:t>
      </w:r>
      <w:r w:rsidR="005632C9">
        <w:rPr>
          <w:lang w:val="en-US"/>
        </w:rPr>
        <w:t>)</w:t>
      </w:r>
      <w:r>
        <w:rPr>
          <w:lang w:val="en-US"/>
        </w:rPr>
        <w:t xml:space="preserve"> </w:t>
      </w:r>
      <w:proofErr w:type="gramStart"/>
      <w:r>
        <w:rPr>
          <w:lang w:val="en-US"/>
        </w:rPr>
        <w:t>is</w:t>
      </w:r>
      <w:r w:rsidRPr="00275D9D">
        <w:rPr>
          <w:lang w:val="en-US"/>
        </w:rPr>
        <w:t xml:space="preserve"> connected</w:t>
      </w:r>
      <w:proofErr w:type="gramEnd"/>
      <w:r w:rsidRPr="00275D9D">
        <w:rPr>
          <w:lang w:val="en-US"/>
        </w:rPr>
        <w:t xml:space="preserve"> to the PC. </w:t>
      </w:r>
      <w:r w:rsidR="007A6481">
        <w:rPr>
          <w:lang w:val="en-US"/>
        </w:rPr>
        <w:t>The external hard drive</w:t>
      </w:r>
      <w:r w:rsidRPr="00275D9D">
        <w:rPr>
          <w:lang w:val="en-US"/>
        </w:rPr>
        <w:t xml:space="preserve"> </w:t>
      </w:r>
      <w:proofErr w:type="gramStart"/>
      <w:r w:rsidRPr="00275D9D">
        <w:rPr>
          <w:lang w:val="en-US"/>
        </w:rPr>
        <w:t>is used</w:t>
      </w:r>
      <w:proofErr w:type="gramEnd"/>
      <w:r w:rsidRPr="00275D9D">
        <w:rPr>
          <w:lang w:val="en-US"/>
        </w:rPr>
        <w:t xml:space="preserve"> for the </w:t>
      </w:r>
      <w:r w:rsidR="00C929F0">
        <w:rPr>
          <w:lang w:val="en-US"/>
        </w:rPr>
        <w:t xml:space="preserve">raw </w:t>
      </w:r>
      <w:r w:rsidRPr="00275D9D">
        <w:rPr>
          <w:lang w:val="en-US"/>
        </w:rPr>
        <w:t>data transport to NMA.</w:t>
      </w:r>
    </w:p>
    <w:p w:rsidR="005836F3" w:rsidRPr="00275D9D" w:rsidRDefault="00745CE8" w:rsidP="00275D9D">
      <w:pPr>
        <w:jc w:val="both"/>
        <w:rPr>
          <w:lang w:val="en-US"/>
        </w:rPr>
      </w:pPr>
      <w:r w:rsidRPr="00745CE8">
        <w:lastRenderedPageBreak/>
        <w:drawing>
          <wp:inline distT="0" distB="0" distL="0" distR="0">
            <wp:extent cx="4599710" cy="1916310"/>
            <wp:effectExtent l="0" t="0" r="0" b="825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20144"/>
                    <a:stretch/>
                  </pic:blipFill>
                  <pic:spPr bwMode="auto">
                    <a:xfrm>
                      <a:off x="0" y="0"/>
                      <a:ext cx="4600252" cy="1916536"/>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_GoBack"/>
      <w:bookmarkEnd w:id="1"/>
    </w:p>
    <w:p w:rsidR="009C6983" w:rsidRDefault="009C6983" w:rsidP="009C6983">
      <w:pPr>
        <w:pStyle w:val="Overskrift1"/>
        <w:rPr>
          <w:lang w:val="en-US"/>
        </w:rPr>
      </w:pPr>
      <w:r>
        <w:rPr>
          <w:lang w:val="en-US"/>
        </w:rPr>
        <w:t>RTIS Software</w:t>
      </w:r>
    </w:p>
    <w:p w:rsidR="009C6983" w:rsidRDefault="00EE3612" w:rsidP="004228BE">
      <w:pPr>
        <w:rPr>
          <w:lang w:val="en-US"/>
        </w:rPr>
      </w:pPr>
      <w:r>
        <w:rPr>
          <w:lang w:val="en-US"/>
        </w:rPr>
        <w:t xml:space="preserve">The RTIS software </w:t>
      </w:r>
      <w:r w:rsidR="00B322AE">
        <w:rPr>
          <w:lang w:val="en-US"/>
        </w:rPr>
        <w:t xml:space="preserve">stores the raw data </w:t>
      </w:r>
      <w:r w:rsidR="005B4C7D">
        <w:rPr>
          <w:lang w:val="en-US"/>
        </w:rPr>
        <w:t xml:space="preserve">from the receiver </w:t>
      </w:r>
      <w:r w:rsidR="00B322AE">
        <w:rPr>
          <w:lang w:val="en-US"/>
        </w:rPr>
        <w:t xml:space="preserve">and </w:t>
      </w:r>
      <w:r w:rsidR="007A27F6">
        <w:rPr>
          <w:lang w:val="en-US"/>
        </w:rPr>
        <w:t>calculates</w:t>
      </w:r>
      <w:r>
        <w:rPr>
          <w:lang w:val="en-US"/>
        </w:rPr>
        <w:t xml:space="preserve"> the scintillation indices </w:t>
      </w:r>
      <w:r w:rsidR="00FB35B1">
        <w:rPr>
          <w:lang w:val="en-US"/>
        </w:rPr>
        <w:t xml:space="preserve">S4 and Sigma Phi in real time. </w:t>
      </w:r>
    </w:p>
    <w:p w:rsidR="006C4857" w:rsidRPr="006C4857" w:rsidRDefault="004228BE" w:rsidP="006C4857">
      <w:pPr>
        <w:rPr>
          <w:lang w:val="en-US"/>
        </w:rPr>
      </w:pPr>
      <w:r>
        <w:rPr>
          <w:lang w:val="en-US"/>
        </w:rPr>
        <w:t>The software tool</w:t>
      </w:r>
      <w:r w:rsidR="006C4857" w:rsidRPr="006C4857">
        <w:rPr>
          <w:lang w:val="en-US"/>
        </w:rPr>
        <w:t xml:space="preserve"> perform</w:t>
      </w:r>
      <w:r>
        <w:rPr>
          <w:lang w:val="en-US"/>
        </w:rPr>
        <w:t>s</w:t>
      </w:r>
      <w:r w:rsidR="006C4857" w:rsidRPr="006C4857">
        <w:rPr>
          <w:lang w:val="en-US"/>
        </w:rPr>
        <w:t xml:space="preserve"> the following</w:t>
      </w:r>
      <w:r w:rsidR="0026299F">
        <w:rPr>
          <w:lang w:val="en-US"/>
        </w:rPr>
        <w:t xml:space="preserve"> main</w:t>
      </w:r>
      <w:r w:rsidR="006C4857" w:rsidRPr="006C4857">
        <w:rPr>
          <w:lang w:val="en-US"/>
        </w:rPr>
        <w:t xml:space="preserve"> tasks:</w:t>
      </w:r>
    </w:p>
    <w:p w:rsidR="006C4857" w:rsidRPr="006C4857" w:rsidRDefault="006C4857" w:rsidP="006C4857">
      <w:pPr>
        <w:pStyle w:val="Listeavsnitt"/>
        <w:numPr>
          <w:ilvl w:val="0"/>
          <w:numId w:val="2"/>
        </w:numPr>
        <w:rPr>
          <w:lang w:val="en-US"/>
        </w:rPr>
      </w:pPr>
      <w:r w:rsidRPr="006C4857">
        <w:rPr>
          <w:lang w:val="en-US"/>
        </w:rPr>
        <w:t>Run a real-time streaming of SBF messages.</w:t>
      </w:r>
    </w:p>
    <w:p w:rsidR="006C4857" w:rsidRPr="006C4857" w:rsidRDefault="006C4857" w:rsidP="006C4857">
      <w:pPr>
        <w:pStyle w:val="Listeavsnitt"/>
        <w:numPr>
          <w:ilvl w:val="0"/>
          <w:numId w:val="2"/>
        </w:numPr>
        <w:rPr>
          <w:lang w:val="en-US"/>
        </w:rPr>
      </w:pPr>
      <w:r w:rsidRPr="006C4857">
        <w:rPr>
          <w:lang w:val="en-US"/>
        </w:rPr>
        <w:t xml:space="preserve">Calculate the scintillation indices S4 and </w:t>
      </w:r>
      <w:proofErr w:type="spellStart"/>
      <w:r w:rsidRPr="006C4857">
        <w:rPr>
          <w:lang w:val="en-US"/>
        </w:rPr>
        <w:t>σ</w:t>
      </w:r>
      <w:r w:rsidRPr="008A4E1A">
        <w:rPr>
          <w:sz w:val="16"/>
          <w:szCs w:val="16"/>
          <w:lang w:val="en-US"/>
        </w:rPr>
        <w:t>φ</w:t>
      </w:r>
      <w:proofErr w:type="spellEnd"/>
      <w:r w:rsidRPr="006C4857">
        <w:rPr>
          <w:lang w:val="en-US"/>
        </w:rPr>
        <w:t xml:space="preserve"> indices in </w:t>
      </w:r>
      <w:proofErr w:type="gramStart"/>
      <w:r w:rsidRPr="006C4857">
        <w:rPr>
          <w:lang w:val="en-US"/>
        </w:rPr>
        <w:t>one minute</w:t>
      </w:r>
      <w:proofErr w:type="gramEnd"/>
      <w:r w:rsidRPr="006C4857">
        <w:rPr>
          <w:lang w:val="en-US"/>
        </w:rPr>
        <w:t xml:space="preserve"> resolution.</w:t>
      </w:r>
    </w:p>
    <w:p w:rsidR="006C4857" w:rsidRPr="006C4857" w:rsidRDefault="005F7380" w:rsidP="006C4857">
      <w:pPr>
        <w:pStyle w:val="Listeavsnitt"/>
        <w:numPr>
          <w:ilvl w:val="0"/>
          <w:numId w:val="2"/>
        </w:numPr>
        <w:rPr>
          <w:lang w:val="en-US"/>
        </w:rPr>
      </w:pPr>
      <w:r>
        <w:rPr>
          <w:lang w:val="en-US"/>
        </w:rPr>
        <w:t xml:space="preserve">Produce a Satref message with 1Hz observation data and send to </w:t>
      </w:r>
      <w:proofErr w:type="spellStart"/>
      <w:r>
        <w:rPr>
          <w:lang w:val="en-US"/>
        </w:rPr>
        <w:t>Hønefoss</w:t>
      </w:r>
      <w:proofErr w:type="spellEnd"/>
    </w:p>
    <w:p w:rsidR="006C4857" w:rsidRPr="006C4857" w:rsidRDefault="006C4857" w:rsidP="006C4857">
      <w:pPr>
        <w:pStyle w:val="Listeavsnitt"/>
        <w:numPr>
          <w:ilvl w:val="0"/>
          <w:numId w:val="2"/>
        </w:numPr>
        <w:rPr>
          <w:lang w:val="en-US"/>
        </w:rPr>
      </w:pPr>
      <w:r w:rsidRPr="006C4857">
        <w:rPr>
          <w:lang w:val="en-US"/>
        </w:rPr>
        <w:t>Produce raw data files containing the parts of the SBF messages necessary for the determination of scintillation parameters.</w:t>
      </w:r>
    </w:p>
    <w:p w:rsidR="006C4857" w:rsidRPr="006C4857" w:rsidRDefault="006C4857" w:rsidP="006C4857">
      <w:pPr>
        <w:pStyle w:val="Listeavsnitt"/>
        <w:numPr>
          <w:ilvl w:val="0"/>
          <w:numId w:val="2"/>
        </w:numPr>
        <w:rPr>
          <w:lang w:val="en-US"/>
        </w:rPr>
      </w:pPr>
      <w:r w:rsidRPr="006C4857">
        <w:rPr>
          <w:lang w:val="en-US"/>
        </w:rPr>
        <w:t>Produce output files containing the scintillation</w:t>
      </w:r>
      <w:r>
        <w:rPr>
          <w:lang w:val="en-US"/>
        </w:rPr>
        <w:t xml:space="preserve"> indices</w:t>
      </w:r>
      <w:r w:rsidRPr="006C4857">
        <w:rPr>
          <w:lang w:val="en-US"/>
        </w:rPr>
        <w:t xml:space="preserve">. </w:t>
      </w:r>
    </w:p>
    <w:p w:rsidR="00745CE8" w:rsidRDefault="006C4857" w:rsidP="006C4857">
      <w:pPr>
        <w:pStyle w:val="Listeavsnitt"/>
        <w:numPr>
          <w:ilvl w:val="0"/>
          <w:numId w:val="2"/>
        </w:numPr>
        <w:rPr>
          <w:lang w:val="en-US"/>
        </w:rPr>
      </w:pPr>
      <w:r w:rsidRPr="006C4857">
        <w:rPr>
          <w:lang w:val="en-US"/>
        </w:rPr>
        <w:t>Produce a Send Satref message containing the scintillation indices and send it to RTIM.</w:t>
      </w:r>
    </w:p>
    <w:p w:rsidR="005836F3" w:rsidRPr="00745CE8" w:rsidRDefault="005836F3" w:rsidP="00745CE8">
      <w:pPr>
        <w:rPr>
          <w:lang w:val="en-US"/>
        </w:rPr>
      </w:pPr>
      <w:r w:rsidRPr="00745CE8">
        <w:rPr>
          <w:lang w:val="en-US"/>
        </w:rPr>
        <w:br w:type="page"/>
      </w:r>
      <w:r w:rsidR="00745CE8">
        <w:rPr>
          <w:noProof/>
          <w:lang w:eastAsia="nb-NO"/>
        </w:rPr>
        <w:lastRenderedPageBreak/>
        <w:drawing>
          <wp:inline distT="0" distB="0" distL="0" distR="0" wp14:anchorId="761E5740" wp14:editId="68C5A498">
            <wp:extent cx="5760720" cy="3942080"/>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42080"/>
                    </a:xfrm>
                    <a:prstGeom prst="rect">
                      <a:avLst/>
                    </a:prstGeom>
                  </pic:spPr>
                </pic:pic>
              </a:graphicData>
            </a:graphic>
          </wp:inline>
        </w:drawing>
      </w:r>
    </w:p>
    <w:p w:rsidR="00777824" w:rsidRPr="00777824" w:rsidRDefault="00EE3612" w:rsidP="00777824">
      <w:pPr>
        <w:pStyle w:val="Overskrift1"/>
        <w:rPr>
          <w:lang w:val="en-US"/>
        </w:rPr>
      </w:pPr>
      <w:bookmarkStart w:id="2" w:name="_Toc323123542"/>
      <w:r w:rsidRPr="00B210D2">
        <w:rPr>
          <w:lang w:val="en-US"/>
        </w:rPr>
        <w:t xml:space="preserve">Determination of </w:t>
      </w:r>
      <w:bookmarkEnd w:id="2"/>
      <w:r w:rsidR="00777824" w:rsidRPr="00777824">
        <w:rPr>
          <w:lang w:val="en-US"/>
        </w:rPr>
        <w:t>the Scintillation Indices</w:t>
      </w:r>
    </w:p>
    <w:p w:rsidR="00777824" w:rsidRPr="00777824" w:rsidRDefault="00777824" w:rsidP="00777824">
      <w:pPr>
        <w:rPr>
          <w:lang w:val="en-US"/>
        </w:rPr>
      </w:pPr>
      <w:r w:rsidRPr="00777824">
        <w:rPr>
          <w:lang w:val="en-US"/>
        </w:rPr>
        <w:t xml:space="preserve">Phase scintillation monitoring </w:t>
      </w:r>
      <w:proofErr w:type="gramStart"/>
      <w:r w:rsidRPr="00777824">
        <w:rPr>
          <w:lang w:val="en-US"/>
        </w:rPr>
        <w:t>is accomplished</w:t>
      </w:r>
      <w:proofErr w:type="gramEnd"/>
      <w:r w:rsidRPr="00777824">
        <w:rPr>
          <w:lang w:val="en-US"/>
        </w:rPr>
        <w:t xml:space="preserve"> by monitoring the standard deviation </w:t>
      </w:r>
      <w:proofErr w:type="spellStart"/>
      <w:r w:rsidRPr="00777824">
        <w:rPr>
          <w:lang w:val="en-US"/>
        </w:rPr>
        <w:t>σφ</w:t>
      </w:r>
      <w:proofErr w:type="spellEnd"/>
      <w:r w:rsidRPr="00777824">
        <w:rPr>
          <w:lang w:val="en-US"/>
        </w:rPr>
        <w:t xml:space="preserve"> of </w:t>
      </w:r>
      <w:proofErr w:type="spellStart"/>
      <w:r w:rsidRPr="00777824">
        <w:rPr>
          <w:lang w:val="en-US"/>
        </w:rPr>
        <w:t>detrended</w:t>
      </w:r>
      <w:proofErr w:type="spellEnd"/>
      <w:r w:rsidRPr="00777824">
        <w:rPr>
          <w:lang w:val="en-US"/>
        </w:rPr>
        <w:t xml:space="preserve"> carrier phase from signals received from satellites. The method used for </w:t>
      </w:r>
      <w:proofErr w:type="spellStart"/>
      <w:r w:rsidRPr="00777824">
        <w:rPr>
          <w:lang w:val="en-US"/>
        </w:rPr>
        <w:t>detrending</w:t>
      </w:r>
      <w:proofErr w:type="spellEnd"/>
      <w:r w:rsidRPr="00777824">
        <w:rPr>
          <w:lang w:val="en-US"/>
        </w:rPr>
        <w:t xml:space="preserve"> carrier phase passes raw 100Hz phase measurements through a sixth-order high-pass digital Butterworth filter, which removes all low frequency effects below a nominal cut-off frequency, which can be adjusted between 0.1 Hz and 0.3Hz.</w:t>
      </w:r>
    </w:p>
    <w:p w:rsidR="00EE3612" w:rsidRPr="00B210D2" w:rsidRDefault="00777824" w:rsidP="00777824">
      <w:pPr>
        <w:rPr>
          <w:lang w:val="en-GB"/>
        </w:rPr>
      </w:pPr>
      <w:r w:rsidRPr="00777824">
        <w:rPr>
          <w:lang w:val="en-US"/>
        </w:rPr>
        <w:t xml:space="preserve">The strength of amplitude scintillations </w:t>
      </w:r>
      <w:proofErr w:type="gramStart"/>
      <w:r w:rsidRPr="00777824">
        <w:rPr>
          <w:lang w:val="en-US"/>
        </w:rPr>
        <w:t>is typically quantified</w:t>
      </w:r>
      <w:proofErr w:type="gramEnd"/>
      <w:r w:rsidRPr="00777824">
        <w:rPr>
          <w:lang w:val="en-US"/>
        </w:rPr>
        <w:t xml:space="preserve"> by a metric called the S4 index. The total S4 index is the ratio of the standard deviation of the signal power to the mean signal power computed over a 60s interval. Just as for the phase measurement, the signal power must be </w:t>
      </w:r>
      <w:proofErr w:type="spellStart"/>
      <w:r w:rsidRPr="00777824">
        <w:rPr>
          <w:lang w:val="en-US"/>
        </w:rPr>
        <w:t>detrended</w:t>
      </w:r>
      <w:proofErr w:type="spellEnd"/>
      <w:r w:rsidRPr="00777824">
        <w:rPr>
          <w:lang w:val="en-US"/>
        </w:rPr>
        <w:t xml:space="preserve">. This is done by first filtering the original intensity measurement time series with a 6th order Butterworth low pass, and then divide the by the original signal power by the filter output. Using the known signal-to-noise ratio, the effect of the ambient noise </w:t>
      </w:r>
      <w:proofErr w:type="gramStart"/>
      <w:r w:rsidRPr="00777824">
        <w:rPr>
          <w:lang w:val="en-US"/>
        </w:rPr>
        <w:t>can be estimated and corrected for the final S4 index</w:t>
      </w:r>
      <w:proofErr w:type="gramEnd"/>
      <w:r w:rsidRPr="00777824">
        <w:rPr>
          <w:lang w:val="en-US"/>
        </w:rPr>
        <w:t>.</w:t>
      </w:r>
    </w:p>
    <w:p w:rsidR="009C6983" w:rsidRPr="00B210D2" w:rsidRDefault="009C6983" w:rsidP="00275D9D">
      <w:pPr>
        <w:pStyle w:val="Overskrift1"/>
        <w:rPr>
          <w:rFonts w:asciiTheme="minorHAnsi" w:hAnsiTheme="minorHAnsi"/>
          <w:sz w:val="22"/>
          <w:szCs w:val="22"/>
          <w:lang w:val="en-GB"/>
        </w:rPr>
      </w:pPr>
    </w:p>
    <w:sectPr w:rsidR="009C6983" w:rsidRPr="00B210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Times New Roman"/>
    <w:charset w:val="00"/>
    <w:family w:val="auto"/>
    <w:pitch w:val="variable"/>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D15C7186"/>
    <w:name w:val="WW8Num4"/>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 w15:restartNumberingAfterBreak="0">
    <w:nsid w:val="1720559E"/>
    <w:multiLevelType w:val="hybridMultilevel"/>
    <w:tmpl w:val="A1FAA6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D9D"/>
    <w:rsid w:val="00094FE5"/>
    <w:rsid w:val="000B1B9B"/>
    <w:rsid w:val="000F00A7"/>
    <w:rsid w:val="00103B8A"/>
    <w:rsid w:val="0026299F"/>
    <w:rsid w:val="00275D9D"/>
    <w:rsid w:val="002A7ECA"/>
    <w:rsid w:val="002F1405"/>
    <w:rsid w:val="004228BE"/>
    <w:rsid w:val="00472A2A"/>
    <w:rsid w:val="005632C9"/>
    <w:rsid w:val="005836F3"/>
    <w:rsid w:val="005A7D99"/>
    <w:rsid w:val="005B4C7D"/>
    <w:rsid w:val="005F7380"/>
    <w:rsid w:val="00606204"/>
    <w:rsid w:val="006950A3"/>
    <w:rsid w:val="006C4857"/>
    <w:rsid w:val="00722BFD"/>
    <w:rsid w:val="00745CE8"/>
    <w:rsid w:val="00765D95"/>
    <w:rsid w:val="007775F2"/>
    <w:rsid w:val="00777824"/>
    <w:rsid w:val="007A00B4"/>
    <w:rsid w:val="007A27F6"/>
    <w:rsid w:val="007A6481"/>
    <w:rsid w:val="007E730B"/>
    <w:rsid w:val="008A4E1A"/>
    <w:rsid w:val="008D67FC"/>
    <w:rsid w:val="00931E42"/>
    <w:rsid w:val="009B71A7"/>
    <w:rsid w:val="009C6983"/>
    <w:rsid w:val="00A326E1"/>
    <w:rsid w:val="00A87615"/>
    <w:rsid w:val="00AF0E21"/>
    <w:rsid w:val="00B210D2"/>
    <w:rsid w:val="00B322AE"/>
    <w:rsid w:val="00B46A3F"/>
    <w:rsid w:val="00B607E0"/>
    <w:rsid w:val="00BC44DB"/>
    <w:rsid w:val="00BF41B3"/>
    <w:rsid w:val="00BF5589"/>
    <w:rsid w:val="00C929F0"/>
    <w:rsid w:val="00EE3612"/>
    <w:rsid w:val="00FB35B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C7F40-719E-4F9E-9FC8-3AF71249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275D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75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EE36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275D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275D9D"/>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275D9D"/>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275D9D"/>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EE3612"/>
    <w:rPr>
      <w:rFonts w:asciiTheme="majorHAnsi" w:eastAsiaTheme="majorEastAsia" w:hAnsiTheme="majorHAnsi" w:cstheme="majorBidi"/>
      <w:color w:val="1F4D78" w:themeColor="accent1" w:themeShade="7F"/>
      <w:sz w:val="24"/>
      <w:szCs w:val="24"/>
    </w:rPr>
  </w:style>
  <w:style w:type="paragraph" w:customStyle="1" w:styleId="WW-Textbody">
    <w:name w:val="WW-Text body"/>
    <w:basedOn w:val="Normal"/>
    <w:rsid w:val="00EE3612"/>
    <w:pPr>
      <w:widowControl w:val="0"/>
      <w:suppressAutoHyphens/>
      <w:spacing w:after="120" w:line="240" w:lineRule="auto"/>
      <w:textAlignment w:val="baseline"/>
    </w:pPr>
    <w:rPr>
      <w:rFonts w:ascii="Times New Roman" w:eastAsia="DejaVu Sans" w:hAnsi="Times New Roman" w:cs="DejaVu Sans"/>
      <w:kern w:val="1"/>
      <w:sz w:val="24"/>
      <w:szCs w:val="24"/>
      <w:lang w:eastAsia="hi-IN" w:bidi="hi-IN"/>
    </w:rPr>
  </w:style>
  <w:style w:type="table" w:styleId="Tabellrutenett">
    <w:name w:val="Table Grid"/>
    <w:basedOn w:val="Vanligtabell"/>
    <w:uiPriority w:val="39"/>
    <w:rsid w:val="00094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nligtabell1">
    <w:name w:val="Plain Table 1"/>
    <w:basedOn w:val="Vanligtabell"/>
    <w:uiPriority w:val="41"/>
    <w:rsid w:val="00094F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2">
    <w:name w:val="Grid Table 2"/>
    <w:basedOn w:val="Vanligtabell"/>
    <w:uiPriority w:val="47"/>
    <w:rsid w:val="00094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tenettabell4-uthevingsfarge3">
    <w:name w:val="Grid Table 4 Accent 3"/>
    <w:basedOn w:val="Vanligtabell"/>
    <w:uiPriority w:val="49"/>
    <w:rsid w:val="00094F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bletekst">
    <w:name w:val="Balloon Text"/>
    <w:basedOn w:val="Normal"/>
    <w:link w:val="BobletekstTegn"/>
    <w:uiPriority w:val="99"/>
    <w:semiHidden/>
    <w:unhideWhenUsed/>
    <w:rsid w:val="005632C9"/>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5632C9"/>
    <w:rPr>
      <w:rFonts w:ascii="Segoe UI" w:hAnsi="Segoe UI" w:cs="Segoe UI"/>
      <w:sz w:val="18"/>
      <w:szCs w:val="18"/>
    </w:rPr>
  </w:style>
  <w:style w:type="paragraph" w:styleId="Bildetekst">
    <w:name w:val="caption"/>
    <w:basedOn w:val="Normal"/>
    <w:next w:val="Normal"/>
    <w:uiPriority w:val="35"/>
    <w:unhideWhenUsed/>
    <w:qFormat/>
    <w:rsid w:val="002A7ECA"/>
    <w:pPr>
      <w:spacing w:after="200" w:line="240" w:lineRule="auto"/>
    </w:pPr>
    <w:rPr>
      <w:i/>
      <w:iCs/>
      <w:color w:val="44546A" w:themeColor="text2"/>
      <w:sz w:val="18"/>
      <w:szCs w:val="18"/>
    </w:rPr>
  </w:style>
  <w:style w:type="paragraph" w:styleId="Listeavsnitt">
    <w:name w:val="List Paragraph"/>
    <w:basedOn w:val="Normal"/>
    <w:uiPriority w:val="34"/>
    <w:qFormat/>
    <w:rsid w:val="006C4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322715">
      <w:bodyDiv w:val="1"/>
      <w:marLeft w:val="0"/>
      <w:marRight w:val="0"/>
      <w:marTop w:val="0"/>
      <w:marBottom w:val="0"/>
      <w:divBdr>
        <w:top w:val="none" w:sz="0" w:space="0" w:color="auto"/>
        <w:left w:val="none" w:sz="0" w:space="0" w:color="auto"/>
        <w:bottom w:val="none" w:sz="0" w:space="0" w:color="auto"/>
        <w:right w:val="none" w:sz="0" w:space="0" w:color="auto"/>
      </w:divBdr>
      <w:divsChild>
        <w:div w:id="2016033745">
          <w:marLeft w:val="547"/>
          <w:marRight w:val="0"/>
          <w:marTop w:val="0"/>
          <w:marBottom w:val="0"/>
          <w:divBdr>
            <w:top w:val="none" w:sz="0" w:space="0" w:color="auto"/>
            <w:left w:val="none" w:sz="0" w:space="0" w:color="auto"/>
            <w:bottom w:val="none" w:sz="0" w:space="0" w:color="auto"/>
            <w:right w:val="none" w:sz="0" w:space="0" w:color="auto"/>
          </w:divBdr>
        </w:div>
      </w:divsChild>
    </w:div>
    <w:div w:id="18839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5</Pages>
  <Words>823</Words>
  <Characters>4363</Characters>
  <Application>Microsoft Office Word</Application>
  <DocSecurity>0</DocSecurity>
  <Lines>36</Lines>
  <Paragraphs>10</Paragraphs>
  <ScaleCrop>false</ScaleCrop>
  <HeadingPairs>
    <vt:vector size="2" baseType="variant">
      <vt:variant>
        <vt:lpstr>Tittel</vt:lpstr>
      </vt:variant>
      <vt:variant>
        <vt:i4>1</vt:i4>
      </vt:variant>
    </vt:vector>
  </HeadingPairs>
  <TitlesOfParts>
    <vt:vector size="1" baseType="lpstr">
      <vt:lpstr/>
    </vt:vector>
  </TitlesOfParts>
  <Company>Statens Kartverk</Company>
  <LinksUpToDate>false</LinksUpToDate>
  <CharactersWithSpaces>5176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Yngvild Linnea Andalsvik</dc:creator>
  <cp:keywords/>
  <dc:description/>
  <cp:lastModifiedBy>Yngvild Linnea Andalsvik</cp:lastModifiedBy>
  <cp:revision>13</cp:revision>
  <cp:lastPrinted>2015-09-14T08:04:00Z</cp:lastPrinted>
  <dcterms:created xsi:type="dcterms:W3CDTF">2015-09-14T07:59:00Z</dcterms:created>
  <dcterms:modified xsi:type="dcterms:W3CDTF">2015-09-16T08:23:00Z</dcterms:modified>
</cp:coreProperties>
</file>