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opening section is unchanged and provides a clear starting point for this comparison.</w:t>
      </w:r>
    </w:p>
    <w:p>
      <w:r>
        <w:t xml:space="preserve">The next section contains detailed information about project delivery schedules, review responsibilities, expected turnaround times, and the local document storage arrangements used by the team.</w:t>
      </w:r>
    </w:p>
    <w:p>
      <w:r>
        <w:t xml:space="preserve">The final fixed section explains the approval process in detail. Each reviewer checks the document carefully before the final version is released for use by the wider team.</w:t>
      </w:r>
    </w:p>
    <w:p>
      <w:r>
        <w:t xml:space="preserve">This entire paragraph describes the earlier archive process and will be moved to a different position without changing any of its original words.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