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1BAB8" w14:textId="54A63AA9" w:rsidR="003443EE" w:rsidRDefault="003443EE" w:rsidP="00E21F0A">
      <w:pPr>
        <w:pStyle w:val="Title"/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58240" behindDoc="0" locked="0" layoutInCell="1" allowOverlap="1" wp14:anchorId="025D31CB" wp14:editId="47DE68EF">
            <wp:simplePos x="0" y="0"/>
            <wp:positionH relativeFrom="column">
              <wp:posOffset>3324225</wp:posOffset>
            </wp:positionH>
            <wp:positionV relativeFrom="paragraph">
              <wp:posOffset>-514350</wp:posOffset>
            </wp:positionV>
            <wp:extent cx="2714625" cy="1333500"/>
            <wp:effectExtent l="0" t="0" r="0" b="0"/>
            <wp:wrapNone/>
            <wp:docPr id="1148314734" name="Picture 2" descr="A green and blu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14734" name="Picture 2" descr="A green and blu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E6E52E" w14:textId="433B4A82" w:rsidR="003443EE" w:rsidRPr="00A21D28" w:rsidRDefault="001141CC" w:rsidP="00E21F0A">
      <w:pPr>
        <w:pStyle w:val="Title"/>
        <w:rPr>
          <w:rFonts w:cs="Arial"/>
          <w:color w:val="000000" w:themeColor="text1"/>
        </w:rPr>
      </w:pPr>
      <w:r w:rsidRPr="00A21D28">
        <w:rPr>
          <w:rFonts w:cs="Arial"/>
          <w:color w:val="000000" w:themeColor="text1"/>
        </w:rPr>
        <w:t>Memo</w:t>
      </w:r>
      <w:r w:rsidR="008E4FCF" w:rsidRPr="00A21D28">
        <w:rPr>
          <w:rFonts w:cs="Arial"/>
          <w:color w:val="000000" w:themeColor="text1"/>
        </w:rPr>
        <w:t>randum</w:t>
      </w:r>
    </w:p>
    <w:p w14:paraId="46F2D6E6" w14:textId="2BE2C780" w:rsidR="001141CC" w:rsidRPr="00D330ED" w:rsidRDefault="001141CC" w:rsidP="001141CC">
      <w:pPr>
        <w:pStyle w:val="Heading2"/>
        <w:rPr>
          <w:rFonts w:cs="Arial"/>
        </w:rPr>
      </w:pPr>
      <w:r w:rsidRPr="00D330ED">
        <w:rPr>
          <w:rFonts w:cs="Arial"/>
        </w:rPr>
        <w:t xml:space="preserve">To: </w:t>
      </w:r>
      <w:r w:rsidR="00D330ED" w:rsidRPr="00D330ED">
        <w:rPr>
          <w:rFonts w:cs="Arial"/>
        </w:rPr>
        <w:t>Richard Wong, Project Manager</w:t>
      </w:r>
    </w:p>
    <w:p w14:paraId="6D2B1071" w14:textId="1A0932AD" w:rsidR="001141CC" w:rsidRPr="00D330ED" w:rsidRDefault="001141CC" w:rsidP="001141CC">
      <w:pPr>
        <w:pStyle w:val="Heading2"/>
        <w:rPr>
          <w:rFonts w:cs="Arial"/>
        </w:rPr>
      </w:pPr>
      <w:r w:rsidRPr="00D330ED">
        <w:rPr>
          <w:rFonts w:cs="Arial"/>
        </w:rPr>
        <w:t xml:space="preserve">From: </w:t>
      </w:r>
      <w:r w:rsidR="00D330ED" w:rsidRPr="00D330ED">
        <w:rPr>
          <w:rFonts w:cs="Arial"/>
        </w:rPr>
        <w:t>Rhys Underwood</w:t>
      </w:r>
    </w:p>
    <w:p w14:paraId="2822A58E" w14:textId="151047FC" w:rsidR="001141CC" w:rsidRPr="00D330ED" w:rsidRDefault="001141CC" w:rsidP="001141CC">
      <w:pPr>
        <w:pStyle w:val="Heading2"/>
        <w:rPr>
          <w:rFonts w:cs="Arial"/>
        </w:rPr>
      </w:pPr>
      <w:r w:rsidRPr="00D330ED">
        <w:rPr>
          <w:rFonts w:cs="Arial"/>
        </w:rPr>
        <w:t xml:space="preserve">Date: </w:t>
      </w:r>
      <w:r w:rsidR="00D330ED" w:rsidRPr="00D330ED">
        <w:rPr>
          <w:rFonts w:cs="Arial"/>
        </w:rPr>
        <w:t>July 28</w:t>
      </w:r>
      <w:r w:rsidR="00D330ED" w:rsidRPr="00D330ED">
        <w:rPr>
          <w:rFonts w:cs="Arial"/>
          <w:vertAlign w:val="superscript"/>
        </w:rPr>
        <w:t>th</w:t>
      </w:r>
      <w:r w:rsidR="00D330ED" w:rsidRPr="00D330ED">
        <w:rPr>
          <w:rFonts w:cs="Arial"/>
        </w:rPr>
        <w:t>, 2025</w:t>
      </w:r>
    </w:p>
    <w:p w14:paraId="5435FEA5" w14:textId="75F47DB8" w:rsidR="001141CC" w:rsidRPr="00D330ED" w:rsidRDefault="001141CC" w:rsidP="001141CC">
      <w:pPr>
        <w:pStyle w:val="Heading2"/>
        <w:rPr>
          <w:rFonts w:cs="Arial"/>
        </w:rPr>
      </w:pPr>
      <w:r w:rsidRPr="00D330ED">
        <w:rPr>
          <w:rFonts w:cs="Arial"/>
        </w:rPr>
        <w:t xml:space="preserve">Subject: </w:t>
      </w:r>
      <w:r w:rsidR="00D330ED" w:rsidRPr="00D330ED">
        <w:rPr>
          <w:rFonts w:cs="Arial"/>
        </w:rPr>
        <w:t>Recommendations to Improve Environmental Sustainability of the New Portable Air Conditioner</w:t>
      </w:r>
    </w:p>
    <w:p w14:paraId="3676D36A" w14:textId="77777777" w:rsidR="001141CC" w:rsidRDefault="001141CC" w:rsidP="001141CC"/>
    <w:p w14:paraId="07994A53" w14:textId="48952B18" w:rsidR="001141CC" w:rsidRDefault="00073716" w:rsidP="001141CC">
      <w:r>
        <w:t xml:space="preserve">This memo highlights key aspects of the air conditioner unit where we can reduce energy use and </w:t>
      </w:r>
      <w:r w:rsidR="006513F2">
        <w:t>better reflect our environmental sustainability practices, followed by specific examples for each. These proposed changes improve efficiency while maximizing the reuse and recycling potential of key parts.</w:t>
      </w:r>
    </w:p>
    <w:p w14:paraId="08251B46" w14:textId="77777777" w:rsidR="001141CC" w:rsidRDefault="001141CC">
      <w:pPr>
        <w:rPr>
          <w:rFonts w:cstheme="minorHAnsi"/>
        </w:rPr>
      </w:pPr>
    </w:p>
    <w:p w14:paraId="5FDD1AAC" w14:textId="50E4DDCD" w:rsidR="003075F4" w:rsidRPr="003075F4" w:rsidRDefault="003075F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Table 1. Environmental Sustainability Issues and Recommendations</w:t>
      </w:r>
    </w:p>
    <w:tbl>
      <w:tblPr>
        <w:tblStyle w:val="PlainTable1"/>
        <w:tblW w:w="9362" w:type="dxa"/>
        <w:tblLook w:val="04A0" w:firstRow="1" w:lastRow="0" w:firstColumn="1" w:lastColumn="0" w:noHBand="0" w:noVBand="1"/>
      </w:tblPr>
      <w:tblGrid>
        <w:gridCol w:w="3120"/>
        <w:gridCol w:w="3121"/>
        <w:gridCol w:w="3121"/>
      </w:tblGrid>
      <w:tr w:rsidR="003075F4" w14:paraId="26FA725A" w14:textId="77777777" w:rsidTr="00307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4C3001B" w14:textId="35B244B5" w:rsidR="003075F4" w:rsidRPr="003075F4" w:rsidRDefault="003075F4">
            <w:pPr>
              <w:rPr>
                <w:rFonts w:cstheme="minorHAnsi"/>
              </w:rPr>
            </w:pPr>
            <w:r>
              <w:rPr>
                <w:rFonts w:cstheme="minorHAnsi"/>
              </w:rPr>
              <w:t>Aspect Considered</w:t>
            </w:r>
          </w:p>
        </w:tc>
        <w:tc>
          <w:tcPr>
            <w:tcW w:w="3121" w:type="dxa"/>
          </w:tcPr>
          <w:p w14:paraId="07E7E6ED" w14:textId="11E4147D" w:rsidR="003075F4" w:rsidRDefault="003075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Environmental Sustainability Issue</w:t>
            </w:r>
          </w:p>
        </w:tc>
        <w:tc>
          <w:tcPr>
            <w:tcW w:w="3121" w:type="dxa"/>
          </w:tcPr>
          <w:p w14:paraId="6692C0C7" w14:textId="7A93250A" w:rsidR="003075F4" w:rsidRDefault="003075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Recommendation(s)</w:t>
            </w:r>
          </w:p>
        </w:tc>
      </w:tr>
      <w:tr w:rsidR="003075F4" w14:paraId="02FBDC96" w14:textId="77777777" w:rsidTr="00307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5292A9F" w14:textId="7B8D69EA" w:rsidR="003075F4" w:rsidRPr="00642F4E" w:rsidRDefault="00642F4E">
            <w:pPr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 xml:space="preserve"> The Outer Structure (aluminum + mixed plastics)</w:t>
            </w:r>
          </w:p>
        </w:tc>
        <w:tc>
          <w:tcPr>
            <w:tcW w:w="3121" w:type="dxa"/>
          </w:tcPr>
          <w:p w14:paraId="630B0F25" w14:textId="77777777" w:rsidR="00714EEA" w:rsidRDefault="00F470AF" w:rsidP="00F470A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Mixed plastics are much more difficult to recycle compared to single </w:t>
            </w:r>
            <w:proofErr w:type="gramStart"/>
            <w:r>
              <w:rPr>
                <w:rFonts w:cstheme="minorHAnsi"/>
              </w:rPr>
              <w:t>polymers</w:t>
            </w:r>
            <w:proofErr w:type="gramEnd"/>
            <w:r>
              <w:rPr>
                <w:rFonts w:cstheme="minorHAnsi"/>
              </w:rPr>
              <w:t xml:space="preserve"> is much easier</w:t>
            </w:r>
          </w:p>
          <w:p w14:paraId="6754CABC" w14:textId="0C3EF86C" w:rsidR="00F470AF" w:rsidRPr="00F470AF" w:rsidRDefault="00F470AF" w:rsidP="00F470A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121" w:type="dxa"/>
          </w:tcPr>
          <w:p w14:paraId="63BFE705" w14:textId="77777777" w:rsidR="003075F4" w:rsidRDefault="00F470AF" w:rsidP="00F470A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Standardize the outer shell to a single polymer</w:t>
            </w:r>
          </w:p>
          <w:p w14:paraId="3AF2783F" w14:textId="2CB67016" w:rsidR="00F470AF" w:rsidRPr="00F470AF" w:rsidRDefault="00F470AF" w:rsidP="00F470A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Switch panels to recycled aluminum with mechanical fasteners for easy removal</w:t>
            </w:r>
          </w:p>
        </w:tc>
      </w:tr>
      <w:tr w:rsidR="003075F4" w14:paraId="1FAE1816" w14:textId="77777777" w:rsidTr="00B077C9">
        <w:trPr>
          <w:trHeight w:val="3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101BB49" w14:textId="6535B5B6" w:rsidR="003075F4" w:rsidRPr="00221581" w:rsidRDefault="00221581">
            <w:pPr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 xml:space="preserve"> HEPA Filter Cartridges</w:t>
            </w:r>
          </w:p>
        </w:tc>
        <w:tc>
          <w:tcPr>
            <w:tcW w:w="3121" w:type="dxa"/>
          </w:tcPr>
          <w:p w14:paraId="0D2C5101" w14:textId="77777777" w:rsidR="003075F4" w:rsidRDefault="00193398" w:rsidP="00714EEA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Disposable filter generates ongoing waste</w:t>
            </w:r>
          </w:p>
          <w:p w14:paraId="6A7AE27E" w14:textId="09B18BFA" w:rsidR="00193398" w:rsidRPr="00714EEA" w:rsidRDefault="00193398" w:rsidP="00714EEA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Unclear recyclability</w:t>
            </w:r>
          </w:p>
        </w:tc>
        <w:tc>
          <w:tcPr>
            <w:tcW w:w="3121" w:type="dxa"/>
          </w:tcPr>
          <w:p w14:paraId="3367DC19" w14:textId="77777777" w:rsidR="003075F4" w:rsidRDefault="00193398" w:rsidP="0019339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Use pleated cotton or fabric filters to increase reusability</w:t>
            </w:r>
          </w:p>
          <w:p w14:paraId="07220BB2" w14:textId="77777777" w:rsidR="00193398" w:rsidRDefault="00193398" w:rsidP="0019339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Add a UI indicator when a filter should be replaced or cleaned so the user does not dispose of a filter prematurely. </w:t>
            </w:r>
          </w:p>
          <w:p w14:paraId="074FE919" w14:textId="4985AFE7" w:rsidR="00193398" w:rsidRPr="00193398" w:rsidRDefault="00193398" w:rsidP="0019339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Use a filer frame made from recycled plastic that the customer reuses</w:t>
            </w:r>
          </w:p>
        </w:tc>
      </w:tr>
      <w:tr w:rsidR="003075F4" w14:paraId="58B5F707" w14:textId="77777777" w:rsidTr="00307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4DEB9B6" w14:textId="07C0F2DD" w:rsidR="003075F4" w:rsidRPr="00221581" w:rsidRDefault="00221581">
            <w:pPr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lastRenderedPageBreak/>
              <w:t>Control/display (always on LCD)</w:t>
            </w:r>
          </w:p>
        </w:tc>
        <w:tc>
          <w:tcPr>
            <w:tcW w:w="3121" w:type="dxa"/>
          </w:tcPr>
          <w:p w14:paraId="4269B2C5" w14:textId="77777777" w:rsidR="00193398" w:rsidRDefault="00B077C9" w:rsidP="00B077C9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Constant load during idle</w:t>
            </w:r>
          </w:p>
          <w:p w14:paraId="1F878463" w14:textId="3A06FADF" w:rsidR="00B077C9" w:rsidRPr="00B077C9" w:rsidRDefault="00B077C9" w:rsidP="00B077C9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Unnecessary Brightness</w:t>
            </w:r>
          </w:p>
        </w:tc>
        <w:tc>
          <w:tcPr>
            <w:tcW w:w="3121" w:type="dxa"/>
          </w:tcPr>
          <w:p w14:paraId="5B81D79C" w14:textId="77777777" w:rsidR="003075F4" w:rsidRDefault="00B077C9" w:rsidP="00B077C9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Auto dim or sleep the LCD after 1 minute of no input </w:t>
            </w:r>
          </w:p>
          <w:p w14:paraId="2CEE9AD0" w14:textId="13E2D636" w:rsidR="00B077C9" w:rsidRPr="00B077C9" w:rsidRDefault="00B077C9" w:rsidP="00B077C9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Wake up on touch or motion</w:t>
            </w:r>
          </w:p>
        </w:tc>
      </w:tr>
      <w:tr w:rsidR="003075F4" w14:paraId="6AA985F1" w14:textId="77777777" w:rsidTr="003075F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7D29CBC" w14:textId="0D7440F9" w:rsidR="003075F4" w:rsidRPr="00221581" w:rsidRDefault="00221581">
            <w:pPr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Enclosure size and shipping</w:t>
            </w:r>
          </w:p>
        </w:tc>
        <w:tc>
          <w:tcPr>
            <w:tcW w:w="3121" w:type="dxa"/>
          </w:tcPr>
          <w:p w14:paraId="45D3C64B" w14:textId="236F9BD5" w:rsidR="003075F4" w:rsidRPr="00B077C9" w:rsidRDefault="00B077C9" w:rsidP="00B077C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Large size increases transportation emissions and packaging waste</w:t>
            </w:r>
          </w:p>
        </w:tc>
        <w:tc>
          <w:tcPr>
            <w:tcW w:w="3121" w:type="dxa"/>
          </w:tcPr>
          <w:p w14:paraId="702EB0A5" w14:textId="3A7CE3EE" w:rsidR="00B077C9" w:rsidRDefault="00B077C9" w:rsidP="00B077C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Re-dimension or modularize the enclosure so more units fit per pallet</w:t>
            </w:r>
          </w:p>
          <w:p w14:paraId="0D23F4B7" w14:textId="18D9A229" w:rsidR="003075F4" w:rsidRDefault="00B077C9" w:rsidP="00B077C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Ship the unit partially disassembled to cut shipping volume and packaging</w:t>
            </w:r>
          </w:p>
          <w:p w14:paraId="686AF799" w14:textId="503192CD" w:rsidR="00B077C9" w:rsidRPr="00B077C9" w:rsidRDefault="00B077C9" w:rsidP="00B077C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Print user manuals as QR codes to reduce paper usage</w:t>
            </w:r>
          </w:p>
        </w:tc>
      </w:tr>
      <w:tr w:rsidR="003075F4" w14:paraId="4338C736" w14:textId="77777777" w:rsidTr="00307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48454D5" w14:textId="643DCAEF" w:rsidR="003075F4" w:rsidRPr="00221581" w:rsidRDefault="00221581">
            <w:pPr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Compressor and fan power draw</w:t>
            </w:r>
          </w:p>
        </w:tc>
        <w:tc>
          <w:tcPr>
            <w:tcW w:w="3121" w:type="dxa"/>
          </w:tcPr>
          <w:p w14:paraId="63B72088" w14:textId="42B86764" w:rsidR="003075F4" w:rsidRPr="00B077C9" w:rsidRDefault="00B077C9" w:rsidP="00B077C9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High operational energy use across product life</w:t>
            </w:r>
          </w:p>
        </w:tc>
        <w:tc>
          <w:tcPr>
            <w:tcW w:w="3121" w:type="dxa"/>
          </w:tcPr>
          <w:p w14:paraId="5B42C7FF" w14:textId="77777777" w:rsidR="003075F4" w:rsidRDefault="00C35FAD" w:rsidP="00B077C9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Implement low-power standby circuitry that </w:t>
            </w:r>
            <w:proofErr w:type="gramStart"/>
            <w:r>
              <w:rPr>
                <w:rFonts w:cstheme="minorHAnsi"/>
              </w:rPr>
              <w:t>drops draw</w:t>
            </w:r>
            <w:proofErr w:type="gramEnd"/>
            <w:r>
              <w:rPr>
                <w:rFonts w:cstheme="minorHAnsi"/>
              </w:rPr>
              <w:t xml:space="preserve"> below 1 W when idle</w:t>
            </w:r>
          </w:p>
          <w:p w14:paraId="0367E13E" w14:textId="4180349C" w:rsidR="00C35FAD" w:rsidRPr="00B077C9" w:rsidRDefault="00772D60" w:rsidP="00B077C9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Include some scheduling functionality or remote on/off ability (simple control phone application) so user unit can shut it off at set times so there is no wasted energy. </w:t>
            </w:r>
          </w:p>
        </w:tc>
      </w:tr>
      <w:tr w:rsidR="003075F4" w14:paraId="6D4B1AD7" w14:textId="77777777" w:rsidTr="003075F4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43F4B97" w14:textId="4CA8175F" w:rsidR="003075F4" w:rsidRPr="00714EEA" w:rsidRDefault="00714EEA">
            <w:pPr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 xml:space="preserve"> End of life and Circularity</w:t>
            </w:r>
          </w:p>
        </w:tc>
        <w:tc>
          <w:tcPr>
            <w:tcW w:w="3121" w:type="dxa"/>
          </w:tcPr>
          <w:p w14:paraId="2BCB7426" w14:textId="77777777" w:rsidR="003075F4" w:rsidRDefault="00C35FAD" w:rsidP="00C35FAD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 clear route for reclaiming metals / plastics</w:t>
            </w:r>
          </w:p>
          <w:p w14:paraId="3B43CC0D" w14:textId="4F044A29" w:rsidR="00C35FAD" w:rsidRPr="00C35FAD" w:rsidRDefault="00C35FAD" w:rsidP="00C35FAD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Parts likely landfilled</w:t>
            </w:r>
          </w:p>
        </w:tc>
        <w:tc>
          <w:tcPr>
            <w:tcW w:w="3121" w:type="dxa"/>
          </w:tcPr>
          <w:p w14:paraId="08A259BD" w14:textId="77777777" w:rsidR="003075F4" w:rsidRDefault="00C35FAD" w:rsidP="00C35FAD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Implement a producer take-back program</w:t>
            </w:r>
          </w:p>
          <w:p w14:paraId="0D0C7660" w14:textId="77777777" w:rsidR="00C35FAD" w:rsidRDefault="00C35FAD" w:rsidP="00C35FAD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Label plastic types and metal alloys</w:t>
            </w:r>
          </w:p>
          <w:p w14:paraId="32F7F3A7" w14:textId="1C4CB8B6" w:rsidR="00C35FAD" w:rsidRPr="00C35FAD" w:rsidRDefault="00C35FAD" w:rsidP="00C35FA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554E3C1D" w14:textId="77777777" w:rsidR="003446B6" w:rsidRDefault="003446B6">
      <w:pPr>
        <w:rPr>
          <w:rFonts w:cstheme="minorHAnsi"/>
        </w:rPr>
      </w:pPr>
    </w:p>
    <w:p w14:paraId="67413912" w14:textId="49C13513" w:rsidR="00DB6868" w:rsidRPr="00D330ED" w:rsidRDefault="00772D60">
      <w:pPr>
        <w:rPr>
          <w:rFonts w:cstheme="minorHAnsi"/>
        </w:rPr>
      </w:pPr>
      <w:r w:rsidRPr="00772D60">
        <w:rPr>
          <w:rFonts w:cstheme="minorHAnsi"/>
        </w:rPr>
        <w:t>By following through with these changes, I believe the unit’s environmental impact will drop significantly while daily operating costs decline. The upgrades also strengthen our market position by clearly differentiating EcoFlow as a premium, eco</w:t>
      </w:r>
      <w:r w:rsidRPr="00772D60">
        <w:rPr>
          <w:rFonts w:cstheme="minorHAnsi"/>
        </w:rPr>
        <w:noBreakHyphen/>
        <w:t>conscious brand. I welcome your feedback and am ready to coordinate next steps with Engineering and Procurement to refine timelines and cost estimates.</w:t>
      </w:r>
    </w:p>
    <w:sectPr w:rsidR="00DB6868" w:rsidRPr="00D33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B0D3A"/>
    <w:multiLevelType w:val="hybridMultilevel"/>
    <w:tmpl w:val="FB08F1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73D64"/>
    <w:multiLevelType w:val="hybridMultilevel"/>
    <w:tmpl w:val="584A67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50B65"/>
    <w:multiLevelType w:val="hybridMultilevel"/>
    <w:tmpl w:val="3B4C5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D77C7"/>
    <w:multiLevelType w:val="hybridMultilevel"/>
    <w:tmpl w:val="3D844FE0"/>
    <w:lvl w:ilvl="0" w:tplc="F938760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BB5687"/>
    <w:multiLevelType w:val="hybridMultilevel"/>
    <w:tmpl w:val="70F62234"/>
    <w:lvl w:ilvl="0" w:tplc="2DD4AA8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A5B3C"/>
    <w:multiLevelType w:val="hybridMultilevel"/>
    <w:tmpl w:val="692E9F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7246EC"/>
    <w:multiLevelType w:val="hybridMultilevel"/>
    <w:tmpl w:val="0338BC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823548">
    <w:abstractNumId w:val="1"/>
  </w:num>
  <w:num w:numId="2" w16cid:durableId="906958616">
    <w:abstractNumId w:val="4"/>
  </w:num>
  <w:num w:numId="3" w16cid:durableId="1248226587">
    <w:abstractNumId w:val="3"/>
  </w:num>
  <w:num w:numId="4" w16cid:durableId="798036123">
    <w:abstractNumId w:val="2"/>
  </w:num>
  <w:num w:numId="5" w16cid:durableId="529075123">
    <w:abstractNumId w:val="6"/>
  </w:num>
  <w:num w:numId="6" w16cid:durableId="1028486367">
    <w:abstractNumId w:val="5"/>
  </w:num>
  <w:num w:numId="7" w16cid:durableId="586155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6B6"/>
    <w:rsid w:val="00073716"/>
    <w:rsid w:val="00084C8F"/>
    <w:rsid w:val="001141CC"/>
    <w:rsid w:val="00132FC0"/>
    <w:rsid w:val="00193398"/>
    <w:rsid w:val="001A7155"/>
    <w:rsid w:val="001D6697"/>
    <w:rsid w:val="00221581"/>
    <w:rsid w:val="002820E3"/>
    <w:rsid w:val="003075F4"/>
    <w:rsid w:val="003443EE"/>
    <w:rsid w:val="003446B6"/>
    <w:rsid w:val="003F2620"/>
    <w:rsid w:val="00535B7C"/>
    <w:rsid w:val="00594153"/>
    <w:rsid w:val="005B4293"/>
    <w:rsid w:val="006250E4"/>
    <w:rsid w:val="00642F4E"/>
    <w:rsid w:val="006513F2"/>
    <w:rsid w:val="00714EEA"/>
    <w:rsid w:val="00772D60"/>
    <w:rsid w:val="007B3A73"/>
    <w:rsid w:val="00871E60"/>
    <w:rsid w:val="008E22B0"/>
    <w:rsid w:val="008E4FCF"/>
    <w:rsid w:val="009D10E3"/>
    <w:rsid w:val="00A21D28"/>
    <w:rsid w:val="00AB0ACC"/>
    <w:rsid w:val="00B077C9"/>
    <w:rsid w:val="00B83479"/>
    <w:rsid w:val="00BC367F"/>
    <w:rsid w:val="00C35FAD"/>
    <w:rsid w:val="00D127D7"/>
    <w:rsid w:val="00D330ED"/>
    <w:rsid w:val="00D63EB3"/>
    <w:rsid w:val="00DB6868"/>
    <w:rsid w:val="00DE3F3B"/>
    <w:rsid w:val="00E21F0A"/>
    <w:rsid w:val="00F4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EDCDE"/>
  <w15:docId w15:val="{38A06C0C-3E99-4C22-8C62-72BEA0C11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F3B"/>
  </w:style>
  <w:style w:type="paragraph" w:styleId="Heading1">
    <w:name w:val="heading 1"/>
    <w:basedOn w:val="Normal"/>
    <w:next w:val="Normal"/>
    <w:link w:val="Heading1Char"/>
    <w:uiPriority w:val="9"/>
    <w:qFormat/>
    <w:rsid w:val="00DE3F3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F3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3F3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3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3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3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3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3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3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F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1F0A"/>
    <w:pPr>
      <w:pBdr>
        <w:bottom w:val="single" w:sz="8" w:space="1" w:color="808080" w:themeColor="background1" w:themeShade="80"/>
      </w:pBdr>
      <w:spacing w:line="240" w:lineRule="auto"/>
      <w:contextualSpacing/>
    </w:pPr>
    <w:rPr>
      <w:rFonts w:asciiTheme="majorHAnsi" w:eastAsiaTheme="majorEastAsia" w:hAnsiTheme="majorHAnsi" w:cstheme="majorBidi"/>
      <w:color w:val="808080" w:themeColor="background1" w:themeShade="80"/>
      <w:spacing w:val="5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1F0A"/>
    <w:rPr>
      <w:rFonts w:asciiTheme="majorHAnsi" w:eastAsiaTheme="majorEastAsia" w:hAnsiTheme="majorHAnsi" w:cstheme="majorBidi"/>
      <w:color w:val="808080" w:themeColor="background1" w:themeShade="80"/>
      <w:spacing w:val="5"/>
      <w:sz w:val="56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E3F3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3F3B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3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3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3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3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3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3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F3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E3F3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E3F3B"/>
    <w:rPr>
      <w:b/>
      <w:bCs/>
    </w:rPr>
  </w:style>
  <w:style w:type="character" w:styleId="Emphasis">
    <w:name w:val="Emphasis"/>
    <w:uiPriority w:val="20"/>
    <w:qFormat/>
    <w:rsid w:val="00DE3F3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DE3F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E3F3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E3F3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E3F3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F3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F3B"/>
    <w:rPr>
      <w:b/>
      <w:bCs/>
      <w:i/>
      <w:iCs/>
    </w:rPr>
  </w:style>
  <w:style w:type="character" w:styleId="SubtleEmphasis">
    <w:name w:val="Subtle Emphasis"/>
    <w:uiPriority w:val="19"/>
    <w:qFormat/>
    <w:rsid w:val="00DE3F3B"/>
    <w:rPr>
      <w:i/>
      <w:iCs/>
    </w:rPr>
  </w:style>
  <w:style w:type="character" w:styleId="IntenseEmphasis">
    <w:name w:val="Intense Emphasis"/>
    <w:uiPriority w:val="21"/>
    <w:qFormat/>
    <w:rsid w:val="00DE3F3B"/>
    <w:rPr>
      <w:b/>
      <w:bCs/>
    </w:rPr>
  </w:style>
  <w:style w:type="character" w:styleId="SubtleReference">
    <w:name w:val="Subtle Reference"/>
    <w:uiPriority w:val="31"/>
    <w:qFormat/>
    <w:rsid w:val="00DE3F3B"/>
    <w:rPr>
      <w:smallCaps/>
    </w:rPr>
  </w:style>
  <w:style w:type="character" w:styleId="IntenseReference">
    <w:name w:val="Intense Reference"/>
    <w:uiPriority w:val="32"/>
    <w:qFormat/>
    <w:rsid w:val="00DE3F3B"/>
    <w:rPr>
      <w:smallCaps/>
      <w:spacing w:val="5"/>
      <w:u w:val="single"/>
    </w:rPr>
  </w:style>
  <w:style w:type="character" w:styleId="BookTitle">
    <w:name w:val="Book Title"/>
    <w:uiPriority w:val="33"/>
    <w:qFormat/>
    <w:rsid w:val="00DE3F3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3F3B"/>
    <w:pPr>
      <w:outlineLvl w:val="9"/>
    </w:pPr>
    <w:rPr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rsid w:val="00DE3F3B"/>
    <w:pPr>
      <w:spacing w:line="240" w:lineRule="auto"/>
    </w:pPr>
    <w:rPr>
      <w:b/>
      <w:bCs/>
      <w:smallCaps/>
      <w:color w:val="1F497D" w:themeColor="text2"/>
      <w:spacing w:val="6"/>
      <w:szCs w:val="18"/>
      <w:lang w:bidi="hi-IN"/>
    </w:rPr>
  </w:style>
  <w:style w:type="character" w:customStyle="1" w:styleId="NoSpacingChar">
    <w:name w:val="No Spacing Char"/>
    <w:basedOn w:val="DefaultParagraphFont"/>
    <w:link w:val="NoSpacing"/>
    <w:uiPriority w:val="1"/>
    <w:rsid w:val="00DE3F3B"/>
  </w:style>
  <w:style w:type="paragraph" w:styleId="BalloonText">
    <w:name w:val="Balloon Text"/>
    <w:basedOn w:val="Normal"/>
    <w:link w:val="BalloonTextChar"/>
    <w:uiPriority w:val="99"/>
    <w:semiHidden/>
    <w:unhideWhenUsed/>
    <w:rsid w:val="00E21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F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27D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7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075F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075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075F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3075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383</Words>
  <Characters>2214</Characters>
  <Application>Microsoft Office Word</Application>
  <DocSecurity>0</DocSecurity>
  <Lines>105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Memorandum Template</vt:lpstr>
    </vt:vector>
  </TitlesOfParts>
  <Company>Vertex42.com</Company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Memorandum Template</dc:title>
  <dc:creator>Vertex42.com</dc:creator>
  <cp:keywords>memo letter</cp:keywords>
  <dc:description>(c) 2013 Vertex42 LLC</dc:description>
  <cp:lastModifiedBy>Underwood, Rhys P AG:EX</cp:lastModifiedBy>
  <cp:revision>4</cp:revision>
  <dcterms:created xsi:type="dcterms:W3CDTF">2025-07-28T21:45:00Z</dcterms:created>
  <dcterms:modified xsi:type="dcterms:W3CDTF">2025-07-29T22:11:00Z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lpwstr>2013 Vertex42 LLC</vt:lpwstr>
  </property>
  <property fmtid="{D5CDD505-2E9C-101B-9397-08002B2CF9AE}" pid="3" name="Template">
    <vt:lpwstr>_42314159</vt:lpwstr>
  </property>
  <property fmtid="{D5CDD505-2E9C-101B-9397-08002B2CF9AE}" pid="4" name="Source">
    <vt:lpwstr>https://www.vertex42.com/WordTemplates/memorandum-template.html</vt:lpwstr>
  </property>
</Properties>
</file>