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Calibri" w:cs="Calibri" w:eastAsia="Calibri" w:hAnsi="Calibri"/>
          <w:b/>
          <w:bCs/>
          <w:caps/>
          <w:color w:val="E8A838"/>
          <w:sz w:val="22"/>
          <w:szCs w:val="22"/>
        </w:rPr>
        <w:t xml:space="preserve">PRODUCT REQUIREMENTS DOCUMENT</w:t>
      </w:r>
    </w:p>
    <w:p>
      <w:pPr>
        <w:spacing w:after="40" w:before="0"/>
      </w:pPr>
      <w:r>
        <w:rPr>
          <w:rFonts w:ascii="Calibri" w:cs="Calibri" w:eastAsia="Calibri" w:hAnsi="Calibri"/>
          <w:b/>
          <w:bCs/>
          <w:color w:val="1B3A6B"/>
          <w:sz w:val="72"/>
          <w:szCs w:val="72"/>
        </w:rPr>
        <w:t xml:space="preserve">AI Career Copilot</w:t>
      </w:r>
    </w:p>
    <w:p>
      <w:pPr>
        <w:spacing w:after="60" w:before="0"/>
      </w:pPr>
      <w:r>
        <w:rPr>
          <w:rFonts w:ascii="Calibri" w:cs="Calibri" w:eastAsia="Calibri" w:hAnsi="Calibri"/>
          <w:i/>
          <w:iCs/>
          <w:color w:val="0F7173"/>
          <w:sz w:val="32"/>
          <w:szCs w:val="32"/>
        </w:rPr>
        <w:t xml:space="preserve">The Career Execution System for the AI Era</w:t>
      </w:r>
    </w:p>
    <w:p>
      <w:pPr>
        <w:spacing w:after="320" w:before="0"/>
      </w:pPr>
      <w:r>
        <w:rPr>
          <w:rFonts w:ascii="Calibri" w:cs="Calibri" w:eastAsia="Calibri" w:hAnsi="Calibri"/>
          <w:color w:val="5A6475"/>
          <w:sz w:val="22"/>
          <w:szCs w:val="22"/>
        </w:rPr>
        <w:t xml:space="preserve">SAP-first · Extensible to All Domains · Built to Win</w:t>
      </w:r>
    </w:p>
    <w:p>
      <w:pPr>
        <w:pBdr>
          <w:left w:val="thick" w:color="E8A838" w:sz="24" w:space="14"/>
        </w:pBdr>
        <w:spacing w:after="60" w:before="0"/>
        <w:ind w:left="320"/>
      </w:pPr>
      <w:r>
        <w:rPr>
          <w:rFonts w:ascii="Calibri" w:cs="Calibri" w:eastAsia="Calibri" w:hAnsi="Calibri"/>
          <w:b/>
          <w:bCs/>
          <w:i/>
          <w:iCs/>
          <w:color w:val="2E5FA3"/>
          <w:sz w:val="26"/>
          <w:szCs w:val="26"/>
        </w:rPr>
        <w:t xml:space="preserve">"Job success is not a document problem — it is a system problem."</w:t>
      </w:r>
    </w:p>
    <w:p>
      <w:pPr>
        <w:spacing w:after="480" w:before="60"/>
        <w:ind w:left="320"/>
      </w:pPr>
      <w:r>
        <w:rPr>
          <w:rFonts w:ascii="Calibri" w:cs="Calibri" w:eastAsia="Calibri" w:hAnsi="Calibri"/>
          <w:i/>
          <w:iCs/>
          <w:color w:val="5A6475"/>
          <w:sz w:val="20"/>
          <w:szCs w:val="20"/>
        </w:rPr>
        <w:t xml:space="preserve">— Core Design Philosophy, AI Career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65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Version</w:t>
            </w:r>
          </w:p>
        </w:tc>
        <w:tc>
          <w:tcPr>
            <w:tcW w:type="dxa" w:w="6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2.0 — Enhanced Edition</w:t>
            </w:r>
          </w:p>
        </w:tc>
      </w:tr>
      <w:tr>
        <w:tc>
          <w:tcPr>
            <w:tcW w:type="dxa" w:w="2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Status</w:t>
            </w:r>
          </w:p>
        </w:tc>
        <w:tc>
          <w:tcPr>
            <w:tcW w:type="dxa" w:w="6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Ready for Development</w:t>
            </w:r>
          </w:p>
        </w:tc>
      </w:tr>
      <w:tr>
        <w:tc>
          <w:tcPr>
            <w:tcW w:type="dxa" w:w="2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Primary Market</w:t>
            </w:r>
          </w:p>
        </w:tc>
        <w:tc>
          <w:tcPr>
            <w:tcW w:type="dxa" w:w="6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India · Southeast Asia (global-ready)</w:t>
            </w:r>
          </w:p>
        </w:tc>
      </w:tr>
      <w:tr>
        <w:tc>
          <w:tcPr>
            <w:tcW w:type="dxa" w:w="2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Domain Focus</w:t>
            </w:r>
          </w:p>
        </w:tc>
        <w:tc>
          <w:tcPr>
            <w:tcW w:type="dxa" w:w="6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SAP ecosystem, extensible to all verticals</w:t>
            </w:r>
          </w:p>
        </w:tc>
      </w:tr>
      <w:tr>
        <w:tc>
          <w:tcPr>
            <w:tcW w:type="dxa" w:w="2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Business Model</w:t>
            </w:r>
          </w:p>
        </w:tc>
        <w:tc>
          <w:tcPr>
            <w:tcW w:type="dxa" w:w="6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Freemium SaaS  |  ₹499–₹999/month Pro</w:t>
            </w:r>
          </w:p>
        </w:tc>
      </w:tr>
      <w:tr>
        <w:tc>
          <w:tcPr>
            <w:tcW w:type="dxa" w:w="2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Competitive Moat</w:t>
            </w:r>
          </w:p>
        </w:tc>
        <w:tc>
          <w:tcPr>
            <w:tcW w:type="dxa" w:w="6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Continuous improvement + autonomous execution</w:t>
            </w:r>
          </w:p>
        </w:tc>
      </w:tr>
      <w:tr>
        <w:tc>
          <w:tcPr>
            <w:tcW w:type="dxa" w:w="2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Date</w:t>
            </w:r>
          </w:p>
        </w:tc>
        <w:tc>
          <w:tcPr>
            <w:tcW w:type="dxa" w:w="6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April 2026</w:t>
            </w:r>
          </w:p>
        </w:tc>
      </w:tr>
    </w:tbl>
    <w:p>
      <w:r>
        <w:br w:type="page"/>
      </w:r>
    </w:p>
    <w:p>
      <w:pPr>
        <w:pStyle w:val="Heading1"/>
        <w:pBdr>
          <w:bottom w:val="single" w:color="E8A838" w:sz="8" w:space="6"/>
        </w:pBdr>
        <w:spacing w:after="160" w:before="400"/>
      </w:pPr>
      <w:r>
        <w:rPr>
          <w:rFonts w:ascii="Calibri" w:cs="Calibri" w:eastAsia="Calibri" w:hAnsi="Calibri"/>
          <w:b/>
          <w:bCs/>
          <w:caps/>
          <w:color w:val="1B3A6B"/>
          <w:sz w:val="36"/>
          <w:szCs w:val="36"/>
        </w:rPr>
        <w:t xml:space="preserve">1. Executive Summary</w:t>
      </w:r>
    </w:p>
    <w:p>
      <w:pPr>
        <w:spacing w:after="120" w:before="80"/>
        <w:jc w:val="left"/>
      </w:pPr>
      <w:r>
        <w:rPr>
          <w:rFonts w:ascii="Calibri" w:cs="Calibri" w:eastAsia="Calibri" w:hAnsi="Calibri"/>
          <w:b/>
          <w:bCs/>
          <w:color w:val="1B3A6B"/>
          <w:sz w:val="22"/>
          <w:szCs w:val="22"/>
        </w:rPr>
        <w:t xml:space="preserve">AI Career Copilot</w:t>
      </w:r>
      <w:r>
        <w:rPr>
          <w:rFonts w:ascii="Calibri" w:cs="Calibri" w:eastAsia="Calibri" w:hAnsi="Calibri"/>
          <w:color w:val="1A1A2E"/>
          <w:sz w:val="20"/>
          <w:szCs w:val="20"/>
        </w:rPr>
        <w:t xml:space="preserve"> is not a resume builder. It is a decision engine and autonomous execution system for career success — built for the era where AI screens candidates before any human ever reads their name.</w:t>
      </w:r>
    </w:p>
    <w:p>
      <w:pPr>
        <w:spacing w:after="120" w:before="80"/>
        <w:jc w:val="left"/>
      </w:pPr>
      <w:r>
        <w:rPr>
          <w:rFonts w:ascii="Calibri" w:cs="Calibri" w:eastAsia="Calibri" w:hAnsi="Calibri"/>
          <w:color w:val="1A1A2E"/>
          <w:sz w:val="20"/>
          <w:szCs w:val="20"/>
        </w:rPr>
        <w:t xml:space="preserve">The global job market has entered a structural crisis of signal vs. noise. </w:t>
      </w:r>
      <w:r>
        <w:rPr>
          <w:rFonts w:ascii="Calibri" w:cs="Calibri" w:eastAsia="Calibri" w:hAnsi="Calibri"/>
          <w:b/>
          <w:bCs/>
          <w:color w:val="0F7173"/>
          <w:sz w:val="20"/>
          <w:szCs w:val="20"/>
        </w:rPr>
        <w:t xml:space="preserve">75% of resumes never reach a human recruiter</w:t>
      </w:r>
      <w:r>
        <w:rPr>
          <w:rFonts w:ascii="Calibri" w:cs="Calibri" w:eastAsia="Calibri" w:hAnsi="Calibri"/>
          <w:color w:val="1A1A2E"/>
          <w:sz w:val="20"/>
          <w:szCs w:val="20"/>
        </w:rPr>
        <w:t xml:space="preserve"> due to ATS filtering. Simultaneously, 74% of hiring managers now detect AI-generated content in applications — rendering generic AI tools a liability, not an asset. The market needs something fundamentally different.</w:t>
      </w:r>
    </w:p>
    <w:p>
      <w:pPr>
        <w:pBdr>
          <w:left w:val="thick" w:color="E8A838" w:sz="18" w:space="12"/>
        </w:pBdr>
        <w:shd w:fill="EEF4FB" w:val="clear"/>
        <w:spacing w:after="140" w:before="140"/>
        <w:ind w:left="400" w:right="400"/>
      </w:pPr>
      <w:r>
        <w:rPr>
          <w:rFonts w:ascii="Calibri" w:cs="Calibri" w:eastAsia="Calibri" w:hAnsi="Calibri"/>
          <w:b/>
          <w:bCs/>
          <w:color w:val="1B3A6B"/>
          <w:sz w:val="20"/>
          <w:szCs w:val="20"/>
        </w:rPr>
        <w:t xml:space="preserve">MARKET INSIGHT:  </w:t>
      </w:r>
      <w:r>
        <w:rPr>
          <w:rFonts w:ascii="Calibri" w:cs="Calibri" w:eastAsia="Calibri" w:hAnsi="Calibri"/>
          <w:color w:val="1A1A2E"/>
          <w:sz w:val="20"/>
          <w:szCs w:val="20"/>
        </w:rPr>
        <w:t xml:space="preserve">88% of companies use AI for initial screening. 40% of applications are auto-rejected before a human sees them. The window for differentiation is shrinking — fast.</w:t>
      </w:r>
    </w:p>
    <w:p>
      <w:pPr>
        <w:pStyle w:val="Heading2"/>
        <w:spacing w:after="120" w:before="320"/>
      </w:pPr>
      <w:r>
        <w:rPr>
          <w:rFonts w:ascii="Calibri" w:cs="Calibri" w:eastAsia="Calibri" w:hAnsi="Calibri"/>
          <w:b/>
          <w:bCs/>
          <w:color w:val="2E5FA3"/>
          <w:sz w:val="28"/>
          <w:szCs w:val="28"/>
        </w:rPr>
        <w:t xml:space="preserve">Vision</w:t>
      </w:r>
    </w:p>
    <w:p>
      <w:pPr>
        <w:spacing w:after="120" w:before="80"/>
        <w:jc w:val="left"/>
      </w:pPr>
      <w:r>
        <w:rPr>
          <w:rFonts w:ascii="Calibri" w:cs="Calibri" w:eastAsia="Calibri" w:hAnsi="Calibri"/>
          <w:color w:val="1A1A2E"/>
          <w:sz w:val="20"/>
          <w:szCs w:val="20"/>
        </w:rPr>
        <w:t xml:space="preserve">Build the world's first AI-native career execution system that understands job markets at depth, continuously improves the candidate across skills and narrative, and maximises interview conversion rates — not just document quality.</w:t>
      </w:r>
    </w:p>
    <w:p>
      <w:pPr>
        <w:pStyle w:val="Heading2"/>
        <w:spacing w:after="120" w:before="320"/>
      </w:pPr>
      <w:r>
        <w:rPr>
          <w:rFonts w:ascii="Calibri" w:cs="Calibri" w:eastAsia="Calibri" w:hAnsi="Calibri"/>
          <w:b/>
          <w:bCs/>
          <w:color w:val="2E5FA3"/>
          <w:sz w:val="28"/>
          <w:szCs w:val="28"/>
        </w:rPr>
        <w:t xml:space="preserve">Mission</w:t>
      </w:r>
    </w:p>
    <w:p>
      <w:pPr>
        <w:spacing w:after="120" w:before="80"/>
        <w:jc w:val="left"/>
      </w:pPr>
      <w:r>
        <w:rPr>
          <w:rFonts w:ascii="Calibri" w:cs="Calibri" w:eastAsia="Calibri" w:hAnsi="Calibri"/>
          <w:color w:val="1A1A2E"/>
          <w:sz w:val="20"/>
          <w:szCs w:val="20"/>
        </w:rPr>
        <w:t xml:space="preserve">Transform job seekers from passive resume submitters into </w:t>
      </w:r>
      <w:r>
        <w:rPr>
          <w:rFonts w:ascii="Calibri" w:cs="Calibri" w:eastAsia="Calibri" w:hAnsi="Calibri"/>
          <w:b/>
          <w:bCs/>
          <w:color w:val="1A1A2E"/>
          <w:sz w:val="22"/>
          <w:szCs w:val="22"/>
        </w:rPr>
        <w:t xml:space="preserve">market-ready, continuously-improving career athletes</w:t>
      </w:r>
      <w:r>
        <w:rPr>
          <w:rFonts w:ascii="Calibri" w:cs="Calibri" w:eastAsia="Calibri" w:hAnsi="Calibri"/>
          <w:color w:val="1A1A2E"/>
          <w:sz w:val="20"/>
          <w:szCs w:val="20"/>
        </w:rPr>
        <w:t xml:space="preserve"> — equipped with the intelligence, tools, and automated workflows to consistently win.</w:t>
      </w:r>
    </w:p>
    <w:p>
      <w:pPr>
        <w:pStyle w:val="Heading2"/>
        <w:spacing w:after="120" w:before="320"/>
      </w:pPr>
      <w:r>
        <w:rPr>
          <w:rFonts w:ascii="Calibri" w:cs="Calibri" w:eastAsia="Calibri" w:hAnsi="Calibri"/>
          <w:b/>
          <w:bCs/>
          <w:color w:val="2E5FA3"/>
          <w:sz w:val="28"/>
          <w:szCs w:val="28"/>
        </w:rPr>
        <w:t xml:space="preserve">Product Thesis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Existing tools solve a document problem. We solve a career outcome problem.</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Competitors offer one-time optimization. We deliver continuous improvement.</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The next market shift is from AI tools to AI systems that act autonomously.</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The winning product will not be the smartest resume writer — it will be the best career operating system.</w:t>
      </w:r>
    </w:p>
    <w:p>
      <w:pPr>
        <w:pBdr>
          <w:bottom w:val="single" w:color="BFCCE3" w:sz="4" w:space="1"/>
        </w:pBdr>
        <w:spacing w:after="160" w:before="160"/>
      </w:pPr>
    </w:p>
    <w:p>
      <w:pPr>
        <w:pStyle w:val="Heading1"/>
        <w:pBdr>
          <w:bottom w:val="single" w:color="E8A838" w:sz="8" w:space="6"/>
        </w:pBdr>
        <w:spacing w:after="160" w:before="400"/>
      </w:pPr>
      <w:r>
        <w:rPr>
          <w:rFonts w:ascii="Calibri" w:cs="Calibri" w:eastAsia="Calibri" w:hAnsi="Calibri"/>
          <w:b/>
          <w:bCs/>
          <w:caps/>
          <w:color w:val="1B3A6B"/>
          <w:sz w:val="36"/>
          <w:szCs w:val="36"/>
        </w:rPr>
        <w:t xml:space="preserve">2. Market Analysis &amp; Opportunity</w:t>
      </w:r>
    </w:p>
    <w:p>
      <w:pPr>
        <w:pStyle w:val="Heading2"/>
        <w:spacing w:after="120" w:before="320"/>
      </w:pPr>
      <w:r>
        <w:rPr>
          <w:rFonts w:ascii="Calibri" w:cs="Calibri" w:eastAsia="Calibri" w:hAnsi="Calibri"/>
          <w:b/>
          <w:bCs/>
          <w:color w:val="2E5FA3"/>
          <w:sz w:val="28"/>
          <w:szCs w:val="28"/>
        </w:rPr>
        <w:t xml:space="preserve">2.1 Market Signals (2025–2026 Data)</w:t>
      </w:r>
    </w:p>
    <w:p>
      <w:pPr>
        <w:spacing w:after="120" w:before="80"/>
        <w:jc w:val="left"/>
      </w:pPr>
      <w:r>
        <w:rPr>
          <w:rFonts w:ascii="Calibri" w:cs="Calibri" w:eastAsia="Calibri" w:hAnsi="Calibri"/>
          <w:b/>
          <w:bCs/>
          <w:color w:val="2E5FA3"/>
          <w:sz w:val="20"/>
          <w:szCs w:val="20"/>
        </w:rPr>
        <w:t xml:space="preserve">The hiring system is broken — for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Signal</w:t>
            </w:r>
          </w:p>
        </w:tc>
        <w:tc>
          <w:tcPr>
            <w:tcW w:type="dxa" w:w="35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Statistic</w:t>
            </w:r>
          </w:p>
        </w:tc>
        <w:tc>
          <w:tcPr>
            <w:tcW w:type="dxa" w:w="36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Implication</w:t>
            </w:r>
          </w:p>
        </w:tc>
      </w:tr>
      <w:tr>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ATS rejection rate</w:t>
            </w:r>
          </w:p>
        </w:tc>
        <w:tc>
          <w:tcPr>
            <w:tcW w:type="dxa" w:w="3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75% of resumes filtered before human review</w:t>
            </w:r>
          </w:p>
        </w:tc>
        <w:tc>
          <w:tcPr>
            <w:tcW w:type="dxa" w:w="36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Keyword optimisation is table stakes, not differentiator</w:t>
            </w:r>
          </w:p>
        </w:tc>
      </w:tr>
      <w:tr>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AI detection in apps</w:t>
            </w:r>
          </w:p>
        </w:tc>
        <w:tc>
          <w:tcPr>
            <w:tcW w:type="dxa" w:w="3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74% of hiring managers detect AI content</w:t>
            </w:r>
          </w:p>
        </w:tc>
        <w:tc>
          <w:tcPr>
            <w:tcW w:type="dxa" w:w="36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Generic AI output actively harms candidates</w:t>
            </w:r>
          </w:p>
        </w:tc>
      </w:tr>
      <w:tr>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Skills-based hiring</w:t>
            </w:r>
          </w:p>
        </w:tc>
        <w:tc>
          <w:tcPr>
            <w:tcW w:type="dxa" w:w="3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73% of employers now use skills-based hiring</w:t>
            </w:r>
          </w:p>
        </w:tc>
        <w:tc>
          <w:tcPr>
            <w:tcW w:type="dxa" w:w="36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Skills proof &gt; degree credentials</w:t>
            </w:r>
          </w:p>
        </w:tc>
      </w:tr>
      <w:tr>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Skills gap</w:t>
            </w:r>
          </w:p>
        </w:tc>
        <w:tc>
          <w:tcPr>
            <w:tcW w:type="dxa" w:w="3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87% of companies report or anticipate skills gaps</w:t>
            </w:r>
          </w:p>
        </w:tc>
        <w:tc>
          <w:tcPr>
            <w:tcW w:type="dxa" w:w="36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Career gap analysis is mission-critical</w:t>
            </w:r>
          </w:p>
        </w:tc>
      </w:tr>
      <w:tr>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AI screening adoption</w:t>
            </w:r>
          </w:p>
        </w:tc>
        <w:tc>
          <w:tcPr>
            <w:tcW w:type="dxa" w:w="3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88% of companies use AI in initial screening</w:t>
            </w:r>
          </w:p>
        </w:tc>
        <w:tc>
          <w:tcPr>
            <w:tcW w:type="dxa" w:w="36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 ATS → Human is the new funnel</w:t>
            </w:r>
          </w:p>
        </w:tc>
      </w:tr>
      <w:tr>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Entry-level decline</w:t>
            </w:r>
          </w:p>
        </w:tc>
        <w:tc>
          <w:tcPr>
            <w:tcW w:type="dxa" w:w="3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29% fewer entry-level positions in 2025</w:t>
            </w:r>
          </w:p>
        </w:tc>
        <w:tc>
          <w:tcPr>
            <w:tcW w:type="dxa" w:w="36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Career readiness must start earlier</w:t>
            </w:r>
          </w:p>
        </w:tc>
      </w:tr>
      <w:tr>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AI skill demand</w:t>
            </w:r>
          </w:p>
        </w:tc>
        <w:tc>
          <w:tcPr>
            <w:tcW w:type="dxa" w:w="3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50% gap between AI roles and qualified candidates</w:t>
            </w:r>
          </w:p>
        </w:tc>
        <w:tc>
          <w:tcPr>
            <w:tcW w:type="dxa" w:w="36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Upskilling pathways are a real product need</w:t>
            </w:r>
          </w:p>
        </w:tc>
      </w:tr>
    </w:tbl>
    <w:p>
      <w:pPr>
        <w:spacing w:before="160"/>
      </w:pPr>
    </w:p>
    <w:p>
      <w:pPr>
        <w:pStyle w:val="Heading2"/>
        <w:spacing w:after="120" w:before="320"/>
      </w:pPr>
      <w:r>
        <w:rPr>
          <w:rFonts w:ascii="Calibri" w:cs="Calibri" w:eastAsia="Calibri" w:hAnsi="Calibri"/>
          <w:b/>
          <w:bCs/>
          <w:color w:val="2E5FA3"/>
          <w:sz w:val="28"/>
          <w:szCs w:val="28"/>
        </w:rP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80"/>
        <w:gridCol w:w="1280"/>
        <w:gridCol w:w="1040"/>
        <w:gridCol w:w="1280"/>
        <w:gridCol w:w="2080"/>
      </w:tblGrid>
      <w:tr>
        <w:trPr>
          <w:tblHeader/>
        </w:trPr>
        <w:tc>
          <w:tcPr>
            <w:tcW w:type="dxa" w:w="24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Capability</w:t>
            </w:r>
          </w:p>
        </w:tc>
        <w:tc>
          <w:tcPr>
            <w:tcW w:type="dxa" w:w="12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Rezi</w:t>
            </w:r>
          </w:p>
        </w:tc>
        <w:tc>
          <w:tcPr>
            <w:tcW w:type="dxa" w:w="12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Jobscan</w:t>
            </w:r>
          </w:p>
        </w:tc>
        <w:tc>
          <w:tcPr>
            <w:tcW w:type="dxa" w:w="104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Teal</w:t>
            </w:r>
          </w:p>
        </w:tc>
        <w:tc>
          <w:tcPr>
            <w:tcW w:type="dxa" w:w="12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Enhancv</w:t>
            </w:r>
          </w:p>
        </w:tc>
        <w:tc>
          <w:tcPr>
            <w:tcW w:type="dxa" w:w="20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AI Career Copilot</w:t>
            </w:r>
          </w:p>
        </w:tc>
      </w:tr>
      <w:tr>
        <w:tc>
          <w:tcPr>
            <w:tcW w:type="dxa" w:w="2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rewriting</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0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 Advanced</w:t>
            </w:r>
          </w:p>
        </w:tc>
      </w:tr>
      <w:tr>
        <w:tc>
          <w:tcPr>
            <w:tcW w:type="dxa" w:w="2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ATS scoring</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0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Limited</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 Explainable</w:t>
            </w:r>
          </w:p>
        </w:tc>
      </w:tr>
      <w:tr>
        <w:tc>
          <w:tcPr>
            <w:tcW w:type="dxa" w:w="2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Skill gap analysis</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Limited</w:t>
            </w:r>
          </w:p>
        </w:tc>
        <w:tc>
          <w:tcPr>
            <w:tcW w:type="dxa" w:w="10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Limited</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 Deep + Domain-specific</w:t>
            </w:r>
          </w:p>
        </w:tc>
      </w:tr>
      <w:tr>
        <w:tc>
          <w:tcPr>
            <w:tcW w:type="dxa" w:w="2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Career roadmap (30/60 day)</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0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 Personalized</w:t>
            </w:r>
          </w:p>
        </w:tc>
      </w:tr>
      <w:tr>
        <w:tc>
          <w:tcPr>
            <w:tcW w:type="dxa" w:w="2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Interview readiness</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0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 AI-Simulated</w:t>
            </w:r>
          </w:p>
        </w:tc>
      </w:tr>
      <w:tr>
        <w:tc>
          <w:tcPr>
            <w:tcW w:type="dxa" w:w="2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Salary intelligence</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0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 Role + Market data</w:t>
            </w:r>
          </w:p>
        </w:tc>
      </w:tr>
      <w:tr>
        <w:tc>
          <w:tcPr>
            <w:tcW w:type="dxa" w:w="2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Continuous improvement loop</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0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 Memory + Feedback</w:t>
            </w:r>
          </w:p>
        </w:tc>
      </w:tr>
      <w:tr>
        <w:tc>
          <w:tcPr>
            <w:tcW w:type="dxa" w:w="2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LinkedIn profile optimization</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0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Limited</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 Full profile audit</w:t>
            </w:r>
          </w:p>
        </w:tc>
      </w:tr>
      <w:tr>
        <w:tc>
          <w:tcPr>
            <w:tcW w:type="dxa" w:w="2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Autonomous job matching</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0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Limited</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 Phase 4</w:t>
            </w:r>
          </w:p>
        </w:tc>
      </w:tr>
      <w:tr>
        <w:tc>
          <w:tcPr>
            <w:tcW w:type="dxa" w:w="2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Recruiter signal intelligence</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0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12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t>
            </w:r>
          </w:p>
        </w:tc>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 Unique feature</w:t>
            </w:r>
          </w:p>
        </w:tc>
      </w:tr>
      <w:tr>
        <w:tc>
          <w:tcPr>
            <w:tcW w:type="dxa" w:w="2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Free core offering</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Limited</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Limited</w:t>
            </w:r>
          </w:p>
        </w:tc>
        <w:tc>
          <w:tcPr>
            <w:tcW w:type="dxa" w:w="10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Limited</w:t>
            </w:r>
          </w:p>
        </w:tc>
        <w:tc>
          <w:tcPr>
            <w:tcW w:type="dxa" w:w="12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Limited</w:t>
            </w:r>
          </w:p>
        </w:tc>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 Generous free tier</w:t>
            </w:r>
          </w:p>
        </w:tc>
      </w:tr>
    </w:tbl>
    <w:p>
      <w:pPr>
        <w:spacing w:before="160"/>
      </w:pPr>
    </w:p>
    <w:p>
      <w:pPr>
        <w:pStyle w:val="Heading2"/>
        <w:spacing w:after="120" w:before="320"/>
      </w:pPr>
      <w:r>
        <w:rPr>
          <w:rFonts w:ascii="Calibri" w:cs="Calibri" w:eastAsia="Calibri" w:hAnsi="Calibri"/>
          <w:b/>
          <w:bCs/>
          <w:color w:val="2E5FA3"/>
          <w:sz w:val="28"/>
          <w:szCs w:val="28"/>
        </w:rPr>
        <w:t xml:space="preserve">2.3 Market Gap</w:t>
      </w:r>
    </w:p>
    <w:p>
      <w:pPr>
        <w:pBdr>
          <w:left w:val="thick" w:color="E8A838" w:sz="18" w:space="12"/>
        </w:pBdr>
        <w:shd w:fill="EEF4FB" w:val="clear"/>
        <w:spacing w:after="140" w:before="140"/>
        <w:ind w:left="400" w:right="400"/>
      </w:pPr>
      <w:r>
        <w:rPr>
          <w:rFonts w:ascii="Calibri" w:cs="Calibri" w:eastAsia="Calibri" w:hAnsi="Calibri"/>
          <w:b/>
          <w:bCs/>
          <w:color w:val="0F7173"/>
          <w:sz w:val="20"/>
          <w:szCs w:val="20"/>
        </w:rPr>
        <w:t xml:space="preserve">THE GAP:  </w:t>
      </w:r>
      <w:r>
        <w:rPr>
          <w:rFonts w:ascii="Calibri" w:cs="Calibri" w:eastAsia="Calibri" w:hAnsi="Calibri"/>
          <w:color w:val="1A1A2E"/>
          <w:sz w:val="20"/>
          <w:szCs w:val="20"/>
        </w:rPr>
        <w:t xml:space="preserve">There is no dominant solution that provides continuous career improvement, autonomous workflows, explainable intelligence, and skill gap closure — all in one product, accessible at low or no cost.</w:t>
      </w:r>
    </w:p>
    <w:p>
      <w:pPr>
        <w:pBdr>
          <w:bottom w:val="single" w:color="BFCCE3" w:sz="4" w:space="1"/>
        </w:pBdr>
        <w:spacing w:after="160" w:before="160"/>
      </w:pPr>
    </w:p>
    <w:p>
      <w:pPr>
        <w:pStyle w:val="Heading1"/>
        <w:pBdr>
          <w:bottom w:val="single" w:color="E8A838" w:sz="8" w:space="6"/>
        </w:pBdr>
        <w:spacing w:after="160" w:before="400"/>
      </w:pPr>
      <w:r>
        <w:rPr>
          <w:rFonts w:ascii="Calibri" w:cs="Calibri" w:eastAsia="Calibri" w:hAnsi="Calibri"/>
          <w:b/>
          <w:bCs/>
          <w:caps/>
          <w:color w:val="1B3A6B"/>
          <w:sz w:val="36"/>
          <w:szCs w:val="36"/>
        </w:rPr>
        <w:t xml:space="preserve">3. Product Strategy</w:t>
      </w:r>
    </w:p>
    <w:p>
      <w:pPr>
        <w:pStyle w:val="Heading2"/>
        <w:spacing w:after="120" w:before="320"/>
      </w:pPr>
      <w:r>
        <w:rPr>
          <w:rFonts w:ascii="Calibri" w:cs="Calibri" w:eastAsia="Calibri" w:hAnsi="Calibri"/>
          <w:b/>
          <w:bCs/>
          <w:color w:val="2E5FA3"/>
          <w:sz w:val="28"/>
          <w:szCs w:val="28"/>
        </w:rPr>
        <w:t xml:space="preserve">3.1 Core Philosophy</w:t>
      </w:r>
    </w:p>
    <w:p>
      <w:pPr>
        <w:spacing w:after="120" w:before="80"/>
        <w:jc w:val="left"/>
      </w:pPr>
      <w:r>
        <w:rPr>
          <w:rFonts w:ascii="Calibri" w:cs="Calibri" w:eastAsia="Calibri" w:hAnsi="Calibri"/>
          <w:b/>
          <w:bCs/>
          <w:color w:val="1A1A2E"/>
          <w:sz w:val="22"/>
          <w:szCs w:val="22"/>
        </w:rPr>
        <w:t xml:space="preserve">Optimise outcomes, not artifacts.</w:t>
      </w:r>
      <w:r>
        <w:rPr>
          <w:rFonts w:ascii="Calibri" w:cs="Calibri" w:eastAsia="Calibri" w:hAnsi="Calibri"/>
          <w:color w:val="1A1A2E"/>
          <w:sz w:val="20"/>
          <w:szCs w:val="20"/>
        </w:rPr>
        <w:t xml:space="preserve"> Every feature we build must be traceable to a measurable improvement in the candidate's career trajectory — not just the quality of a document.</w:t>
      </w:r>
    </w:p>
    <w:p>
      <w:pPr>
        <w:pStyle w:val="Heading2"/>
        <w:spacing w:after="120" w:before="320"/>
      </w:pPr>
      <w:r>
        <w:rPr>
          <w:rFonts w:ascii="Calibri" w:cs="Calibri" w:eastAsia="Calibri" w:hAnsi="Calibri"/>
          <w:b/>
          <w:bCs/>
          <w:color w:val="2E5FA3"/>
          <w:sz w:val="28"/>
          <w:szCs w:val="28"/>
        </w:rPr>
        <w:t xml:space="preserve">3.2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We are NOT</w:t>
            </w:r>
          </w:p>
        </w:tc>
        <w:tc>
          <w:tcPr>
            <w:tcW w:type="dxa" w:w="46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We ARE</w:t>
            </w:r>
          </w:p>
        </w:tc>
      </w:tr>
      <w:tr>
        <w:tc>
          <w:tcPr>
            <w:tcW w:type="dxa" w:w="4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 resume builder</w:t>
            </w:r>
          </w:p>
        </w:tc>
        <w:tc>
          <w:tcPr>
            <w:tcW w:type="dxa" w:w="4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 career execution system</w:t>
            </w:r>
          </w:p>
        </w:tc>
      </w:tr>
      <w:tr>
        <w:tc>
          <w:tcPr>
            <w:tcW w:type="dxa" w:w="4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An ATS keyword stuffing tool</w:t>
            </w:r>
          </w:p>
        </w:tc>
        <w:tc>
          <w:tcPr>
            <w:tcW w:type="dxa" w:w="4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An intelligent career advisor with memory</w:t>
            </w:r>
          </w:p>
        </w:tc>
      </w:tr>
      <w:tr>
        <w:tc>
          <w:tcPr>
            <w:tcW w:type="dxa" w:w="4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 one-time optimization product</w:t>
            </w:r>
          </w:p>
        </w:tc>
        <w:tc>
          <w:tcPr>
            <w:tcW w:type="dxa" w:w="4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 continuous improvement platform</w:t>
            </w:r>
          </w:p>
        </w:tc>
      </w:tr>
      <w:tr>
        <w:tc>
          <w:tcPr>
            <w:tcW w:type="dxa" w:w="4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 document formatter</w:t>
            </w:r>
          </w:p>
        </w:tc>
        <w:tc>
          <w:tcPr>
            <w:tcW w:type="dxa" w:w="4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 decision engine for career outcomes</w:t>
            </w:r>
          </w:p>
        </w:tc>
      </w:tr>
    </w:tbl>
    <w:p>
      <w:pPr>
        <w:spacing w:before="160"/>
      </w:pPr>
    </w:p>
    <w:p>
      <w:pPr>
        <w:pStyle w:val="Heading2"/>
        <w:spacing w:after="120" w:before="320"/>
      </w:pPr>
      <w:r>
        <w:rPr>
          <w:rFonts w:ascii="Calibri" w:cs="Calibri" w:eastAsia="Calibri" w:hAnsi="Calibri"/>
          <w:b/>
          <w:bCs/>
          <w:color w:val="2E5FA3"/>
          <w:sz w:val="28"/>
          <w:szCs w:val="28"/>
        </w:rPr>
        <w:t xml:space="preserve">3.3 Strategic Moats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Domain depth: SAP-first means we own a vertical with high-value, complex job requirements before going horizontal</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Memory layer: Unlike competitors, our platform remembers the candidate's journey and improves over time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Explainability: Every AI recommendation is traceable — users trust what they understand</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Free-first: A generous free tier drives adoption and referrals before monetisation</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Agent-first architecture: Built from day one to evolve into autonomous execution — not bolted on later</w:t>
      </w:r>
    </w:p>
    <w:p>
      <w:pPr>
        <w:pBdr>
          <w:bottom w:val="single" w:color="BFCCE3" w:sz="4" w:space="1"/>
        </w:pBdr>
        <w:spacing w:after="160" w:before="160"/>
      </w:pPr>
    </w:p>
    <w:p>
      <w:r>
        <w:br w:type="page"/>
      </w:r>
    </w:p>
    <w:p>
      <w:pPr>
        <w:pStyle w:val="Heading1"/>
        <w:pBdr>
          <w:bottom w:val="single" w:color="E8A838" w:sz="8" w:space="6"/>
        </w:pBdr>
        <w:spacing w:after="160" w:before="400"/>
      </w:pPr>
      <w:r>
        <w:rPr>
          <w:rFonts w:ascii="Calibri" w:cs="Calibri" w:eastAsia="Calibri" w:hAnsi="Calibri"/>
          <w:b/>
          <w:bCs/>
          <w:caps/>
          <w:color w:val="1B3A6B"/>
          <w:sz w:val="36"/>
          <w:szCs w:val="36"/>
        </w:rPr>
        <w:t xml:space="preserve">4. Product Features</w:t>
      </w:r>
    </w:p>
    <w:p>
      <w:pPr>
        <w:spacing w:after="40" w:before="80"/>
      </w:pPr>
      <w:r>
        <w:rPr>
          <w:rFonts w:ascii="Calibri" w:cs="Calibri" w:eastAsia="Calibri" w:hAnsi="Calibri"/>
          <w:b/>
          <w:bCs/>
          <w:caps/>
          <w:color w:val="5A6475"/>
          <w:sz w:val="18"/>
          <w:szCs w:val="18"/>
        </w:rPr>
        <w:t xml:space="preserve">◆  Core Engine  (P0 — MVP)</w:t>
      </w:r>
    </w:p>
    <w:p>
      <w:pPr>
        <w:pStyle w:val="Heading2"/>
        <w:spacing w:after="120" w:before="320"/>
      </w:pPr>
      <w:r>
        <w:rPr>
          <w:rFonts w:ascii="Calibri" w:cs="Calibri" w:eastAsia="Calibri" w:hAnsi="Calibri"/>
          <w:b/>
          <w:bCs/>
          <w:color w:val="2E5FA3"/>
          <w:sz w:val="28"/>
          <w:szCs w:val="28"/>
        </w:rPr>
        <w:t xml:space="preserve">4.1  Resume Intelligence Engine</w:t>
      </w:r>
    </w:p>
    <w:p>
      <w:pPr>
        <w:spacing w:after="120" w:before="80"/>
        <w:jc w:val="left"/>
      </w:pPr>
      <w:r>
        <w:rPr>
          <w:rFonts w:ascii="Calibri" w:cs="Calibri" w:eastAsia="Calibri" w:hAnsi="Calibri"/>
          <w:color w:val="1A1A2E"/>
          <w:sz w:val="20"/>
          <w:szCs w:val="20"/>
        </w:rPr>
        <w:t xml:space="preserve">Parses resumes into a rich structured format, extracting not just keywords but </w:t>
      </w:r>
      <w:r>
        <w:rPr>
          <w:rFonts w:ascii="Calibri" w:cs="Calibri" w:eastAsia="Calibri" w:hAnsi="Calibri"/>
          <w:b/>
          <w:bCs/>
          <w:color w:val="1A1A2E"/>
          <w:sz w:val="22"/>
          <w:szCs w:val="22"/>
        </w:rPr>
        <w:t xml:space="preserve">narrative themes, impact evidence, seniority signals, and hidden strengths</w:t>
      </w:r>
      <w:r>
        <w:rPr>
          <w:rFonts w:ascii="Calibri" w:cs="Calibri" w:eastAsia="Calibri" w:hAnsi="Calibri"/>
          <w:color w:val="1A1A2E"/>
          <w:sz w:val="20"/>
          <w:szCs w:val="20"/>
        </w:rPr>
        <w:t xml:space="preserve"> that generic parsers miss.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Multi-format ingestion: PDF, DOCX, LinkedIn URL paste, plain text</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Entity extraction: skills, tools, certifications, companies, impact metrics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Career arc detection: identifies progression, stagnation, or non-linear paths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Impact quantification scoring: detects presence and quality of measurable achievements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"Resume Blind Spot" report: surfaces what the candidate forgot to include based on their role level</w:t>
      </w:r>
    </w:p>
    <w:p>
      <w:pPr>
        <w:pStyle w:val="Heading2"/>
        <w:spacing w:after="120" w:before="320"/>
      </w:pPr>
      <w:r>
        <w:rPr>
          <w:rFonts w:ascii="Calibri" w:cs="Calibri" w:eastAsia="Calibri" w:hAnsi="Calibri"/>
          <w:b/>
          <w:bCs/>
          <w:color w:val="2E5FA3"/>
          <w:sz w:val="28"/>
          <w:szCs w:val="28"/>
        </w:rPr>
        <w:t xml:space="preserve">4.2  Job Intelligence Engine</w:t>
      </w:r>
    </w:p>
    <w:p>
      <w:pPr>
        <w:spacing w:after="120" w:before="80"/>
        <w:jc w:val="left"/>
      </w:pPr>
      <w:r>
        <w:rPr>
          <w:rFonts w:ascii="Calibri" w:cs="Calibri" w:eastAsia="Calibri" w:hAnsi="Calibri"/>
          <w:color w:val="1A1A2E"/>
          <w:sz w:val="20"/>
          <w:szCs w:val="20"/>
        </w:rPr>
        <w:t xml:space="preserve">Goes beyond keyword extraction to understand </w:t>
      </w:r>
      <w:r>
        <w:rPr>
          <w:rFonts w:ascii="Calibri" w:cs="Calibri" w:eastAsia="Calibri" w:hAnsi="Calibri"/>
          <w:b/>
          <w:bCs/>
          <w:color w:val="1A1A2E"/>
          <w:sz w:val="22"/>
          <w:szCs w:val="22"/>
        </w:rPr>
        <w:t xml:space="preserve">the real intent behind a job description</w:t>
      </w:r>
      <w:r>
        <w:rPr>
          <w:rFonts w:ascii="Calibri" w:cs="Calibri" w:eastAsia="Calibri" w:hAnsi="Calibri"/>
          <w:color w:val="1A1A2E"/>
          <w:sz w:val="20"/>
          <w:szCs w:val="20"/>
        </w:rPr>
        <w:t xml:space="preserve"> — including unstated expectations, seniority signals, and culture indicators.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Hidden requirement detection: reads between the lines for soft skills, culture fit signals, and implicit experience expectations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Seniority calibration: maps job description to L3–L8 equivalent levels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Company intelligence overlay: pulls public data on the hiring company's tech stack, recent news, and growth signals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Competitive analysis: estimates how many candidates are likely applying and what the bar looks like</w:t>
      </w:r>
    </w:p>
    <w:p>
      <w:pPr>
        <w:pStyle w:val="Heading2"/>
        <w:spacing w:after="120" w:before="320"/>
      </w:pPr>
      <w:r>
        <w:rPr>
          <w:rFonts w:ascii="Calibri" w:cs="Calibri" w:eastAsia="Calibri" w:hAnsi="Calibri"/>
          <w:b/>
          <w:bCs/>
          <w:color w:val="2E5FA3"/>
          <w:sz w:val="28"/>
          <w:szCs w:val="28"/>
        </w:rPr>
        <w:t xml:space="preserve">4.3  Match Engine (Core Component)</w:t>
      </w:r>
    </w:p>
    <w:p>
      <w:pPr>
        <w:spacing w:after="120" w:before="80"/>
        <w:jc w:val="left"/>
      </w:pPr>
      <w:r>
        <w:rPr>
          <w:rFonts w:ascii="Calibri" w:cs="Calibri" w:eastAsia="Calibri" w:hAnsi="Calibri"/>
          <w:b/>
          <w:bCs/>
          <w:color w:val="1A1A2E"/>
          <w:sz w:val="22"/>
          <w:szCs w:val="22"/>
        </w:rPr>
        <w:t xml:space="preserve">Semantic match, not keyword match.</w:t>
      </w:r>
      <w:r>
        <w:rPr>
          <w:rFonts w:ascii="Calibri" w:cs="Calibri" w:eastAsia="Calibri" w:hAnsi="Calibri"/>
          <w:color w:val="1A1A2E"/>
          <w:sz w:val="20"/>
          <w:szCs w:val="20"/>
        </w:rPr>
        <w:t xml:space="preserve"> Uses embedding-based similarity to understand that 'led SAP FICO rollout' and 'delivered SAP finance transformation' are the same thing.</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Semantic embedding match via sentence-transformers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Skill ontology: maps synonyms, equivalent certifications, adjacent skills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Experience weighting: years + recency + depth scoring</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Composite match score with sub-scores per category (skills, experience, leadership, tools)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Explainable output: every score point justified in plain English</w:t>
      </w:r>
    </w:p>
    <w:p>
      <w:pPr>
        <w:pStyle w:val="Heading2"/>
        <w:spacing w:after="120" w:before="320"/>
      </w:pPr>
      <w:r>
        <w:rPr>
          <w:rFonts w:ascii="Calibri" w:cs="Calibri" w:eastAsia="Calibri" w:hAnsi="Calibri"/>
          <w:b/>
          <w:bCs/>
          <w:color w:val="2E5FA3"/>
          <w:sz w:val="28"/>
          <w:szCs w:val="28"/>
        </w:rPr>
        <w:t xml:space="preserve">4.4  Career Gap Engine  ⭐ Core USP</w:t>
      </w:r>
    </w:p>
    <w:p>
      <w:pPr>
        <w:spacing w:after="120" w:before="80"/>
        <w:jc w:val="left"/>
      </w:pPr>
      <w:r>
        <w:rPr>
          <w:rFonts w:ascii="Calibri" w:cs="Calibri" w:eastAsia="Calibri" w:hAnsi="Calibri"/>
          <w:b/>
          <w:bCs/>
          <w:color w:val="1A1A2E"/>
          <w:sz w:val="22"/>
          <w:szCs w:val="22"/>
        </w:rPr>
        <w:t xml:space="preserve">The most important feature we ship.</w:t>
      </w:r>
      <w:r>
        <w:rPr>
          <w:rFonts w:ascii="Calibri" w:cs="Calibri" w:eastAsia="Calibri" w:hAnsi="Calibri"/>
          <w:color w:val="1A1A2E"/>
          <w:sz w:val="20"/>
          <w:szCs w:val="20"/>
        </w:rPr>
        <w:t xml:space="preserve"> Transforms the match score into an actionable improvement plan that closes real gaps — not theoretical ones.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Missing skills ranked by criticality (blocking vs. nice-to-have)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Recommended free/low-cost certifications (Coursera, edX, SAP Learning Hub, Google)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Suggested portfolio projects that prove the missing skill in 2–4 weeks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Learning time estimate: realistic effort hours, not aspirational</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'Fastest path to interview-ready' mode: 7-day sprint plan for urgent applications</w:t>
      </w:r>
    </w:p>
    <w:p>
      <w:pPr>
        <w:pStyle w:val="Heading2"/>
        <w:spacing w:after="120" w:before="320"/>
      </w:pPr>
      <w:r>
        <w:rPr>
          <w:rFonts w:ascii="Calibri" w:cs="Calibri" w:eastAsia="Calibri" w:hAnsi="Calibri"/>
          <w:b/>
          <w:bCs/>
          <w:color w:val="2E5FA3"/>
          <w:sz w:val="28"/>
          <w:szCs w:val="28"/>
        </w:rPr>
        <w:t xml:space="preserve">4.5  Resume Optimization Engine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ATS-safe formatting with visual quality for human reviewers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Bullet rewriting with STAR/CAR framework enforcement</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Keyword alignment without keyword stuffing — natural density analysis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Impact enhancement: flags weak verbs and passive voice, suggests stronger alternatives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"Before vs. After" diff view so candidates understand every change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Multiple tailored versions: one master resume → infinite tailored versions per role</w:t>
      </w:r>
    </w:p>
    <w:p>
      <w:pPr>
        <w:pBdr>
          <w:bottom w:val="single" w:color="BFCCE3" w:sz="4" w:space="1"/>
        </w:pBdr>
        <w:spacing w:after="160" w:before="160"/>
      </w:pPr>
    </w:p>
    <w:p>
      <w:pPr>
        <w:spacing w:after="40" w:before="80"/>
      </w:pPr>
      <w:r>
        <w:rPr>
          <w:rFonts w:ascii="Calibri" w:cs="Calibri" w:eastAsia="Calibri" w:hAnsi="Calibri"/>
          <w:b/>
          <w:bCs/>
          <w:caps/>
          <w:color w:val="5A6475"/>
          <w:sz w:val="18"/>
          <w:szCs w:val="18"/>
        </w:rPr>
        <w:t xml:space="preserve">◆  Differentiated Intelligence  (P1 — Phase 2)</w:t>
      </w:r>
    </w:p>
    <w:p>
      <w:pPr>
        <w:pStyle w:val="Heading2"/>
        <w:spacing w:after="120" w:before="320"/>
      </w:pPr>
      <w:r>
        <w:rPr>
          <w:rFonts w:ascii="Calibri" w:cs="Calibri" w:eastAsia="Calibri" w:hAnsi="Calibri"/>
          <w:b/>
          <w:bCs/>
          <w:color w:val="2E5FA3"/>
          <w:sz w:val="28"/>
          <w:szCs w:val="28"/>
        </w:rPr>
        <w:t xml:space="preserve">4.6  Interview Intelligence Engine  ⭐ Unique</w:t>
      </w:r>
    </w:p>
    <w:p>
      <w:pPr>
        <w:spacing w:after="120" w:before="80"/>
        <w:jc w:val="left"/>
      </w:pPr>
      <w:r>
        <w:rPr>
          <w:rFonts w:ascii="Calibri" w:cs="Calibri" w:eastAsia="Calibri" w:hAnsi="Calibri"/>
          <w:color w:val="1A1A2E"/>
          <w:sz w:val="20"/>
          <w:szCs w:val="20"/>
        </w:rPr>
        <w:t xml:space="preserve">AI-simulated interviews personalised to </w:t>
      </w:r>
      <w:r>
        <w:rPr>
          <w:rFonts w:ascii="Calibri" w:cs="Calibri" w:eastAsia="Calibri" w:hAnsi="Calibri"/>
          <w:b/>
          <w:bCs/>
          <w:color w:val="1A1A2E"/>
          <w:sz w:val="22"/>
          <w:szCs w:val="22"/>
        </w:rPr>
        <w:t xml:space="preserve">exactly the role + the candidate's specific gaps</w:t>
      </w:r>
      <w:r>
        <w:rPr>
          <w:rFonts w:ascii="Calibri" w:cs="Calibri" w:eastAsia="Calibri" w:hAnsi="Calibri"/>
          <w:color w:val="1A1A2E"/>
          <w:sz w:val="20"/>
          <w:szCs w:val="20"/>
        </w:rPr>
        <w:t xml:space="preserve">, not generic templates.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Behavioural questions mapped to candidate's actual experience (uses their resume as source material)</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Technical questions calibrated to the job's seniority level and tool requirements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SAP-specific question bank: scenario questions for FICO, SD, MM, BW, RISE, S/4HANA</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Voice mode: candidate speaks answers, AI evaluates delivery, clarity, and STAR completeness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Post-session scorecard with specific coaching notes per question</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Objection handling module: prepares candidate for 'You're overqualified' / 'You have a gap' scenarios</w:t>
      </w:r>
    </w:p>
    <w:p>
      <w:pPr>
        <w:pStyle w:val="Heading2"/>
        <w:spacing w:after="120" w:before="320"/>
      </w:pPr>
      <w:r>
        <w:rPr>
          <w:rFonts w:ascii="Calibri" w:cs="Calibri" w:eastAsia="Calibri" w:hAnsi="Calibri"/>
          <w:b/>
          <w:bCs/>
          <w:color w:val="2E5FA3"/>
          <w:sz w:val="28"/>
          <w:szCs w:val="28"/>
        </w:rPr>
        <w:t xml:space="preserve">4.7  Salary Intelligence Engine  ⭐ Unique</w:t>
      </w:r>
    </w:p>
    <w:p>
      <w:pPr>
        <w:spacing w:after="120" w:before="80"/>
        <w:jc w:val="left"/>
      </w:pPr>
      <w:r>
        <w:rPr>
          <w:rFonts w:ascii="Calibri" w:cs="Calibri" w:eastAsia="Calibri" w:hAnsi="Calibri"/>
          <w:color w:val="1A1A2E"/>
          <w:sz w:val="20"/>
          <w:szCs w:val="20"/>
        </w:rPr>
        <w:t xml:space="preserve">Most tools ignore compensation entirely. We make it a first-class feature — because </w:t>
      </w:r>
      <w:r>
        <w:rPr>
          <w:rFonts w:ascii="Calibri" w:cs="Calibri" w:eastAsia="Calibri" w:hAnsi="Calibri"/>
          <w:b/>
          <w:bCs/>
          <w:color w:val="1A1A2E"/>
          <w:sz w:val="22"/>
          <w:szCs w:val="22"/>
        </w:rPr>
        <w:t xml:space="preserve">winning the interview is only half the battle.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Real-time salary benchmarks by role, location, industry, and years of experience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Company-specific compensation estimates based on public data</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Negotiation script generator: personalised counter-offer language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Total comp analyser: base + bonus + equity + benefits holistic view</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'Walk away number' calculator: helps candidate define their BATNA before negotiation</w:t>
      </w:r>
    </w:p>
    <w:p>
      <w:pPr>
        <w:pStyle w:val="Heading2"/>
        <w:spacing w:after="120" w:before="320"/>
      </w:pPr>
      <w:r>
        <w:rPr>
          <w:rFonts w:ascii="Calibri" w:cs="Calibri" w:eastAsia="Calibri" w:hAnsi="Calibri"/>
          <w:b/>
          <w:bCs/>
          <w:color w:val="2E5FA3"/>
          <w:sz w:val="28"/>
          <w:szCs w:val="28"/>
        </w:rPr>
        <w:t xml:space="preserve">4.8  LinkedIn Profile Optimizer  ⭐ Unique</w:t>
      </w:r>
    </w:p>
    <w:p>
      <w:pPr>
        <w:spacing w:after="120" w:before="80"/>
        <w:jc w:val="left"/>
      </w:pPr>
      <w:r>
        <w:rPr>
          <w:rFonts w:ascii="Calibri" w:cs="Calibri" w:eastAsia="Calibri" w:hAnsi="Calibri"/>
          <w:color w:val="1A1A2E"/>
          <w:sz w:val="20"/>
          <w:szCs w:val="20"/>
        </w:rPr>
        <w:t xml:space="preserve">80% of recruiter sourcing happens on LinkedIn. Yet no career tool optimizes the LinkedIn profile </w:t>
      </w:r>
      <w:r>
        <w:rPr>
          <w:rFonts w:ascii="Calibri" w:cs="Calibri" w:eastAsia="Calibri" w:hAnsi="Calibri"/>
          <w:b/>
          <w:bCs/>
          <w:color w:val="1A1A2E"/>
          <w:sz w:val="22"/>
          <w:szCs w:val="22"/>
        </w:rPr>
        <w:t xml:space="preserve">alongside the resume.</w:t>
      </w:r>
      <w:r>
        <w:rPr>
          <w:rFonts w:ascii="Calibri" w:cs="Calibri" w:eastAsia="Calibri" w:hAnsi="Calibri"/>
          <w:color w:val="1A1A2E"/>
          <w:sz w:val="20"/>
          <w:szCs w:val="20"/>
        </w:rPr>
        <w:t xml:space="preserve"> We do both — consistently.</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Headline rewriting: keyword-rich, discoverable, differentiated</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About section: narrative arc that complements resume but doesn't duplicate it</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Skills section audit: recommends endorsement priorities and missing skills to add</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Activity coaching: suggests content to publish to increase recruiter discoverability</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Connection strategy: identifies key connection types to build for target role access</w:t>
      </w:r>
    </w:p>
    <w:p>
      <w:pPr>
        <w:pStyle w:val="Heading2"/>
        <w:spacing w:after="120" w:before="320"/>
      </w:pPr>
      <w:r>
        <w:rPr>
          <w:rFonts w:ascii="Calibri" w:cs="Calibri" w:eastAsia="Calibri" w:hAnsi="Calibri"/>
          <w:b/>
          <w:bCs/>
          <w:color w:val="2E5FA3"/>
          <w:sz w:val="28"/>
          <w:szCs w:val="28"/>
        </w:rPr>
        <w:t xml:space="preserve">4.9  Career Roadmap Generator</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30-day sprint: close the most critical gaps before applying</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60-day roadmap: build credibility through projects, certifications, and LinkedIn activity</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90-day trajectory: career positioning for the next role level up</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Weekly check-in prompts: keeps candidate accountable with micro-milestones</w:t>
      </w:r>
    </w:p>
    <w:p>
      <w:pPr>
        <w:pStyle w:val="Heading2"/>
        <w:spacing w:after="120" w:before="320"/>
      </w:pPr>
      <w:r>
        <w:rPr>
          <w:rFonts w:ascii="Calibri" w:cs="Calibri" w:eastAsia="Calibri" w:hAnsi="Calibri"/>
          <w:b/>
          <w:bCs/>
          <w:color w:val="2E5FA3"/>
          <w:sz w:val="28"/>
          <w:szCs w:val="28"/>
        </w:rPr>
        <w:t xml:space="preserve">4.10  Recruiter Signal Intelligence  ⭐ First-in-Market</w:t>
      </w:r>
    </w:p>
    <w:p>
      <w:pPr>
        <w:spacing w:after="120" w:before="80"/>
        <w:jc w:val="left"/>
      </w:pPr>
      <w:r>
        <w:rPr>
          <w:rFonts w:ascii="Calibri" w:cs="Calibri" w:eastAsia="Calibri" w:hAnsi="Calibri"/>
          <w:color w:val="1A1A2E"/>
          <w:sz w:val="20"/>
          <w:szCs w:val="20"/>
        </w:rPr>
        <w:t xml:space="preserve">Candidates apply blindly. We give them </w:t>
      </w:r>
      <w:r>
        <w:rPr>
          <w:rFonts w:ascii="Calibri" w:cs="Calibri" w:eastAsia="Calibri" w:hAnsi="Calibri"/>
          <w:b/>
          <w:bCs/>
          <w:color w:val="1A1A2E"/>
          <w:sz w:val="22"/>
          <w:szCs w:val="22"/>
        </w:rPr>
        <w:t xml:space="preserve">intelligence on how recruiters think about their profile.</w:t>
      </w:r>
      <w:r>
        <w:rPr>
          <w:rFonts w:ascii="Calibri" w:cs="Calibri" w:eastAsia="Calibri" w:hAnsi="Calibri"/>
          <w:color w:val="1A1A2E"/>
          <w:sz w:val="20"/>
          <w:szCs w:val="20"/>
        </w:rPr>
        <w:t xml:space="preserve"> A genuinely novel capability.</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Simulates how a recruiter's ATS ranks the candidate's application for a specific role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Predicts the top 3 reasons a recruiter would skip this resume (with fixes)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Estimates 'time-in-pile' — where in the review queue this application likely lands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Suggests the 2–3 profile changes that would shift the candidate from 'maybe' to 'shortlist'</w:t>
      </w:r>
    </w:p>
    <w:p>
      <w:pPr>
        <w:pBdr>
          <w:bottom w:val="single" w:color="BFCCE3" w:sz="4" w:space="1"/>
        </w:pBdr>
        <w:spacing w:after="160" w:before="160"/>
      </w:pPr>
    </w:p>
    <w:p>
      <w:pPr>
        <w:spacing w:after="40" w:before="80"/>
      </w:pPr>
      <w:r>
        <w:rPr>
          <w:rFonts w:ascii="Calibri" w:cs="Calibri" w:eastAsia="Calibri" w:hAnsi="Calibri"/>
          <w:b/>
          <w:bCs/>
          <w:caps/>
          <w:color w:val="5A6475"/>
          <w:sz w:val="18"/>
          <w:szCs w:val="18"/>
        </w:rPr>
        <w:t xml:space="preserve">◆  Autonomous &amp; Agentic  (P2 — Phase 3–4)</w:t>
      </w:r>
    </w:p>
    <w:p>
      <w:pPr>
        <w:pStyle w:val="Heading2"/>
        <w:spacing w:after="120" w:before="320"/>
      </w:pPr>
      <w:r>
        <w:rPr>
          <w:rFonts w:ascii="Calibri" w:cs="Calibri" w:eastAsia="Calibri" w:hAnsi="Calibri"/>
          <w:b/>
          <w:bCs/>
          <w:color w:val="2E5FA3"/>
          <w:sz w:val="28"/>
          <w:szCs w:val="28"/>
        </w:rPr>
        <w:t xml:space="preserve">4.11  Memory &amp; Continuous Improvement Layer</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Cross-session memory: tracks every resume version, application, and outcome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Outcome feedback loop: candidate reports interviews and rejections; system learns and recalibrates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Skill progress tracker: monitors learning milestones against the gap plan</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A/B testing mode: sends two resume variants to different applications, tracks which performs better</w:t>
      </w:r>
    </w:p>
    <w:p>
      <w:pPr>
        <w:pStyle w:val="Heading2"/>
        <w:spacing w:after="120" w:before="320"/>
      </w:pPr>
      <w:r>
        <w:rPr>
          <w:rFonts w:ascii="Calibri" w:cs="Calibri" w:eastAsia="Calibri" w:hAnsi="Calibri"/>
          <w:b/>
          <w:bCs/>
          <w:color w:val="2E5FA3"/>
          <w:sz w:val="28"/>
          <w:szCs w:val="28"/>
        </w:rPr>
        <w:t xml:space="preserve">4.12  Job Market Monitor</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Weekly digest: trending skills and tools in target role category</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Salary trend alerts: notifies when market compensation shifts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Demand forecasting: identifies roles seeing hiring surges before they peak</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Company watch list: notifies when a target company posts a matching role</w:t>
      </w:r>
    </w:p>
    <w:p>
      <w:pPr>
        <w:pStyle w:val="Heading2"/>
        <w:spacing w:after="120" w:before="320"/>
      </w:pPr>
      <w:r>
        <w:rPr>
          <w:rFonts w:ascii="Calibri" w:cs="Calibri" w:eastAsia="Calibri" w:hAnsi="Calibri"/>
          <w:b/>
          <w:bCs/>
          <w:color w:val="2E5FA3"/>
          <w:sz w:val="28"/>
          <w:szCs w:val="28"/>
        </w:rPr>
        <w:t xml:space="preserve">4.13  Auto Apply Agent  (Phase 4)</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Job discovery via web scraping (LinkedIn, Naukri, Indeed, company career pages)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Per-role resume tailoring before each application</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One-click or fully automated application submission</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Application status tracker with follow-up reminder automation</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Referral identification: scans candidate's LinkedIn connections for insiders at target companies</w:t>
      </w:r>
    </w:p>
    <w:p>
      <w:pPr>
        <w:pStyle w:val="Heading2"/>
        <w:spacing w:after="120" w:before="320"/>
      </w:pPr>
      <w:r>
        <w:rPr>
          <w:rFonts w:ascii="Calibri" w:cs="Calibri" w:eastAsia="Calibri" w:hAnsi="Calibri"/>
          <w:b/>
          <w:bCs/>
          <w:color w:val="2E5FA3"/>
          <w:sz w:val="28"/>
          <w:szCs w:val="28"/>
        </w:rPr>
        <w:t xml:space="preserve">4.14  Cover Letter &amp; Outreach Engine</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Cover letter generation anchored in resume + job description + company research</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Cold outreach templates: LinkedIn DMs to recruiters/hiring managers, personalised per company</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Follow-up sequence generator: 3-touch follow-up plan post application</w:t>
      </w:r>
    </w:p>
    <w:p>
      <w:pPr>
        <w:pBdr>
          <w:bottom w:val="single" w:color="BFCCE3" w:sz="4" w:space="1"/>
        </w:pBdr>
        <w:spacing w:after="160" w:before="160"/>
      </w:pPr>
    </w:p>
    <w:p>
      <w:r>
        <w:br w:type="page"/>
      </w:r>
    </w:p>
    <w:p>
      <w:pPr>
        <w:pStyle w:val="Heading1"/>
        <w:pBdr>
          <w:bottom w:val="single" w:color="E8A838" w:sz="8" w:space="6"/>
        </w:pBdr>
        <w:spacing w:after="160" w:before="400"/>
      </w:pPr>
      <w:r>
        <w:rPr>
          <w:rFonts w:ascii="Calibri" w:cs="Calibri" w:eastAsia="Calibri" w:hAnsi="Calibri"/>
          <w:b/>
          <w:bCs/>
          <w:caps/>
          <w:color w:val="1B3A6B"/>
          <w:sz w:val="36"/>
          <w:szCs w:val="36"/>
        </w:rPr>
        <w:t xml:space="preserve">5. Unique Differentiating Ideas</w:t>
      </w:r>
    </w:p>
    <w:p>
      <w:pPr>
        <w:spacing w:after="40" w:before="80"/>
      </w:pPr>
      <w:r>
        <w:rPr>
          <w:rFonts w:ascii="Calibri" w:cs="Calibri" w:eastAsia="Calibri" w:hAnsi="Calibri"/>
          <w:b/>
          <w:bCs/>
          <w:caps/>
          <w:color w:val="5A6475"/>
          <w:sz w:val="18"/>
          <w:szCs w:val="18"/>
        </w:rPr>
        <w:t xml:space="preserve">◆  Features No Competitor Has Shipped</w:t>
      </w:r>
    </w:p>
    <w:p>
      <w:pPr>
        <w:pBdr>
          <w:left w:val="thick" w:color="E8A838" w:sz="18" w:space="12"/>
        </w:pBdr>
        <w:shd w:fill="EEF4FB" w:val="clear"/>
        <w:spacing w:after="140" w:before="140"/>
        <w:ind w:left="400" w:right="400"/>
      </w:pPr>
      <w:r>
        <w:rPr>
          <w:rFonts w:ascii="Calibri" w:cs="Calibri" w:eastAsia="Calibri" w:hAnsi="Calibri"/>
          <w:b/>
          <w:bCs/>
          <w:color w:val="1B3A6B"/>
          <w:sz w:val="20"/>
          <w:szCs w:val="20"/>
        </w:rPr>
        <w:t xml:space="preserve">WHY THIS SECTION MATTERS:  </w:t>
      </w:r>
      <w:r>
        <w:rPr>
          <w:rFonts w:ascii="Calibri" w:cs="Calibri" w:eastAsia="Calibri" w:hAnsi="Calibri"/>
          <w:color w:val="1A1A2E"/>
          <w:sz w:val="20"/>
          <w:szCs w:val="20"/>
        </w:rPr>
        <w:t xml:space="preserve">These ideas are the product's real IP. Executing even 3 of these well creates a defensible moat that takes competitors 18–24 months to replicate.</w:t>
      </w:r>
    </w:p>
    <w:p>
      <w:pPr>
        <w:pStyle w:val="Heading2"/>
        <w:spacing w:after="120" w:before="320"/>
      </w:pPr>
      <w:r>
        <w:rPr>
          <w:rFonts w:ascii="Calibri" w:cs="Calibri" w:eastAsia="Calibri" w:hAnsi="Calibri"/>
          <w:b/>
          <w:bCs/>
          <w:color w:val="2E5FA3"/>
          <w:sz w:val="28"/>
          <w:szCs w:val="28"/>
        </w:rPr>
        <w:t xml:space="preserve">5.1  Resume Blind Spot Detector</w:t>
      </w:r>
    </w:p>
    <w:p>
      <w:pPr>
        <w:spacing w:after="120" w:before="80"/>
        <w:jc w:val="left"/>
      </w:pPr>
      <w:r>
        <w:rPr>
          <w:rFonts w:ascii="Calibri" w:cs="Calibri" w:eastAsia="Calibri" w:hAnsi="Calibri"/>
          <w:color w:val="1A1A2E"/>
          <w:sz w:val="20"/>
          <w:szCs w:val="20"/>
        </w:rPr>
        <w:t xml:space="preserve">Using a large corpus of successful resumes for a given role, the AI identifies what the candidate </w:t>
      </w:r>
      <w:r>
        <w:rPr>
          <w:rFonts w:ascii="Calibri" w:cs="Calibri" w:eastAsia="Calibri" w:hAnsi="Calibri"/>
          <w:b/>
          <w:bCs/>
          <w:color w:val="1A1A2E"/>
          <w:sz w:val="22"/>
          <w:szCs w:val="22"/>
        </w:rPr>
        <w:t xml:space="preserve">forgot to mention</w:t>
      </w:r>
      <w:r>
        <w:rPr>
          <w:rFonts w:ascii="Calibri" w:cs="Calibri" w:eastAsia="Calibri" w:hAnsi="Calibri"/>
          <w:color w:val="1A1A2E"/>
          <w:sz w:val="20"/>
          <w:szCs w:val="20"/>
        </w:rPr>
        <w:t xml:space="preserve"> — not what they have. Example: 'You led a 40-person SAP go-live, but your resume doesn't mention change management or stakeholder communication — both appear in 91% of SAP PM job descriptions at your level.'</w:t>
      </w:r>
    </w:p>
    <w:p>
      <w:pPr>
        <w:pStyle w:val="Heading2"/>
        <w:spacing w:after="120" w:before="320"/>
      </w:pPr>
      <w:r>
        <w:rPr>
          <w:rFonts w:ascii="Calibri" w:cs="Calibri" w:eastAsia="Calibri" w:hAnsi="Calibri"/>
          <w:b/>
          <w:bCs/>
          <w:color w:val="2E5FA3"/>
          <w:sz w:val="28"/>
          <w:szCs w:val="28"/>
        </w:rPr>
        <w:t xml:space="preserve">5.2  Ghosting Prediction Score</w:t>
      </w:r>
    </w:p>
    <w:p>
      <w:pPr>
        <w:spacing w:after="120" w:before="80"/>
        <w:jc w:val="left"/>
      </w:pPr>
      <w:r>
        <w:rPr>
          <w:rFonts w:ascii="Calibri" w:cs="Calibri" w:eastAsia="Calibri" w:hAnsi="Calibri"/>
          <w:color w:val="1A1A2E"/>
          <w:sz w:val="20"/>
          <w:szCs w:val="20"/>
        </w:rPr>
        <w:t xml:space="preserve">Predicts the probability that an application will receive no response, based on the role's competitiveness, the candidate's match score, and the company's historical responsiveness patterns. </w:t>
      </w:r>
      <w:r>
        <w:rPr>
          <w:rFonts w:ascii="Calibri" w:cs="Calibri" w:eastAsia="Calibri" w:hAnsi="Calibri"/>
          <w:b/>
          <w:bCs/>
          <w:color w:val="1A1A2E"/>
          <w:sz w:val="22"/>
          <w:szCs w:val="22"/>
        </w:rPr>
        <w:t xml:space="preserve">Saves candidates from wasting time on black holes</w:t>
      </w:r>
      <w:r>
        <w:rPr>
          <w:rFonts w:ascii="Calibri" w:cs="Calibri" w:eastAsia="Calibri" w:hAnsi="Calibri"/>
          <w:color w:val="1A1A2E"/>
          <w:sz w:val="20"/>
          <w:szCs w:val="20"/>
        </w:rPr>
        <w:t xml:space="preserve"> and redirects effort to higher-probability opportunities.</w:t>
      </w:r>
    </w:p>
    <w:p>
      <w:pPr>
        <w:pStyle w:val="Heading2"/>
        <w:spacing w:after="120" w:before="320"/>
      </w:pPr>
      <w:r>
        <w:rPr>
          <w:rFonts w:ascii="Calibri" w:cs="Calibri" w:eastAsia="Calibri" w:hAnsi="Calibri"/>
          <w:b/>
          <w:bCs/>
          <w:color w:val="2E5FA3"/>
          <w:sz w:val="28"/>
          <w:szCs w:val="28"/>
        </w:rPr>
        <w:t xml:space="preserve">5.3  Career Confidence Score (not just Match Score)</w:t>
      </w:r>
    </w:p>
    <w:p>
      <w:pPr>
        <w:spacing w:after="120" w:before="80"/>
        <w:jc w:val="left"/>
      </w:pPr>
      <w:r>
        <w:rPr>
          <w:rFonts w:ascii="Calibri" w:cs="Calibri" w:eastAsia="Calibri" w:hAnsi="Calibri"/>
          <w:color w:val="1A1A2E"/>
          <w:sz w:val="20"/>
          <w:szCs w:val="20"/>
        </w:rPr>
        <w:t xml:space="preserve">A holistic score across five dimensions: Resume Quality, Skill Readiness, Interview Preparedness, Market Visibility, and Compensation Knowledge. </w:t>
      </w:r>
      <w:r>
        <w:rPr>
          <w:rFonts w:ascii="Calibri" w:cs="Calibri" w:eastAsia="Calibri" w:hAnsi="Calibri"/>
          <w:b/>
          <w:bCs/>
          <w:color w:val="1A1A2E"/>
          <w:sz w:val="22"/>
          <w:szCs w:val="22"/>
        </w:rPr>
        <w:t xml:space="preserve">Gives candidates a real sense of where they stand</w:t>
      </w:r>
      <w:r>
        <w:rPr>
          <w:rFonts w:ascii="Calibri" w:cs="Calibri" w:eastAsia="Calibri" w:hAnsi="Calibri"/>
          <w:color w:val="1A1A2E"/>
          <w:sz w:val="20"/>
          <w:szCs w:val="20"/>
        </w:rPr>
        <w:t xml:space="preserve"> — not just whether their resume has the right keywords.</w:t>
      </w:r>
    </w:p>
    <w:p>
      <w:pPr>
        <w:pStyle w:val="Heading2"/>
        <w:spacing w:after="120" w:before="320"/>
      </w:pPr>
      <w:r>
        <w:rPr>
          <w:rFonts w:ascii="Calibri" w:cs="Calibri" w:eastAsia="Calibri" w:hAnsi="Calibri"/>
          <w:b/>
          <w:bCs/>
          <w:color w:val="2E5FA3"/>
          <w:sz w:val="28"/>
          <w:szCs w:val="28"/>
        </w:rPr>
        <w:t xml:space="preserve">5.4  The 'Recruiter Brain' Simulation</w:t>
      </w:r>
    </w:p>
    <w:p>
      <w:pPr>
        <w:spacing w:after="120" w:before="80"/>
        <w:jc w:val="left"/>
      </w:pPr>
      <w:r>
        <w:rPr>
          <w:rFonts w:ascii="Calibri" w:cs="Calibri" w:eastAsia="Calibri" w:hAnsi="Calibri"/>
          <w:color w:val="1A1A2E"/>
          <w:sz w:val="20"/>
          <w:szCs w:val="20"/>
        </w:rPr>
        <w:t xml:space="preserve">A simulation that shows candidates how a recruiter scans their resume in the first 6 seconds. Uses eye-tracking research to highlight which sections get attention and which get skipped. </w:t>
      </w:r>
      <w:r>
        <w:rPr>
          <w:rFonts w:ascii="Calibri" w:cs="Calibri" w:eastAsia="Calibri" w:hAnsi="Calibri"/>
          <w:b/>
          <w:bCs/>
          <w:color w:val="1A1A2E"/>
          <w:sz w:val="22"/>
          <w:szCs w:val="22"/>
        </w:rPr>
        <w:t xml:space="preserve">Completely unique in the market.</w:t>
      </w:r>
      <w:r>
        <w:rPr>
          <w:rFonts w:ascii="Calibri" w:cs="Calibri" w:eastAsia="Calibri" w:hAnsi="Calibri"/>
          <w:color w:val="1A1A2E"/>
          <w:sz w:val="20"/>
          <w:szCs w:val="20"/>
        </w:rPr>
        <w:t xml:space="preserve"> Output: a heatmap-style overlay of recruiter attention on the candidate's resume, with specific fixes.</w:t>
      </w:r>
    </w:p>
    <w:p>
      <w:pPr>
        <w:pStyle w:val="Heading2"/>
        <w:spacing w:after="120" w:before="320"/>
      </w:pPr>
      <w:r>
        <w:rPr>
          <w:rFonts w:ascii="Calibri" w:cs="Calibri" w:eastAsia="Calibri" w:hAnsi="Calibri"/>
          <w:b/>
          <w:bCs/>
          <w:color w:val="2E5FA3"/>
          <w:sz w:val="28"/>
          <w:szCs w:val="28"/>
        </w:rPr>
        <w:t xml:space="preserve">5.5  Peer Benchmark Engine</w:t>
      </w:r>
    </w:p>
    <w:p>
      <w:pPr>
        <w:spacing w:after="120" w:before="80"/>
        <w:jc w:val="left"/>
      </w:pPr>
      <w:r>
        <w:rPr>
          <w:rFonts w:ascii="Calibri" w:cs="Calibri" w:eastAsia="Calibri" w:hAnsi="Calibri"/>
          <w:color w:val="1A1A2E"/>
          <w:sz w:val="20"/>
          <w:szCs w:val="20"/>
        </w:rPr>
        <w:t xml:space="preserve">Anonymous comparison of the candidate's profile against others applying for the same role type. Shows percentile rankings across skills, experience level, and resume quality. </w:t>
      </w:r>
      <w:r>
        <w:rPr>
          <w:rFonts w:ascii="Calibri" w:cs="Calibri" w:eastAsia="Calibri" w:hAnsi="Calibri"/>
          <w:b/>
          <w:bCs/>
          <w:color w:val="1A1A2E"/>
          <w:sz w:val="22"/>
          <w:szCs w:val="22"/>
        </w:rPr>
        <w:t xml:space="preserve">'You are in the top 23% of applicants for Senior SAP FICO roles at your experience level — here's what the top 10% have that you don't.'</w:t>
      </w:r>
    </w:p>
    <w:p>
      <w:pPr>
        <w:pStyle w:val="Heading2"/>
        <w:spacing w:after="120" w:before="320"/>
      </w:pPr>
      <w:r>
        <w:rPr>
          <w:rFonts w:ascii="Calibri" w:cs="Calibri" w:eastAsia="Calibri" w:hAnsi="Calibri"/>
          <w:b/>
          <w:bCs/>
          <w:color w:val="2E5FA3"/>
          <w:sz w:val="28"/>
          <w:szCs w:val="28"/>
        </w:rPr>
        <w:t xml:space="preserve">5.6  Hidden Job Market Navigator</w:t>
      </w:r>
    </w:p>
    <w:p>
      <w:pPr>
        <w:spacing w:after="120" w:before="80"/>
        <w:jc w:val="left"/>
      </w:pPr>
      <w:r>
        <w:rPr>
          <w:rFonts w:ascii="Calibri" w:cs="Calibri" w:eastAsia="Calibri" w:hAnsi="Calibri"/>
          <w:color w:val="1A1A2E"/>
          <w:sz w:val="20"/>
          <w:szCs w:val="20"/>
        </w:rPr>
        <w:t xml:space="preserve">80% of jobs are never posted publicly. This feature helps candidates systematically access the hidden market through: </w:t>
      </w:r>
      <w:r>
        <w:rPr>
          <w:rFonts w:ascii="Calibri" w:cs="Calibri" w:eastAsia="Calibri" w:hAnsi="Calibri"/>
          <w:b/>
          <w:bCs/>
          <w:color w:val="1A1A2E"/>
          <w:sz w:val="22"/>
          <w:szCs w:val="22"/>
        </w:rPr>
        <w:t xml:space="preserve">company target lists, warm introduction path-finding through 2nd-degree connections, and templated outreach sequences</w:t>
      </w:r>
      <w:r>
        <w:rPr>
          <w:rFonts w:ascii="Calibri" w:cs="Calibri" w:eastAsia="Calibri" w:hAnsi="Calibri"/>
          <w:color w:val="1A1A2E"/>
          <w:sz w:val="20"/>
          <w:szCs w:val="20"/>
        </w:rPr>
        <w:t xml:space="preserve"> calibrated to convert.</w:t>
      </w:r>
    </w:p>
    <w:p>
      <w:pPr>
        <w:pStyle w:val="Heading2"/>
        <w:spacing w:after="120" w:before="320"/>
      </w:pPr>
      <w:r>
        <w:rPr>
          <w:rFonts w:ascii="Calibri" w:cs="Calibri" w:eastAsia="Calibri" w:hAnsi="Calibri"/>
          <w:b/>
          <w:bCs/>
          <w:color w:val="2E5FA3"/>
          <w:sz w:val="28"/>
          <w:szCs w:val="28"/>
        </w:rPr>
        <w:t xml:space="preserve">5.7  Career Pivot Intelligence</w:t>
      </w:r>
    </w:p>
    <w:p>
      <w:pPr>
        <w:spacing w:after="120" w:before="80"/>
        <w:jc w:val="left"/>
      </w:pPr>
      <w:r>
        <w:rPr>
          <w:rFonts w:ascii="Calibri" w:cs="Calibri" w:eastAsia="Calibri" w:hAnsi="Calibri"/>
          <w:color w:val="1A1A2E"/>
          <w:sz w:val="20"/>
          <w:szCs w:val="20"/>
        </w:rPr>
        <w:t xml:space="preserve">For candidates making a domain switch (e.g., SAP FICO → Product Management), the system maps transferable skills, identifies the minimum credibility threshold for the new role, and designs a </w:t>
      </w:r>
      <w:r>
        <w:rPr>
          <w:rFonts w:ascii="Calibri" w:cs="Calibri" w:eastAsia="Calibri" w:hAnsi="Calibri"/>
          <w:b/>
          <w:bCs/>
          <w:color w:val="1A1A2E"/>
          <w:sz w:val="22"/>
          <w:szCs w:val="22"/>
        </w:rPr>
        <w:t xml:space="preserve">12-week pivot plan</w:t>
      </w:r>
      <w:r>
        <w:rPr>
          <w:rFonts w:ascii="Calibri" w:cs="Calibri" w:eastAsia="Calibri" w:hAnsi="Calibri"/>
          <w:color w:val="1A1A2E"/>
          <w:sz w:val="20"/>
          <w:szCs w:val="20"/>
        </w:rPr>
        <w:t xml:space="preserve"> combining certifications, projects, and LinkedIn repositioning.</w:t>
      </w:r>
    </w:p>
    <w:p>
      <w:pPr>
        <w:pStyle w:val="Heading2"/>
        <w:spacing w:after="120" w:before="320"/>
      </w:pPr>
      <w:r>
        <w:rPr>
          <w:rFonts w:ascii="Calibri" w:cs="Calibri" w:eastAsia="Calibri" w:hAnsi="Calibri"/>
          <w:b/>
          <w:bCs/>
          <w:color w:val="2E5FA3"/>
          <w:sz w:val="28"/>
          <w:szCs w:val="28"/>
        </w:rPr>
        <w:t xml:space="preserve">5.8  Rejection Autopsy</w:t>
      </w:r>
    </w:p>
    <w:p>
      <w:pPr>
        <w:spacing w:after="120" w:before="80"/>
        <w:jc w:val="left"/>
      </w:pPr>
      <w:r>
        <w:rPr>
          <w:rFonts w:ascii="Calibri" w:cs="Calibri" w:eastAsia="Calibri" w:hAnsi="Calibri"/>
          <w:color w:val="1A1A2E"/>
          <w:sz w:val="20"/>
          <w:szCs w:val="20"/>
        </w:rPr>
        <w:t xml:space="preserve">When a candidate reports rejection after interview, the AI conducts a structured diagnosis. Based on the job description, the candidate's resume, their reported interview answers, and the rejection stage, it generates </w:t>
      </w:r>
      <w:r>
        <w:rPr>
          <w:rFonts w:ascii="Calibri" w:cs="Calibri" w:eastAsia="Calibri" w:hAnsi="Calibri"/>
          <w:b/>
          <w:bCs/>
          <w:color w:val="1A1A2E"/>
          <w:sz w:val="22"/>
          <w:szCs w:val="22"/>
        </w:rPr>
        <w:t xml:space="preserve">a specific theory of why they were rejected</w:t>
      </w:r>
      <w:r>
        <w:rPr>
          <w:rFonts w:ascii="Calibri" w:cs="Calibri" w:eastAsia="Calibri" w:hAnsi="Calibri"/>
          <w:color w:val="1A1A2E"/>
          <w:sz w:val="20"/>
          <w:szCs w:val="20"/>
        </w:rPr>
        <w:t xml:space="preserve"> and what to fix — not generic encouragement.</w:t>
      </w:r>
    </w:p>
    <w:p>
      <w:pPr>
        <w:pStyle w:val="Heading2"/>
        <w:spacing w:after="120" w:before="320"/>
      </w:pPr>
      <w:r>
        <w:rPr>
          <w:rFonts w:ascii="Calibri" w:cs="Calibri" w:eastAsia="Calibri" w:hAnsi="Calibri"/>
          <w:b/>
          <w:bCs/>
          <w:color w:val="2E5FA3"/>
          <w:sz w:val="28"/>
          <w:szCs w:val="28"/>
        </w:rPr>
        <w:t xml:space="preserve">5.9  Real-Time ATS Emulator</w:t>
      </w:r>
    </w:p>
    <w:p>
      <w:pPr>
        <w:spacing w:after="120" w:before="80"/>
        <w:jc w:val="left"/>
      </w:pPr>
      <w:r>
        <w:rPr>
          <w:rFonts w:ascii="Calibri" w:cs="Calibri" w:eastAsia="Calibri" w:hAnsi="Calibri"/>
          <w:color w:val="1A1A2E"/>
          <w:sz w:val="20"/>
          <w:szCs w:val="20"/>
        </w:rPr>
        <w:t xml:space="preserve">Upload resume + paste any job description → see exactly how the candidate's application would score in seven major ATS systems (Workday, SAP SuccessFactors, Greenhouse, Lever, iCIMS, Taleo, Zoho Recruit). </w:t>
      </w:r>
      <w:r>
        <w:rPr>
          <w:rFonts w:ascii="Calibri" w:cs="Calibri" w:eastAsia="Calibri" w:hAnsi="Calibri"/>
          <w:b/>
          <w:bCs/>
          <w:color w:val="1A1A2E"/>
          <w:sz w:val="22"/>
          <w:szCs w:val="22"/>
        </w:rPr>
        <w:t xml:space="preserve">Lets candidates fix the right problems before applying.</w:t>
      </w:r>
      <w:r>
        <w:rPr>
          <w:rFonts w:ascii="Calibri" w:cs="Calibri" w:eastAsia="Calibri" w:hAnsi="Calibri"/>
          <w:color w:val="1A1A2E"/>
          <w:sz w:val="20"/>
          <w:szCs w:val="20"/>
        </w:rPr>
        <w:t xml:space="preserve"> No competitor does cross-ATS simulation.</w:t>
      </w:r>
    </w:p>
    <w:p>
      <w:pPr>
        <w:pStyle w:val="Heading2"/>
        <w:spacing w:after="120" w:before="320"/>
      </w:pPr>
      <w:r>
        <w:rPr>
          <w:rFonts w:ascii="Calibri" w:cs="Calibri" w:eastAsia="Calibri" w:hAnsi="Calibri"/>
          <w:b/>
          <w:bCs/>
          <w:color w:val="2E5FA3"/>
          <w:sz w:val="28"/>
          <w:szCs w:val="28"/>
        </w:rPr>
        <w:t xml:space="preserve">5.10  Interview Answer Memory Bank</w:t>
      </w:r>
    </w:p>
    <w:p>
      <w:pPr>
        <w:spacing w:after="120" w:before="80"/>
        <w:jc w:val="left"/>
      </w:pPr>
      <w:r>
        <w:rPr>
          <w:rFonts w:ascii="Calibri" w:cs="Calibri" w:eastAsia="Calibri" w:hAnsi="Calibri"/>
          <w:color w:val="1A1A2E"/>
          <w:sz w:val="20"/>
          <w:szCs w:val="20"/>
        </w:rPr>
        <w:t xml:space="preserve">Candidates store their best interview answers, mapped to the STAR framework. Before each interview, the system retrieves </w:t>
      </w:r>
      <w:r>
        <w:rPr>
          <w:rFonts w:ascii="Calibri" w:cs="Calibri" w:eastAsia="Calibri" w:hAnsi="Calibri"/>
          <w:b/>
          <w:bCs/>
          <w:color w:val="1A1A2E"/>
          <w:sz w:val="22"/>
          <w:szCs w:val="22"/>
        </w:rPr>
        <w:t xml:space="preserve">the 5 most relevant stories based on the role's likely questions</w:t>
      </w:r>
      <w:r>
        <w:rPr>
          <w:rFonts w:ascii="Calibri" w:cs="Calibri" w:eastAsia="Calibri" w:hAnsi="Calibri"/>
          <w:color w:val="1A1A2E"/>
          <w:sz w:val="20"/>
          <w:szCs w:val="20"/>
        </w:rPr>
        <w:t xml:space="preserve"> and prepares a personalised 'cheat sheet' the candidate reviews the night before.</w:t>
      </w:r>
    </w:p>
    <w:p>
      <w:pPr>
        <w:pBdr>
          <w:bottom w:val="single" w:color="BFCCE3" w:sz="4" w:space="1"/>
        </w:pBdr>
        <w:spacing w:after="160" w:before="160"/>
      </w:pPr>
    </w:p>
    <w:p>
      <w:pPr>
        <w:pStyle w:val="Heading1"/>
        <w:pBdr>
          <w:bottom w:val="single" w:color="E8A838" w:sz="8" w:space="6"/>
        </w:pBdr>
        <w:spacing w:after="160" w:before="400"/>
      </w:pPr>
      <w:r>
        <w:rPr>
          <w:rFonts w:ascii="Calibri" w:cs="Calibri" w:eastAsia="Calibri" w:hAnsi="Calibri"/>
          <w:b/>
          <w:bCs/>
          <w:caps/>
          <w:color w:val="1B3A6B"/>
          <w:sz w:val="36"/>
          <w:szCs w:val="36"/>
        </w:rPr>
        <w:t xml:space="preserve">6. AI System Design</w:t>
      </w:r>
    </w:p>
    <w:p>
      <w:pPr>
        <w:pStyle w:val="Heading2"/>
        <w:spacing w:after="120" w:before="320"/>
      </w:pPr>
      <w:r>
        <w:rPr>
          <w:rFonts w:ascii="Calibri" w:cs="Calibri" w:eastAsia="Calibri" w:hAnsi="Calibri"/>
          <w:b/>
          <w:bCs/>
          <w:color w:val="2E5FA3"/>
          <w:sz w:val="28"/>
          <w:szCs w:val="28"/>
        </w:rPr>
        <w:t xml:space="preserve">6.1 AI Architecture Philosophy</w:t>
      </w:r>
    </w:p>
    <w:p>
      <w:pPr>
        <w:spacing w:after="120" w:before="80"/>
        <w:jc w:val="left"/>
      </w:pPr>
      <w:r>
        <w:rPr>
          <w:rFonts w:ascii="Calibri" w:cs="Calibri" w:eastAsia="Calibri" w:hAnsi="Calibri"/>
          <w:color w:val="1A1A2E"/>
          <w:sz w:val="20"/>
          <w:szCs w:val="20"/>
        </w:rPr>
        <w:t xml:space="preserve">The system is designed as a </w:t>
      </w:r>
      <w:r>
        <w:rPr>
          <w:rFonts w:ascii="Calibri" w:cs="Calibri" w:eastAsia="Calibri" w:hAnsi="Calibri"/>
          <w:b/>
          <w:bCs/>
          <w:color w:val="1A1A2E"/>
          <w:sz w:val="22"/>
          <w:szCs w:val="22"/>
        </w:rPr>
        <w:t xml:space="preserve">multi-agent pipeline</w:t>
      </w:r>
      <w:r>
        <w:rPr>
          <w:rFonts w:ascii="Calibri" w:cs="Calibri" w:eastAsia="Calibri" w:hAnsi="Calibri"/>
          <w:color w:val="1A1A2E"/>
          <w:sz w:val="20"/>
          <w:szCs w:val="20"/>
        </w:rPr>
        <w:t xml:space="preserve"> where specialised agents handle each phase of the career optimization workflow. Each agent has a clear input, output, and quality metric. Agents can run sequentially or in parallel depending on the task.</w:t>
      </w:r>
    </w:p>
    <w:p>
      <w:pPr>
        <w:pStyle w:val="Heading2"/>
        <w:spacing w:after="120" w:before="320"/>
      </w:pPr>
      <w:r>
        <w:rPr>
          <w:rFonts w:ascii="Calibri" w:cs="Calibri" w:eastAsia="Calibri" w:hAnsi="Calibri"/>
          <w:b/>
          <w:bCs/>
          <w:color w:val="2E5FA3"/>
          <w:sz w:val="28"/>
          <w:szCs w:val="28"/>
        </w:rPr>
        <w:t xml:space="preserve">6.2 Agent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1760"/>
        <w:gridCol w:w="1760"/>
        <w:gridCol w:w="1680"/>
      </w:tblGrid>
      <w:tr>
        <w:trPr>
          <w:tblHeader/>
        </w:trPr>
        <w:tc>
          <w:tcPr>
            <w:tcW w:type="dxa" w:w="4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Stage</w:t>
            </w:r>
          </w:p>
        </w:tc>
        <w:tc>
          <w:tcPr>
            <w:tcW w:type="dxa" w:w="16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Agent</w:t>
            </w:r>
          </w:p>
        </w:tc>
        <w:tc>
          <w:tcPr>
            <w:tcW w:type="dxa" w:w="17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Input</w:t>
            </w:r>
          </w:p>
        </w:tc>
        <w:tc>
          <w:tcPr>
            <w:tcW w:type="dxa" w:w="17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Output</w:t>
            </w:r>
          </w:p>
        </w:tc>
        <w:tc>
          <w:tcPr>
            <w:tcW w:type="dxa" w:w="16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Quality Metric</w:t>
            </w:r>
          </w:p>
        </w:tc>
      </w:tr>
      <w:tr>
        <w:tc>
          <w:tcPr>
            <w:tcW w:type="dxa" w:w="4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1</w:t>
            </w:r>
          </w:p>
        </w:tc>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Parser Agent</w:t>
            </w:r>
          </w:p>
        </w:tc>
        <w:tc>
          <w:tcPr>
            <w:tcW w:type="dxa" w:w="17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Raw resume file</w:t>
            </w:r>
          </w:p>
        </w:tc>
        <w:tc>
          <w:tcPr>
            <w:tcW w:type="dxa" w:w="17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Structured JSON profile</w:t>
            </w:r>
          </w:p>
        </w:tc>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Entity recall rate</w:t>
            </w:r>
          </w:p>
        </w:tc>
      </w:tr>
      <w:tr>
        <w:tc>
          <w:tcPr>
            <w:tcW w:type="dxa" w:w="4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2</w:t>
            </w:r>
          </w:p>
        </w:tc>
        <w:tc>
          <w:tcPr>
            <w:tcW w:type="dxa" w:w="1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JD Analyzer Agent</w:t>
            </w:r>
          </w:p>
        </w:tc>
        <w:tc>
          <w:tcPr>
            <w:tcW w:type="dxa" w:w="17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Job description text</w:t>
            </w:r>
          </w:p>
        </w:tc>
        <w:tc>
          <w:tcPr>
            <w:tcW w:type="dxa" w:w="17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Structured JD JSON + hidden signals</w:t>
            </w:r>
          </w:p>
        </w:tc>
        <w:tc>
          <w:tcPr>
            <w:tcW w:type="dxa" w:w="1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Coverage of requirements</w:t>
            </w:r>
          </w:p>
        </w:tc>
      </w:tr>
      <w:tr>
        <w:tc>
          <w:tcPr>
            <w:tcW w:type="dxa" w:w="4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3</w:t>
            </w:r>
          </w:p>
        </w:tc>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Match Agent</w:t>
            </w:r>
          </w:p>
        </w:tc>
        <w:tc>
          <w:tcPr>
            <w:tcW w:type="dxa" w:w="17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JSON + JD JSON</w:t>
            </w:r>
          </w:p>
        </w:tc>
        <w:tc>
          <w:tcPr>
            <w:tcW w:type="dxa" w:w="17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Match score + gap list</w:t>
            </w:r>
          </w:p>
        </w:tc>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Accuracy vs. human judgment</w:t>
            </w:r>
          </w:p>
        </w:tc>
      </w:tr>
      <w:tr>
        <w:tc>
          <w:tcPr>
            <w:tcW w:type="dxa" w:w="4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4</w:t>
            </w:r>
          </w:p>
        </w:tc>
        <w:tc>
          <w:tcPr>
            <w:tcW w:type="dxa" w:w="1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Gap Prioritizer Agent</w:t>
            </w:r>
          </w:p>
        </w:tc>
        <w:tc>
          <w:tcPr>
            <w:tcW w:type="dxa" w:w="17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Gap list + target timeline</w:t>
            </w:r>
          </w:p>
        </w:tc>
        <w:tc>
          <w:tcPr>
            <w:tcW w:type="dxa" w:w="17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Prioritised action plan</w:t>
            </w:r>
          </w:p>
        </w:tc>
        <w:tc>
          <w:tcPr>
            <w:tcW w:type="dxa" w:w="1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Relevance of recommendations</w:t>
            </w:r>
          </w:p>
        </w:tc>
      </w:tr>
      <w:tr>
        <w:tc>
          <w:tcPr>
            <w:tcW w:type="dxa" w:w="4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5</w:t>
            </w:r>
          </w:p>
        </w:tc>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Writer Agent</w:t>
            </w:r>
          </w:p>
        </w:tc>
        <w:tc>
          <w:tcPr>
            <w:tcW w:type="dxa" w:w="17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JSON + JD + gaps</w:t>
            </w:r>
          </w:p>
        </w:tc>
        <w:tc>
          <w:tcPr>
            <w:tcW w:type="dxa" w:w="17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Optimized resume draft</w:t>
            </w:r>
          </w:p>
        </w:tc>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ATS score improvement</w:t>
            </w:r>
          </w:p>
        </w:tc>
      </w:tr>
      <w:tr>
        <w:tc>
          <w:tcPr>
            <w:tcW w:type="dxa" w:w="4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6</w:t>
            </w:r>
          </w:p>
        </w:tc>
        <w:tc>
          <w:tcPr>
            <w:tcW w:type="dxa" w:w="1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Interview Coach Agent</w:t>
            </w:r>
          </w:p>
        </w:tc>
        <w:tc>
          <w:tcPr>
            <w:tcW w:type="dxa" w:w="17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 JD + gap list</w:t>
            </w:r>
          </w:p>
        </w:tc>
        <w:tc>
          <w:tcPr>
            <w:tcW w:type="dxa" w:w="17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Q&amp;A bank + feedback</w:t>
            </w:r>
          </w:p>
        </w:tc>
        <w:tc>
          <w:tcPr>
            <w:tcW w:type="dxa" w:w="1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Answer quality score</w:t>
            </w:r>
          </w:p>
        </w:tc>
      </w:tr>
      <w:tr>
        <w:tc>
          <w:tcPr>
            <w:tcW w:type="dxa" w:w="4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7</w:t>
            </w:r>
          </w:p>
        </w:tc>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Salary Agent</w:t>
            </w:r>
          </w:p>
        </w:tc>
        <w:tc>
          <w:tcPr>
            <w:tcW w:type="dxa" w:w="17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Role + location + experience</w:t>
            </w:r>
          </w:p>
        </w:tc>
        <w:tc>
          <w:tcPr>
            <w:tcW w:type="dxa" w:w="17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Compensation range + script</w:t>
            </w:r>
          </w:p>
        </w:tc>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Market data accuracy</w:t>
            </w:r>
          </w:p>
        </w:tc>
      </w:tr>
      <w:tr>
        <w:tc>
          <w:tcPr>
            <w:tcW w:type="dxa" w:w="4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8</w:t>
            </w:r>
          </w:p>
        </w:tc>
        <w:tc>
          <w:tcPr>
            <w:tcW w:type="dxa" w:w="1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Memory Agent</w:t>
            </w:r>
          </w:p>
        </w:tc>
        <w:tc>
          <w:tcPr>
            <w:tcW w:type="dxa" w:w="17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All session data + outcomes</w:t>
            </w:r>
          </w:p>
        </w:tc>
        <w:tc>
          <w:tcPr>
            <w:tcW w:type="dxa" w:w="17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Updated candidate profile</w:t>
            </w:r>
          </w:p>
        </w:tc>
        <w:tc>
          <w:tcPr>
            <w:tcW w:type="dxa" w:w="1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Recommendation relevance over time</w:t>
            </w:r>
          </w:p>
        </w:tc>
      </w:tr>
    </w:tbl>
    <w:p>
      <w:pPr>
        <w:spacing w:before="160"/>
      </w:pPr>
    </w:p>
    <w:p>
      <w:pPr>
        <w:pStyle w:val="Heading2"/>
        <w:spacing w:after="120" w:before="320"/>
      </w:pPr>
      <w:r>
        <w:rPr>
          <w:rFonts w:ascii="Calibri" w:cs="Calibri" w:eastAsia="Calibri" w:hAnsi="Calibri"/>
          <w:b/>
          <w:bCs/>
          <w:color w:val="2E5FA3"/>
          <w:sz w:val="28"/>
          <w:szCs w:val="28"/>
        </w:rPr>
        <w:t xml:space="preserve">6.3 Open-Source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Layer</w:t>
            </w:r>
          </w:p>
        </w:tc>
        <w:tc>
          <w:tcPr>
            <w:tcW w:type="dxa" w:w="20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Technology</w:t>
            </w:r>
          </w:p>
        </w:tc>
        <w:tc>
          <w:tcPr>
            <w:tcW w:type="dxa" w:w="32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Purpose</w:t>
            </w:r>
          </w:p>
        </w:tc>
        <w:tc>
          <w:tcPr>
            <w:tcW w:type="dxa" w:w="23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Cost</w:t>
            </w:r>
          </w:p>
        </w:tc>
      </w:tr>
      <w:tr>
        <w:tc>
          <w:tcPr>
            <w:tcW w:type="dxa" w:w="1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Backend API</w:t>
            </w:r>
          </w:p>
        </w:tc>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FastAPI (Python)</w:t>
            </w:r>
          </w:p>
        </w:tc>
        <w:tc>
          <w:tcPr>
            <w:tcW w:type="dxa" w:w="3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Request handling, pipeline orchestration</w:t>
            </w:r>
          </w:p>
        </w:tc>
        <w:tc>
          <w:tcPr>
            <w:tcW w:type="dxa" w:w="23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Free</w:t>
            </w:r>
          </w:p>
        </w:tc>
      </w:tr>
      <w:tr>
        <w:tc>
          <w:tcPr>
            <w:tcW w:type="dxa" w:w="1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LLM Runtime</w:t>
            </w:r>
          </w:p>
        </w:tc>
        <w:tc>
          <w:tcPr>
            <w:tcW w:type="dxa" w:w="20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Ollama + Llama 3.x</w:t>
            </w:r>
          </w:p>
        </w:tc>
        <w:tc>
          <w:tcPr>
            <w:tcW w:type="dxa" w:w="3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All AI generation tasks</w:t>
            </w:r>
          </w:p>
        </w:tc>
        <w:tc>
          <w:tcPr>
            <w:tcW w:type="dxa" w:w="23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Free (self-hosted)</w:t>
            </w:r>
          </w:p>
        </w:tc>
      </w:tr>
      <w:tr>
        <w:tc>
          <w:tcPr>
            <w:tcW w:type="dxa" w:w="1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LLM (Cloud fallback)</w:t>
            </w:r>
          </w:p>
        </w:tc>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Groq API</w:t>
            </w:r>
          </w:p>
        </w:tc>
        <w:tc>
          <w:tcPr>
            <w:tcW w:type="dxa" w:w="3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Fast inference for Pro users</w:t>
            </w:r>
          </w:p>
        </w:tc>
        <w:tc>
          <w:tcPr>
            <w:tcW w:type="dxa" w:w="23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Pay-per-token</w:t>
            </w:r>
          </w:p>
        </w:tc>
      </w:tr>
      <w:tr>
        <w:tc>
          <w:tcPr>
            <w:tcW w:type="dxa" w:w="1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Embeddings</w:t>
            </w:r>
          </w:p>
        </w:tc>
        <w:tc>
          <w:tcPr>
            <w:tcW w:type="dxa" w:w="20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sentence-transformers</w:t>
            </w:r>
          </w:p>
        </w:tc>
        <w:tc>
          <w:tcPr>
            <w:tcW w:type="dxa" w:w="3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Semantic matching, skill ontology</w:t>
            </w:r>
          </w:p>
        </w:tc>
        <w:tc>
          <w:tcPr>
            <w:tcW w:type="dxa" w:w="23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Free</w:t>
            </w:r>
          </w:p>
        </w:tc>
      </w:tr>
      <w:tr>
        <w:tc>
          <w:tcPr>
            <w:tcW w:type="dxa" w:w="1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Vector DB</w:t>
            </w:r>
          </w:p>
        </w:tc>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ChromaDB / FAISS</w:t>
            </w:r>
          </w:p>
        </w:tc>
        <w:tc>
          <w:tcPr>
            <w:tcW w:type="dxa" w:w="3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Embedding storage + similarity search</w:t>
            </w:r>
          </w:p>
        </w:tc>
        <w:tc>
          <w:tcPr>
            <w:tcW w:type="dxa" w:w="23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Free</w:t>
            </w:r>
          </w:p>
        </w:tc>
      </w:tr>
      <w:tr>
        <w:tc>
          <w:tcPr>
            <w:tcW w:type="dxa" w:w="1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Parsing</w:t>
            </w:r>
          </w:p>
        </w:tc>
        <w:tc>
          <w:tcPr>
            <w:tcW w:type="dxa" w:w="20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pdfplumber + spaCy</w:t>
            </w:r>
          </w:p>
        </w:tc>
        <w:tc>
          <w:tcPr>
            <w:tcW w:type="dxa" w:w="3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Text extraction + NLP entity recognition</w:t>
            </w:r>
          </w:p>
        </w:tc>
        <w:tc>
          <w:tcPr>
            <w:tcW w:type="dxa" w:w="23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Free</w:t>
            </w:r>
          </w:p>
        </w:tc>
      </w:tr>
      <w:tr>
        <w:tc>
          <w:tcPr>
            <w:tcW w:type="dxa" w:w="1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Database</w:t>
            </w:r>
          </w:p>
        </w:tc>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PostgreSQL</w:t>
            </w:r>
          </w:p>
        </w:tc>
        <w:tc>
          <w:tcPr>
            <w:tcW w:type="dxa" w:w="3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Users, sessions, history, outcomes</w:t>
            </w:r>
          </w:p>
        </w:tc>
        <w:tc>
          <w:tcPr>
            <w:tcW w:type="dxa" w:w="23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Free</w:t>
            </w:r>
          </w:p>
        </w:tc>
      </w:tr>
      <w:tr>
        <w:tc>
          <w:tcPr>
            <w:tcW w:type="dxa" w:w="1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Caching</w:t>
            </w:r>
          </w:p>
        </w:tc>
        <w:tc>
          <w:tcPr>
            <w:tcW w:type="dxa" w:w="20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Redis</w:t>
            </w:r>
          </w:p>
        </w:tc>
        <w:tc>
          <w:tcPr>
            <w:tcW w:type="dxa" w:w="3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Session state, rate limiting</w:t>
            </w:r>
          </w:p>
        </w:tc>
        <w:tc>
          <w:tcPr>
            <w:tcW w:type="dxa" w:w="23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Free</w:t>
            </w:r>
          </w:p>
        </w:tc>
      </w:tr>
      <w:tr>
        <w:tc>
          <w:tcPr>
            <w:tcW w:type="dxa" w:w="1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Frontend (MVP)</w:t>
            </w:r>
          </w:p>
        </w:tc>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Streamlit</w:t>
            </w:r>
          </w:p>
        </w:tc>
        <w:tc>
          <w:tcPr>
            <w:tcW w:type="dxa" w:w="3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Rapid MVP iteration</w:t>
            </w:r>
          </w:p>
        </w:tc>
        <w:tc>
          <w:tcPr>
            <w:tcW w:type="dxa" w:w="23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Free</w:t>
            </w:r>
          </w:p>
        </w:tc>
      </w:tr>
      <w:tr>
        <w:tc>
          <w:tcPr>
            <w:tcW w:type="dxa" w:w="1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Frontend (Prod)</w:t>
            </w:r>
          </w:p>
        </w:tc>
        <w:tc>
          <w:tcPr>
            <w:tcW w:type="dxa" w:w="20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Next.js + Tailwind</w:t>
            </w:r>
          </w:p>
        </w:tc>
        <w:tc>
          <w:tcPr>
            <w:tcW w:type="dxa" w:w="3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Production-grade UI</w:t>
            </w:r>
          </w:p>
        </w:tc>
        <w:tc>
          <w:tcPr>
            <w:tcW w:type="dxa" w:w="23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Free</w:t>
            </w:r>
          </w:p>
        </w:tc>
      </w:tr>
      <w:tr>
        <w:tc>
          <w:tcPr>
            <w:tcW w:type="dxa" w:w="1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Auth</w:t>
            </w:r>
          </w:p>
        </w:tc>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Keycloak / Supabase Auth</w:t>
            </w:r>
          </w:p>
        </w:tc>
        <w:tc>
          <w:tcPr>
            <w:tcW w:type="dxa" w:w="3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User authentication + OAuth</w:t>
            </w:r>
          </w:p>
        </w:tc>
        <w:tc>
          <w:tcPr>
            <w:tcW w:type="dxa" w:w="23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Free tier</w:t>
            </w:r>
          </w:p>
        </w:tc>
      </w:tr>
      <w:tr>
        <w:tc>
          <w:tcPr>
            <w:tcW w:type="dxa" w:w="1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File Storage</w:t>
            </w:r>
          </w:p>
        </w:tc>
        <w:tc>
          <w:tcPr>
            <w:tcW w:type="dxa" w:w="20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Local → Cloudflare R2</w:t>
            </w:r>
          </w:p>
        </w:tc>
        <w:tc>
          <w:tcPr>
            <w:tcW w:type="dxa" w:w="3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 output file storage</w:t>
            </w:r>
          </w:p>
        </w:tc>
        <w:tc>
          <w:tcPr>
            <w:tcW w:type="dxa" w:w="23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Free tier (10 GB)</w:t>
            </w:r>
          </w:p>
        </w:tc>
      </w:tr>
      <w:tr>
        <w:tc>
          <w:tcPr>
            <w:tcW w:type="dxa" w:w="1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Deployment</w:t>
            </w:r>
          </w:p>
        </w:tc>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Docker + Fly.io / Railway</w:t>
            </w:r>
          </w:p>
        </w:tc>
        <w:tc>
          <w:tcPr>
            <w:tcW w:type="dxa" w:w="3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Container deployment</w:t>
            </w:r>
          </w:p>
        </w:tc>
        <w:tc>
          <w:tcPr>
            <w:tcW w:type="dxa" w:w="23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Free tier available</w:t>
            </w:r>
          </w:p>
        </w:tc>
      </w:tr>
      <w:tr>
        <w:tc>
          <w:tcPr>
            <w:tcW w:type="dxa" w:w="1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Monitoring</w:t>
            </w:r>
          </w:p>
        </w:tc>
        <w:tc>
          <w:tcPr>
            <w:tcW w:type="dxa" w:w="20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Prometheus + Grafana</w:t>
            </w:r>
          </w:p>
        </w:tc>
        <w:tc>
          <w:tcPr>
            <w:tcW w:type="dxa" w:w="3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System performance monitoring</w:t>
            </w:r>
          </w:p>
        </w:tc>
        <w:tc>
          <w:tcPr>
            <w:tcW w:type="dxa" w:w="23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Free</w:t>
            </w:r>
          </w:p>
        </w:tc>
      </w:tr>
    </w:tbl>
    <w:p>
      <w:pPr>
        <w:spacing w:before="160"/>
      </w:pPr>
    </w:p>
    <w:p>
      <w:pPr>
        <w:pStyle w:val="Heading2"/>
        <w:spacing w:after="120" w:before="320"/>
      </w:pPr>
      <w:r>
        <w:rPr>
          <w:rFonts w:ascii="Calibri" w:cs="Calibri" w:eastAsia="Calibri" w:hAnsi="Calibri"/>
          <w:b/>
          <w:bCs/>
          <w:color w:val="2E5FA3"/>
          <w:sz w:val="28"/>
          <w:szCs w:val="28"/>
        </w:rPr>
        <w:t xml:space="preserve">6.4 Data Privacy &amp; Security</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All resume data processed in-memory — never stored without explicit consent</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Opt-in cloud storage only; local processing mode available for sensitive users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No resume data sold or used for model training without explicit opt-in</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GDPR-compliant data deletion on request</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Anonymised aggregate data used for benchmark features only</w:t>
      </w:r>
    </w:p>
    <w:p>
      <w:pPr>
        <w:pBdr>
          <w:bottom w:val="single" w:color="BFCCE3" w:sz="4" w:space="1"/>
        </w:pBdr>
        <w:spacing w:after="160" w:before="160"/>
      </w:pPr>
    </w:p>
    <w:p>
      <w:r>
        <w:br w:type="page"/>
      </w:r>
    </w:p>
    <w:p>
      <w:pPr>
        <w:pStyle w:val="Heading1"/>
        <w:pBdr>
          <w:bottom w:val="single" w:color="E8A838" w:sz="8" w:space="6"/>
        </w:pBdr>
        <w:spacing w:after="160" w:before="400"/>
      </w:pPr>
      <w:r>
        <w:rPr>
          <w:rFonts w:ascii="Calibri" w:cs="Calibri" w:eastAsia="Calibri" w:hAnsi="Calibri"/>
          <w:b/>
          <w:bCs/>
          <w:caps/>
          <w:color w:val="1B3A6B"/>
          <w:sz w:val="36"/>
          <w:szCs w:val="36"/>
        </w:rPr>
        <w:t xml:space="preserve">7. User Experience</w:t>
      </w:r>
    </w:p>
    <w:p>
      <w:pPr>
        <w:pStyle w:val="Heading2"/>
        <w:spacing w:after="120" w:before="320"/>
      </w:pPr>
      <w:r>
        <w:rPr>
          <w:rFonts w:ascii="Calibri" w:cs="Calibri" w:eastAsia="Calibri" w:hAnsi="Calibri"/>
          <w:b/>
          <w:bCs/>
          <w:color w:val="2E5FA3"/>
          <w:sz w:val="28"/>
          <w:szCs w:val="28"/>
        </w:rPr>
        <w:t xml:space="preserve">7.1 User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2080"/>
        <w:gridCol w:w="3800"/>
      </w:tblGrid>
      <w:tr>
        <w:trPr>
          <w:tblHeader/>
        </w:trPr>
        <w:tc>
          <w:tcPr>
            <w:tcW w:type="dxa" w:w="16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Segment</w:t>
            </w:r>
          </w:p>
        </w:tc>
        <w:tc>
          <w:tcPr>
            <w:tcW w:type="dxa" w:w="18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Profile</w:t>
            </w:r>
          </w:p>
        </w:tc>
        <w:tc>
          <w:tcPr>
            <w:tcW w:type="dxa" w:w="20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Primary Pain</w:t>
            </w:r>
          </w:p>
        </w:tc>
        <w:tc>
          <w:tcPr>
            <w:tcW w:type="dxa" w:w="38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Key Features</w:t>
            </w:r>
          </w:p>
        </w:tc>
      </w:tr>
      <w:tr>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Active Job Seekers</w:t>
            </w:r>
          </w:p>
        </w:tc>
        <w:tc>
          <w:tcPr>
            <w:tcW w:type="dxa" w:w="1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Applying now, need results fast</w:t>
            </w:r>
          </w:p>
        </w:tc>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Applications go into a black hole</w:t>
            </w:r>
          </w:p>
        </w:tc>
        <w:tc>
          <w:tcPr>
            <w:tcW w:type="dxa" w:w="3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Match score, resume optimizer, ATS emulator</w:t>
            </w:r>
          </w:p>
        </w:tc>
      </w:tr>
      <w:tr>
        <w:tc>
          <w:tcPr>
            <w:tcW w:type="dxa" w:w="1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SAP Professionals</w:t>
            </w:r>
          </w:p>
        </w:tc>
        <w:tc>
          <w:tcPr>
            <w:tcW w:type="dxa" w:w="1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High-value, complex domain</w:t>
            </w:r>
          </w:p>
        </w:tc>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Can't articulate SAP impact clearly</w:t>
            </w:r>
          </w:p>
        </w:tc>
        <w:tc>
          <w:tcPr>
            <w:tcW w:type="dxa" w:w="3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SAP question bank, domain skill ontology</w:t>
            </w:r>
          </w:p>
        </w:tc>
      </w:tr>
      <w:tr>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Career Changers / Pivoters</w:t>
            </w:r>
          </w:p>
        </w:tc>
        <w:tc>
          <w:tcPr>
            <w:tcW w:type="dxa" w:w="1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Moving domains or function</w:t>
            </w:r>
          </w:p>
        </w:tc>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Don't know the minimum credibility bar</w:t>
            </w:r>
          </w:p>
        </w:tc>
        <w:tc>
          <w:tcPr>
            <w:tcW w:type="dxa" w:w="3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Career pivot intelligence, gap engine</w:t>
            </w:r>
          </w:p>
        </w:tc>
      </w:tr>
      <w:tr>
        <w:tc>
          <w:tcPr>
            <w:tcW w:type="dxa" w:w="16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Entry-Level / Fresh Grads</w:t>
            </w:r>
          </w:p>
        </w:tc>
        <w:tc>
          <w:tcPr>
            <w:tcW w:type="dxa" w:w="1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Limited experience, unclear positioning</w:t>
            </w:r>
          </w:p>
        </w:tc>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Experience gap feels insurmountable</w:t>
            </w:r>
          </w:p>
        </w:tc>
        <w:tc>
          <w:tcPr>
            <w:tcW w:type="dxa" w:w="38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Project recommender, LinkedIn optimizer</w:t>
            </w:r>
          </w:p>
        </w:tc>
      </w:tr>
      <w:tr>
        <w:tc>
          <w:tcPr>
            <w:tcW w:type="dxa" w:w="16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Passive / Upskilling</w:t>
            </w:r>
          </w:p>
        </w:tc>
        <w:tc>
          <w:tcPr>
            <w:tcW w:type="dxa" w:w="1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Employed, building toward next role</w:t>
            </w:r>
          </w:p>
        </w:tc>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Don't know what to learn</w:t>
            </w:r>
          </w:p>
        </w:tc>
        <w:tc>
          <w:tcPr>
            <w:tcW w:type="dxa" w:w="38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Career roadmap, job market monitor</w:t>
            </w:r>
          </w:p>
        </w:tc>
      </w:tr>
    </w:tbl>
    <w:p>
      <w:pPr>
        <w:spacing w:before="160"/>
      </w:pPr>
    </w:p>
    <w:p>
      <w:pPr>
        <w:pStyle w:val="Heading2"/>
        <w:spacing w:after="120" w:before="320"/>
      </w:pPr>
      <w:r>
        <w:rPr>
          <w:rFonts w:ascii="Calibri" w:cs="Calibri" w:eastAsia="Calibri" w:hAnsi="Calibri"/>
          <w:b/>
          <w:bCs/>
          <w:color w:val="2E5FA3"/>
          <w:sz w:val="28"/>
          <w:szCs w:val="28"/>
        </w:rPr>
        <w:t xml:space="preserve">7.2 Primary User Flow</w:t>
      </w:r>
    </w:p>
    <w:p>
      <w:pPr>
        <w:pStyle w:val="ListParagraph"/>
        <w:numPr>
          <w:ilvl w:val="0"/>
          <w:numId w:val="3"/>
        </w:numPr>
        <w:spacing w:after="80" w:before="60"/>
      </w:pPr>
      <w:r>
        <w:rPr>
          <w:rFonts w:ascii="Calibri" w:cs="Calibri" w:eastAsia="Calibri" w:hAnsi="Calibri"/>
          <w:b w:val="false"/>
          <w:bCs w:val="false"/>
          <w:color w:val="1A1A2E"/>
          <w:sz w:val="20"/>
          <w:szCs w:val="20"/>
        </w:rPr>
        <w:t xml:space="preserve">Upload resume (PDF/DOCX) or paste LinkedIn URL</w:t>
      </w:r>
    </w:p>
    <w:p>
      <w:pPr>
        <w:pStyle w:val="ListParagraph"/>
        <w:numPr>
          <w:ilvl w:val="0"/>
          <w:numId w:val="3"/>
        </w:numPr>
        <w:spacing w:after="80" w:before="60"/>
      </w:pPr>
      <w:r>
        <w:rPr>
          <w:rFonts w:ascii="Calibri" w:cs="Calibri" w:eastAsia="Calibri" w:hAnsi="Calibri"/>
          <w:b w:val="false"/>
          <w:bCs w:val="false"/>
          <w:color w:val="1A1A2E"/>
          <w:sz w:val="20"/>
          <w:szCs w:val="20"/>
        </w:rPr>
        <w:t xml:space="preserve">Paste target job description</w:t>
      </w:r>
    </w:p>
    <w:p>
      <w:pPr>
        <w:pStyle w:val="ListParagraph"/>
        <w:numPr>
          <w:ilvl w:val="0"/>
          <w:numId w:val="3"/>
        </w:numPr>
        <w:spacing w:after="80" w:before="60"/>
      </w:pPr>
      <w:r>
        <w:rPr>
          <w:rFonts w:ascii="Calibri" w:cs="Calibri" w:eastAsia="Calibri" w:hAnsi="Calibri"/>
          <w:b w:val="false"/>
          <w:bCs w:val="false"/>
          <w:color w:val="1A1A2E"/>
          <w:sz w:val="20"/>
          <w:szCs w:val="20"/>
        </w:rPr>
        <w:t xml:space="preserve">View Career Readiness Dashboard: Match Score, Confidence Score, Blind Spot Report</w:t>
      </w:r>
    </w:p>
    <w:p>
      <w:pPr>
        <w:pStyle w:val="ListParagraph"/>
        <w:numPr>
          <w:ilvl w:val="0"/>
          <w:numId w:val="3"/>
        </w:numPr>
        <w:spacing w:after="80" w:before="60"/>
      </w:pPr>
      <w:r>
        <w:rPr>
          <w:rFonts w:ascii="Calibri" w:cs="Calibri" w:eastAsia="Calibri" w:hAnsi="Calibri"/>
          <w:b w:val="false"/>
          <w:bCs w:val="false"/>
          <w:color w:val="1A1A2E"/>
          <w:sz w:val="20"/>
          <w:szCs w:val="20"/>
        </w:rPr>
        <w:t xml:space="preserve">Review prioritised Skill Gap Plan with learning recommendations</w:t>
      </w:r>
    </w:p>
    <w:p>
      <w:pPr>
        <w:pStyle w:val="ListParagraph"/>
        <w:numPr>
          <w:ilvl w:val="0"/>
          <w:numId w:val="3"/>
        </w:numPr>
        <w:spacing w:after="80" w:before="60"/>
      </w:pPr>
      <w:r>
        <w:rPr>
          <w:rFonts w:ascii="Calibri" w:cs="Calibri" w:eastAsia="Calibri" w:hAnsi="Calibri"/>
          <w:b w:val="false"/>
          <w:bCs w:val="false"/>
          <w:color w:val="1A1A2E"/>
          <w:sz w:val="20"/>
          <w:szCs w:val="20"/>
        </w:rPr>
        <w:t xml:space="preserve">Download ATS-optimized resume with before/after diff</w:t>
      </w:r>
    </w:p>
    <w:p>
      <w:pPr>
        <w:pStyle w:val="ListParagraph"/>
        <w:numPr>
          <w:ilvl w:val="0"/>
          <w:numId w:val="3"/>
        </w:numPr>
        <w:spacing w:after="80" w:before="60"/>
      </w:pPr>
      <w:r>
        <w:rPr>
          <w:rFonts w:ascii="Calibri" w:cs="Calibri" w:eastAsia="Calibri" w:hAnsi="Calibri"/>
          <w:b w:val="false"/>
          <w:bCs w:val="false"/>
          <w:color w:val="1A1A2E"/>
          <w:sz w:val="20"/>
          <w:szCs w:val="20"/>
        </w:rPr>
        <w:t xml:space="preserve">Run Interview Prep session for this specific role</w:t>
      </w:r>
    </w:p>
    <w:p>
      <w:pPr>
        <w:pStyle w:val="ListParagraph"/>
        <w:numPr>
          <w:ilvl w:val="0"/>
          <w:numId w:val="3"/>
        </w:numPr>
        <w:spacing w:after="80" w:before="60"/>
      </w:pPr>
      <w:r>
        <w:rPr>
          <w:rFonts w:ascii="Calibri" w:cs="Calibri" w:eastAsia="Calibri" w:hAnsi="Calibri"/>
          <w:b w:val="false"/>
          <w:bCs w:val="false"/>
          <w:color w:val="1A1A2E"/>
          <w:sz w:val="20"/>
          <w:szCs w:val="20"/>
        </w:rPr>
        <w:t xml:space="preserve">Check Salary Intelligence for negotiation readiness</w:t>
      </w:r>
    </w:p>
    <w:p>
      <w:pPr>
        <w:pStyle w:val="ListParagraph"/>
        <w:numPr>
          <w:ilvl w:val="0"/>
          <w:numId w:val="3"/>
        </w:numPr>
        <w:spacing w:after="80" w:before="60"/>
      </w:pPr>
      <w:r>
        <w:rPr>
          <w:rFonts w:ascii="Calibri" w:cs="Calibri" w:eastAsia="Calibri" w:hAnsi="Calibri"/>
          <w:b w:val="false"/>
          <w:bCs w:val="false"/>
          <w:color w:val="1A1A2E"/>
          <w:sz w:val="20"/>
          <w:szCs w:val="20"/>
        </w:rPr>
        <w:t xml:space="preserve">Save to profile — system learns from outcomes</w:t>
      </w:r>
    </w:p>
    <w:p>
      <w:pPr>
        <w:pStyle w:val="Heading2"/>
        <w:spacing w:after="120" w:before="320"/>
      </w:pPr>
      <w:r>
        <w:rPr>
          <w:rFonts w:ascii="Calibri" w:cs="Calibri" w:eastAsia="Calibri" w:hAnsi="Calibri"/>
          <w:b/>
          <w:bCs/>
          <w:color w:val="2E5FA3"/>
          <w:sz w:val="28"/>
          <w:szCs w:val="28"/>
        </w:rPr>
        <w:t xml:space="preserve">7.3 Dashboard Design Principles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Show the score first, justify it second — no burying the lead</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Every insight has a linked action — no orphaned data</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Plain language explanations — no jargon the candidate hasn't used</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Mobile-first: 60% of users will access via phone during their job search</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Dark mode and accessibility-first: WCAG 2.1 AA compliance</w:t>
      </w:r>
    </w:p>
    <w:p>
      <w:pPr>
        <w:pBdr>
          <w:bottom w:val="single" w:color="BFCCE3" w:sz="4" w:space="1"/>
        </w:pBdr>
        <w:spacing w:after="160" w:before="160"/>
      </w:pPr>
    </w:p>
    <w:p>
      <w:pPr>
        <w:pStyle w:val="Heading1"/>
        <w:pBdr>
          <w:bottom w:val="single" w:color="E8A838" w:sz="8" w:space="6"/>
        </w:pBdr>
        <w:spacing w:after="160" w:before="400"/>
      </w:pPr>
      <w:r>
        <w:rPr>
          <w:rFonts w:ascii="Calibri" w:cs="Calibri" w:eastAsia="Calibri" w:hAnsi="Calibri"/>
          <w:b/>
          <w:bCs/>
          <w:caps/>
          <w:color w:val="1B3A6B"/>
          <w:sz w:val="36"/>
          <w:szCs w:val="36"/>
        </w:rPr>
        <w:t xml:space="preserve">8. MVP Definition &amp;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60"/>
        <w:gridCol w:w="4240"/>
        <w:gridCol w:w="2200"/>
      </w:tblGrid>
      <w:tr>
        <w:trPr>
          <w:tblHeader/>
        </w:trPr>
        <w:tc>
          <w:tcPr>
            <w:tcW w:type="dxa" w:w="15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Phase</w:t>
            </w:r>
          </w:p>
        </w:tc>
        <w:tc>
          <w:tcPr>
            <w:tcW w:type="dxa" w:w="13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Timeline</w:t>
            </w:r>
          </w:p>
        </w:tc>
        <w:tc>
          <w:tcPr>
            <w:tcW w:type="dxa" w:w="424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Features</w:t>
            </w:r>
          </w:p>
        </w:tc>
        <w:tc>
          <w:tcPr>
            <w:tcW w:type="dxa" w:w="22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Success Gate</w:t>
            </w:r>
          </w:p>
        </w:tc>
      </w:tr>
      <w:tr>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Phase 1 — MVP</w:t>
            </w:r>
          </w:p>
        </w:tc>
        <w:tc>
          <w:tcPr>
            <w:tcW w:type="dxa" w:w="13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Weeks 1–6</w:t>
            </w:r>
          </w:p>
        </w:tc>
        <w:tc>
          <w:tcPr>
            <w:tcW w:type="dxa" w:w="42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parser · JD parser · Match score · Resume rewrite · Skill gap list · ATS emulator (basic) · Streamlit UI</w:t>
            </w:r>
          </w:p>
        </w:tc>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500 beta users · 70%+ satisfaction rate</w:t>
            </w:r>
          </w:p>
        </w:tc>
      </w:tr>
      <w:tr>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Phase 2 — Intelligence</w:t>
            </w:r>
          </w:p>
        </w:tc>
        <w:tc>
          <w:tcPr>
            <w:tcW w:type="dxa" w:w="13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Weeks 7–14</w:t>
            </w:r>
          </w:p>
        </w:tc>
        <w:tc>
          <w:tcPr>
            <w:tcW w:type="dxa" w:w="42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Interview Q&amp;A engine · Career roadmap · Salary intelligence · LinkedIn optimizer · Recruiter Signal Intelligence · PDF export · Next.js UI</w:t>
            </w:r>
          </w:p>
        </w:tc>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2,000 MAU · 3 interviews/10 users</w:t>
            </w:r>
          </w:p>
        </w:tc>
      </w:tr>
      <w:tr>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Phase 3 — Memory</w:t>
            </w:r>
          </w:p>
        </w:tc>
        <w:tc>
          <w:tcPr>
            <w:tcW w:type="dxa" w:w="13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Weeks 15–22</w:t>
            </w:r>
          </w:p>
        </w:tc>
        <w:tc>
          <w:tcPr>
            <w:tcW w:type="dxa" w:w="42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Memory layer · Outcome feedback loop · Job market monitor · Career Confidence Score · Peer benchmark · Ghosting predictor</w:t>
            </w:r>
          </w:p>
        </w:tc>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5,000 MAU · 20% free→Pro conversion</w:t>
            </w:r>
          </w:p>
        </w:tc>
      </w:tr>
      <w:tr>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Phase 4 — Agent</w:t>
            </w:r>
          </w:p>
        </w:tc>
        <w:tc>
          <w:tcPr>
            <w:tcW w:type="dxa" w:w="13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Weeks 23–36</w:t>
            </w:r>
          </w:p>
        </w:tc>
        <w:tc>
          <w:tcPr>
            <w:tcW w:type="dxa" w:w="42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Auto apply agent · Referral path-finder · Full chat agent · Company watch list · Rejection Autopsy · Cover letter engine</w:t>
            </w:r>
          </w:p>
        </w:tc>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10,000 MAU · ₹5M ARR</w:t>
            </w:r>
          </w:p>
        </w:tc>
      </w:tr>
    </w:tbl>
    <w:p>
      <w:pPr>
        <w:spacing w:before="160"/>
      </w:pPr>
    </w:p>
    <w:p>
      <w:pPr>
        <w:pBdr>
          <w:left w:val="thick" w:color="E8A838" w:sz="18" w:space="12"/>
        </w:pBdr>
        <w:shd w:fill="EEF4FB" w:val="clear"/>
        <w:spacing w:after="140" w:before="140"/>
        <w:ind w:left="400" w:right="400"/>
      </w:pPr>
      <w:r>
        <w:rPr>
          <w:rFonts w:ascii="Calibri" w:cs="Calibri" w:eastAsia="Calibri" w:hAnsi="Calibri"/>
          <w:b/>
          <w:bCs/>
          <w:color w:val="0F7173"/>
          <w:sz w:val="20"/>
          <w:szCs w:val="20"/>
        </w:rPr>
        <w:t xml:space="preserve">BUILD PRINCIPLE:  </w:t>
      </w:r>
      <w:r>
        <w:rPr>
          <w:rFonts w:ascii="Calibri" w:cs="Calibri" w:eastAsia="Calibri" w:hAnsi="Calibri"/>
          <w:color w:val="1A1A2E"/>
          <w:sz w:val="20"/>
          <w:szCs w:val="20"/>
        </w:rPr>
        <w:t xml:space="preserve">Ship Phase 1 in 6 weeks. Get real users. Let their behaviour tell you what Phase 2 should actually contain. The roadmap above is directional, not contractual.</w:t>
      </w:r>
    </w:p>
    <w:p>
      <w:pPr>
        <w:pBdr>
          <w:bottom w:val="single" w:color="BFCCE3" w:sz="4" w:space="1"/>
        </w:pBdr>
        <w:spacing w:after="160" w:before="160"/>
      </w:pPr>
    </w:p>
    <w:p>
      <w:pPr>
        <w:pStyle w:val="Heading1"/>
        <w:pBdr>
          <w:bottom w:val="single" w:color="E8A838" w:sz="8" w:space="6"/>
        </w:pBdr>
        <w:spacing w:after="160" w:before="400"/>
      </w:pPr>
      <w:r>
        <w:rPr>
          <w:rFonts w:ascii="Calibri" w:cs="Calibri" w:eastAsia="Calibri" w:hAnsi="Calibri"/>
          <w:b/>
          <w:bCs/>
          <w:caps/>
          <w:color w:val="1B3A6B"/>
          <w:sz w:val="36"/>
          <w:szCs w:val="36"/>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560"/>
        <w:gridCol w:w="2200"/>
        <w:gridCol w:w="2520"/>
      </w:tblGrid>
      <w:tr>
        <w:trPr>
          <w:tblHeader/>
        </w:trPr>
        <w:tc>
          <w:tcPr>
            <w:tcW w:type="dxa" w:w="20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Metric</w:t>
            </w:r>
          </w:p>
        </w:tc>
        <w:tc>
          <w:tcPr>
            <w:tcW w:type="dxa" w:w="25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Definition</w:t>
            </w:r>
          </w:p>
        </w:tc>
        <w:tc>
          <w:tcPr>
            <w:tcW w:type="dxa" w:w="22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Target (Phase 1)</w:t>
            </w:r>
          </w:p>
        </w:tc>
        <w:tc>
          <w:tcPr>
            <w:tcW w:type="dxa" w:w="252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Target (Phase 2)</w:t>
            </w:r>
          </w:p>
        </w:tc>
      </w:tr>
      <w:tr>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Resume-to-Interview Rate</w:t>
            </w:r>
          </w:p>
        </w:tc>
        <w:tc>
          <w:tcPr>
            <w:tcW w:type="dxa" w:w="2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 of users who report getting an interview after using the tool</w:t>
            </w:r>
          </w:p>
        </w:tc>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15% of active users in 30 days</w:t>
            </w:r>
          </w:p>
        </w:tc>
        <w:tc>
          <w:tcPr>
            <w:tcW w:type="dxa" w:w="252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30% of active users in 30 days</w:t>
            </w:r>
          </w:p>
        </w:tc>
      </w:tr>
      <w:tr>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Weekly Active Users (WAU)</w:t>
            </w:r>
          </w:p>
        </w:tc>
        <w:tc>
          <w:tcPr>
            <w:tcW w:type="dxa" w:w="2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Users who run at least one analysis/session per week</w:t>
            </w:r>
          </w:p>
        </w:tc>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500</w:t>
            </w:r>
          </w:p>
        </w:tc>
        <w:tc>
          <w:tcPr>
            <w:tcW w:type="dxa" w:w="252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3,000</w:t>
            </w:r>
          </w:p>
        </w:tc>
      </w:tr>
      <w:tr>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Match Score Accuracy</w:t>
            </w:r>
          </w:p>
        </w:tc>
        <w:tc>
          <w:tcPr>
            <w:tcW w:type="dxa" w:w="2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User satisfaction with score quality (1-5 scale)</w:t>
            </w:r>
          </w:p>
        </w:tc>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4.0+</w:t>
            </w:r>
          </w:p>
        </w:tc>
        <w:tc>
          <w:tcPr>
            <w:tcW w:type="dxa" w:w="252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4.3+</w:t>
            </w:r>
          </w:p>
        </w:tc>
      </w:tr>
      <w:tr>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Time-to-First-Value</w:t>
            </w:r>
          </w:p>
        </w:tc>
        <w:tc>
          <w:tcPr>
            <w:tcW w:type="dxa" w:w="2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Time from signup to first meaningful output</w:t>
            </w:r>
          </w:p>
        </w:tc>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&lt; 3 minutes</w:t>
            </w:r>
          </w:p>
        </w:tc>
        <w:tc>
          <w:tcPr>
            <w:tcW w:type="dxa" w:w="252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&lt; 2 minutes</w:t>
            </w:r>
          </w:p>
        </w:tc>
      </w:tr>
      <w:tr>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Skill Gap Adoption Rate</w:t>
            </w:r>
          </w:p>
        </w:tc>
        <w:tc>
          <w:tcPr>
            <w:tcW w:type="dxa" w:w="2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 of users who act on at least one gap recommendation</w:t>
            </w:r>
          </w:p>
        </w:tc>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25%</w:t>
            </w:r>
          </w:p>
        </w:tc>
        <w:tc>
          <w:tcPr>
            <w:tcW w:type="dxa" w:w="252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45%</w:t>
            </w:r>
          </w:p>
        </w:tc>
      </w:tr>
      <w:tr>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Free-to-Pro Conversion</w:t>
            </w:r>
          </w:p>
        </w:tc>
        <w:tc>
          <w:tcPr>
            <w:tcW w:type="dxa" w:w="2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 of free users converting to Pro plan</w:t>
            </w:r>
          </w:p>
        </w:tc>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N/A (Phase 1)</w:t>
            </w:r>
          </w:p>
        </w:tc>
        <w:tc>
          <w:tcPr>
            <w:tcW w:type="dxa" w:w="252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15–20%</w:t>
            </w:r>
          </w:p>
        </w:tc>
      </w:tr>
      <w:tr>
        <w:tc>
          <w:tcPr>
            <w:tcW w:type="dxa" w:w="20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NPS</w:t>
            </w:r>
          </w:p>
        </w:tc>
        <w:tc>
          <w:tcPr>
            <w:tcW w:type="dxa" w:w="2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Net Promoter Score</w:t>
            </w:r>
          </w:p>
        </w:tc>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30+</w:t>
            </w:r>
          </w:p>
        </w:tc>
        <w:tc>
          <w:tcPr>
            <w:tcW w:type="dxa" w:w="252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50+</w:t>
            </w:r>
          </w:p>
        </w:tc>
      </w:tr>
      <w:tr>
        <w:tc>
          <w:tcPr>
            <w:tcW w:type="dxa" w:w="20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Retention (D30)</w:t>
            </w:r>
          </w:p>
        </w:tc>
        <w:tc>
          <w:tcPr>
            <w:tcW w:type="dxa" w:w="2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 of users still active after 30 days</w:t>
            </w:r>
          </w:p>
        </w:tc>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20%</w:t>
            </w:r>
          </w:p>
        </w:tc>
        <w:tc>
          <w:tcPr>
            <w:tcW w:type="dxa" w:w="252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35%</w:t>
            </w:r>
          </w:p>
        </w:tc>
      </w:tr>
    </w:tbl>
    <w:p>
      <w:pPr>
        <w:spacing w:before="160"/>
      </w:pPr>
    </w:p>
    <w:p>
      <w:pPr>
        <w:pBdr>
          <w:bottom w:val="single" w:color="BFCCE3" w:sz="4" w:space="1"/>
        </w:pBdr>
        <w:spacing w:after="160" w:before="160"/>
      </w:pPr>
    </w:p>
    <w:p>
      <w:pPr>
        <w:pStyle w:val="Heading1"/>
        <w:pBdr>
          <w:bottom w:val="single" w:color="E8A838" w:sz="8" w:space="6"/>
        </w:pBdr>
        <w:spacing w:after="160" w:before="400"/>
      </w:pPr>
      <w:r>
        <w:rPr>
          <w:rFonts w:ascii="Calibri" w:cs="Calibri" w:eastAsia="Calibri" w:hAnsi="Calibri"/>
          <w:b/>
          <w:bCs/>
          <w:caps/>
          <w:color w:val="1B3A6B"/>
          <w:sz w:val="36"/>
          <w:szCs w:val="36"/>
        </w:rPr>
        <w:t xml:space="preserve">10. Monetisation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560"/>
        <w:gridCol w:w="4480"/>
        <w:gridCol w:w="2200"/>
      </w:tblGrid>
      <w:tr>
        <w:trPr>
          <w:tblHeader/>
        </w:trPr>
        <w:tc>
          <w:tcPr>
            <w:tcW w:type="dxa" w:w="112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Tier</w:t>
            </w:r>
          </w:p>
        </w:tc>
        <w:tc>
          <w:tcPr>
            <w:tcW w:type="dxa" w:w="15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Price</w:t>
            </w:r>
          </w:p>
        </w:tc>
        <w:tc>
          <w:tcPr>
            <w:tcW w:type="dxa" w:w="44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Features</w:t>
            </w:r>
          </w:p>
        </w:tc>
        <w:tc>
          <w:tcPr>
            <w:tcW w:type="dxa" w:w="22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Target Segment</w:t>
            </w:r>
          </w:p>
        </w:tc>
      </w:tr>
      <w:tr>
        <w:tc>
          <w:tcPr>
            <w:tcW w:type="dxa" w:w="112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Free</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₹0 / forever</w:t>
            </w:r>
          </w:p>
        </w:tc>
        <w:tc>
          <w:tcPr>
            <w:tcW w:type="dxa" w:w="44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3 resume analyses/month · Basic match score · Basic skill gap list · ATS score</w:t>
            </w:r>
          </w:p>
        </w:tc>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Students, early explorers, viral loop</w:t>
            </w:r>
          </w:p>
        </w:tc>
      </w:tr>
      <w:tr>
        <w:tc>
          <w:tcPr>
            <w:tcW w:type="dxa" w:w="112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Pro</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₹499–₹749/month</w:t>
            </w:r>
          </w:p>
        </w:tc>
        <w:tc>
          <w:tcPr>
            <w:tcW w:type="dxa" w:w="44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Unlimited analyses · Full gap engine · Interview prep · Salary intelligence · LinkedIn optimizer · PDF export · Priority processing</w:t>
            </w:r>
          </w:p>
        </w:tc>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Active job seekers, SAP professionals</w:t>
            </w:r>
          </w:p>
        </w:tc>
      </w:tr>
      <w:tr>
        <w:tc>
          <w:tcPr>
            <w:tcW w:type="dxa" w:w="112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Career+</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₹999/month</w:t>
            </w:r>
          </w:p>
        </w:tc>
        <w:tc>
          <w:tcPr>
            <w:tcW w:type="dxa" w:w="44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Everything in Pro · Memory layer · Peer benchmark · Ghosting predictor · Job market monitor · 1 human review credit/month</w:t>
            </w:r>
          </w:p>
        </w:tc>
        <w:tc>
          <w:tcPr>
            <w:tcW w:type="dxa" w:w="22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Senior professionals, career pivoters</w:t>
            </w:r>
          </w:p>
        </w:tc>
      </w:tr>
      <w:tr>
        <w:tc>
          <w:tcPr>
            <w:tcW w:type="dxa" w:w="112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Enterprise</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Custom</w:t>
            </w:r>
          </w:p>
        </w:tc>
        <w:tc>
          <w:tcPr>
            <w:tcW w:type="dxa" w:w="44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Team accounts · ATS API integration · White-label option · Dedicated support</w:t>
            </w:r>
          </w:p>
        </w:tc>
        <w:tc>
          <w:tcPr>
            <w:tcW w:type="dxa" w:w="22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Staffing firms, HR consultancies, Colleges</w:t>
            </w:r>
          </w:p>
        </w:tc>
      </w:tr>
    </w:tbl>
    <w:p>
      <w:pPr>
        <w:spacing w:before="160"/>
      </w:pPr>
    </w:p>
    <w:p>
      <w:pPr>
        <w:pStyle w:val="Heading2"/>
        <w:spacing w:after="120" w:before="320"/>
      </w:pPr>
      <w:r>
        <w:rPr>
          <w:rFonts w:ascii="Calibri" w:cs="Calibri" w:eastAsia="Calibri" w:hAnsi="Calibri"/>
          <w:b/>
          <w:bCs/>
          <w:color w:val="2E5FA3"/>
          <w:sz w:val="28"/>
          <w:szCs w:val="28"/>
        </w:rPr>
        <w:t xml:space="preserve">10.1 Revenue Acceleration Strategies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Referral programme: free Pro month for every user who refers 2 paying customers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College partnerships: B2B2C deals with placement cells — bulk pricing, white-label option</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SAP community: sponsored posts and integrations in SAP Community Network, ASUG, and regional SAP user groups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API monetisation: sell the Match Engine and Gap Engine as API to HR tech companies and staffing agencies</w:t>
      </w:r>
    </w:p>
    <w:p>
      <w:pPr>
        <w:pBdr>
          <w:bottom w:val="single" w:color="BFCCE3" w:sz="4" w:space="1"/>
        </w:pBdr>
        <w:spacing w:after="160" w:before="160"/>
      </w:pPr>
    </w:p>
    <w:p>
      <w:pPr>
        <w:pStyle w:val="Heading1"/>
        <w:pBdr>
          <w:bottom w:val="single" w:color="E8A838" w:sz="8" w:space="6"/>
        </w:pBdr>
        <w:spacing w:after="160" w:before="400"/>
      </w:pPr>
      <w:r>
        <w:rPr>
          <w:rFonts w:ascii="Calibri" w:cs="Calibri" w:eastAsia="Calibri" w:hAnsi="Calibri"/>
          <w:b/>
          <w:bCs/>
          <w:caps/>
          <w:color w:val="1B3A6B"/>
          <w:sz w:val="36"/>
          <w:szCs w:val="36"/>
        </w:rPr>
        <w:t xml:space="preserve">11.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60"/>
        <w:gridCol w:w="960"/>
        <w:gridCol w:w="5440"/>
      </w:tblGrid>
      <w:tr>
        <w:trPr>
          <w:tblHeader/>
        </w:trPr>
        <w:tc>
          <w:tcPr>
            <w:tcW w:type="dxa" w:w="20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Risk</w:t>
            </w:r>
          </w:p>
        </w:tc>
        <w:tc>
          <w:tcPr>
            <w:tcW w:type="dxa" w:w="9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Probability</w:t>
            </w:r>
          </w:p>
        </w:tc>
        <w:tc>
          <w:tcPr>
            <w:tcW w:type="dxa" w:w="9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Impact</w:t>
            </w:r>
          </w:p>
        </w:tc>
        <w:tc>
          <w:tcPr>
            <w:tcW w:type="dxa" w:w="544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Mitigation</w:t>
            </w:r>
          </w:p>
        </w:tc>
      </w:tr>
      <w:tr>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Market saturation — more AI resume tools launch</w:t>
            </w:r>
          </w:p>
        </w:tc>
        <w:tc>
          <w:tcPr>
            <w:tcW w:type="dxa" w:w="9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9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54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Differentiate on memory + agency, not document quality. No one else has a closed-loop system.</w:t>
            </w:r>
          </w:p>
        </w:tc>
      </w:tr>
      <w:tr>
        <w:tc>
          <w:tcPr>
            <w:tcW w:type="dxa" w:w="20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Generic AI output damages brand</w:t>
            </w:r>
          </w:p>
        </w:tc>
        <w:tc>
          <w:tcPr>
            <w:tcW w:type="dxa" w:w="9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9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54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Domain-specific prompting (SAP-first). Fine-tuned on 10K+ SAP job descriptions. Human-in-loop for Pro users.</w:t>
            </w:r>
          </w:p>
        </w:tc>
      </w:tr>
      <w:tr>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Low user trust in AI career advice</w:t>
            </w:r>
          </w:p>
        </w:tc>
        <w:tc>
          <w:tcPr>
            <w:tcW w:type="dxa" w:w="9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9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54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Explainable outputs — every recommendation cites its source. Human coach review tier.</w:t>
            </w:r>
          </w:p>
        </w:tc>
      </w:tr>
      <w:tr>
        <w:tc>
          <w:tcPr>
            <w:tcW w:type="dxa" w:w="20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LLM costs scale faster than revenue</w:t>
            </w:r>
          </w:p>
        </w:tc>
        <w:tc>
          <w:tcPr>
            <w:tcW w:type="dxa" w:w="9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9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54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Self-hosted Ollama for free tier. Groq API only for Pro. Cap LLM calls per free session.</w:t>
            </w:r>
          </w:p>
        </w:tc>
      </w:tr>
      <w:tr>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ATS systems change and break our emulator</w:t>
            </w:r>
          </w:p>
        </w:tc>
        <w:tc>
          <w:tcPr>
            <w:tcW w:type="dxa" w:w="9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Low</w:t>
            </w:r>
          </w:p>
        </w:tc>
        <w:tc>
          <w:tcPr>
            <w:tcW w:type="dxa" w:w="9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54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Modular ATS model layer. Quarterly update cycle. Source from public ATS documentation.</w:t>
            </w:r>
          </w:p>
        </w:tc>
      </w:tr>
      <w:tr>
        <w:tc>
          <w:tcPr>
            <w:tcW w:type="dxa" w:w="20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LinkedIn blocks our profile scraping</w:t>
            </w:r>
          </w:p>
        </w:tc>
        <w:tc>
          <w:tcPr>
            <w:tcW w:type="dxa" w:w="9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9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Low</w:t>
            </w:r>
          </w:p>
        </w:tc>
        <w:tc>
          <w:tcPr>
            <w:tcW w:type="dxa" w:w="54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Manual paste input as fallback. No scraping for core features — user provides data.</w:t>
            </w:r>
          </w:p>
        </w:tc>
      </w:tr>
      <w:tr>
        <w:tc>
          <w:tcPr>
            <w:tcW w:type="dxa" w:w="20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Privacy / GDPR compliance failure</w:t>
            </w:r>
          </w:p>
        </w:tc>
        <w:tc>
          <w:tcPr>
            <w:tcW w:type="dxa" w:w="9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Low</w:t>
            </w:r>
          </w:p>
        </w:tc>
        <w:tc>
          <w:tcPr>
            <w:tcW w:type="dxa" w:w="9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54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Privacy-by-design architecture. Legal review before EU launch. No PII in logs.</w:t>
            </w:r>
          </w:p>
        </w:tc>
      </w:tr>
    </w:tbl>
    <w:p>
      <w:pPr>
        <w:spacing w:before="160"/>
      </w:pPr>
    </w:p>
    <w:p>
      <w:pPr>
        <w:pBdr>
          <w:bottom w:val="single" w:color="BFCCE3" w:sz="4" w:space="1"/>
        </w:pBdr>
        <w:spacing w:after="160" w:before="160"/>
      </w:pPr>
    </w:p>
    <w:p>
      <w:pPr>
        <w:pStyle w:val="Heading1"/>
        <w:pBdr>
          <w:bottom w:val="single" w:color="E8A838" w:sz="8" w:space="6"/>
        </w:pBdr>
        <w:spacing w:after="160" w:before="400"/>
      </w:pPr>
      <w:r>
        <w:rPr>
          <w:rFonts w:ascii="Calibri" w:cs="Calibri" w:eastAsia="Calibri" w:hAnsi="Calibri"/>
          <w:b/>
          <w:bCs/>
          <w:caps/>
          <w:color w:val="1B3A6B"/>
          <w:sz w:val="36"/>
          <w:szCs w:val="36"/>
        </w:rPr>
        <w:t xml:space="preserve">12. Strategic Advantage &amp; Why This Wins</w:t>
      </w:r>
    </w:p>
    <w:p>
      <w:pPr>
        <w:pStyle w:val="Heading2"/>
        <w:spacing w:after="120" w:before="320"/>
      </w:pPr>
      <w:r>
        <w:rPr>
          <w:rFonts w:ascii="Calibri" w:cs="Calibri" w:eastAsia="Calibri" w:hAnsi="Calibri"/>
          <w:b/>
          <w:bCs/>
          <w:color w:val="2E5FA3"/>
          <w:sz w:val="28"/>
          <w:szCs w:val="28"/>
        </w:rPr>
        <w:t xml:space="preserve">12.1 The Three Structural Advantages</w:t>
      </w:r>
    </w:p>
    <w:p>
      <w:pPr>
        <w:pStyle w:val="Heading3"/>
        <w:spacing w:after="80" w:before="240"/>
      </w:pPr>
      <w:r>
        <w:rPr>
          <w:rFonts w:ascii="Calibri" w:cs="Calibri" w:eastAsia="Calibri" w:hAnsi="Calibri"/>
          <w:b/>
          <w:bCs/>
          <w:color w:val="0F7173"/>
          <w:sz w:val="24"/>
          <w:szCs w:val="24"/>
        </w:rPr>
        <w:t xml:space="preserve">Advantage 1: Domain Depth Before Breadth</w:t>
      </w:r>
    </w:p>
    <w:p>
      <w:pPr>
        <w:spacing w:after="120" w:before="80"/>
        <w:jc w:val="left"/>
      </w:pPr>
      <w:r>
        <w:rPr>
          <w:rFonts w:ascii="Calibri" w:cs="Calibri" w:eastAsia="Calibri" w:hAnsi="Calibri"/>
          <w:color w:val="1A1A2E"/>
          <w:sz w:val="20"/>
          <w:szCs w:val="20"/>
        </w:rPr>
        <w:t xml:space="preserve">SAP professionals are </w:t>
      </w:r>
      <w:r>
        <w:rPr>
          <w:rFonts w:ascii="Calibri" w:cs="Calibri" w:eastAsia="Calibri" w:hAnsi="Calibri"/>
          <w:b/>
          <w:bCs/>
          <w:color w:val="1A1A2E"/>
          <w:sz w:val="22"/>
          <w:szCs w:val="22"/>
        </w:rPr>
        <w:t xml:space="preserve">underserved and high-value</w:t>
      </w:r>
      <w:r>
        <w:rPr>
          <w:rFonts w:ascii="Calibri" w:cs="Calibri" w:eastAsia="Calibri" w:hAnsi="Calibri"/>
          <w:color w:val="1A1A2E"/>
          <w:sz w:val="20"/>
          <w:szCs w:val="20"/>
        </w:rPr>
        <w:t xml:space="preserve">. An SAP FICO consultant's resume optimization requires deep domain knowledge that generic AI tools consistently fail at. We win the SAP vertical first, build brand authority, then expand domain by domain. This is the Stripe playbook applied to career tech.</w:t>
      </w:r>
    </w:p>
    <w:p>
      <w:pPr>
        <w:pStyle w:val="Heading3"/>
        <w:spacing w:after="80" w:before="240"/>
      </w:pPr>
      <w:r>
        <w:rPr>
          <w:rFonts w:ascii="Calibri" w:cs="Calibri" w:eastAsia="Calibri" w:hAnsi="Calibri"/>
          <w:b/>
          <w:bCs/>
          <w:color w:val="0F7173"/>
          <w:sz w:val="24"/>
          <w:szCs w:val="24"/>
        </w:rPr>
        <w:t xml:space="preserve">Advantage 2: The Memory Flywheel</w:t>
      </w:r>
    </w:p>
    <w:p>
      <w:pPr>
        <w:spacing w:after="120" w:before="80"/>
        <w:jc w:val="left"/>
      </w:pPr>
      <w:r>
        <w:rPr>
          <w:rFonts w:ascii="Calibri" w:cs="Calibri" w:eastAsia="Calibri" w:hAnsi="Calibri"/>
          <w:color w:val="1A1A2E"/>
          <w:sz w:val="20"/>
          <w:szCs w:val="20"/>
        </w:rPr>
        <w:t xml:space="preserve">Every outcome a user reports makes the system smarter — for them and, anonymised, for everyone. Competitors who don't build this layer will always be giving one-time advice. </w:t>
      </w:r>
      <w:r>
        <w:rPr>
          <w:rFonts w:ascii="Calibri" w:cs="Calibri" w:eastAsia="Calibri" w:hAnsi="Calibri"/>
          <w:b/>
          <w:bCs/>
          <w:color w:val="1A1A2E"/>
          <w:sz w:val="22"/>
          <w:szCs w:val="22"/>
        </w:rPr>
        <w:t xml:space="preserve">We build a relationship. They sell a transaction.</w:t>
      </w:r>
    </w:p>
    <w:p>
      <w:pPr>
        <w:pStyle w:val="Heading3"/>
        <w:spacing w:after="80" w:before="240"/>
      </w:pPr>
      <w:r>
        <w:rPr>
          <w:rFonts w:ascii="Calibri" w:cs="Calibri" w:eastAsia="Calibri" w:hAnsi="Calibri"/>
          <w:b/>
          <w:bCs/>
          <w:color w:val="0F7173"/>
          <w:sz w:val="24"/>
          <w:szCs w:val="24"/>
        </w:rPr>
        <w:t xml:space="preserve">Advantage 3: Agent Architecture from Day One</w:t>
      </w:r>
    </w:p>
    <w:p>
      <w:pPr>
        <w:spacing w:after="120" w:before="80"/>
        <w:jc w:val="left"/>
      </w:pPr>
      <w:r>
        <w:rPr>
          <w:rFonts w:ascii="Calibri" w:cs="Calibri" w:eastAsia="Calibri" w:hAnsi="Calibri"/>
          <w:color w:val="1A1A2E"/>
          <w:sz w:val="20"/>
          <w:szCs w:val="20"/>
        </w:rPr>
        <w:t xml:space="preserve">Most career tools are built as sophisticated forms. We are building an </w:t>
      </w:r>
      <w:r>
        <w:rPr>
          <w:rFonts w:ascii="Calibri" w:cs="Calibri" w:eastAsia="Calibri" w:hAnsi="Calibri"/>
          <w:b/>
          <w:bCs/>
          <w:color w:val="1A1A2E"/>
          <w:sz w:val="22"/>
          <w:szCs w:val="22"/>
        </w:rPr>
        <w:t xml:space="preserve">agent system that happens to have a form as its entry point</w:t>
      </w:r>
      <w:r>
        <w:rPr>
          <w:rFonts w:ascii="Calibri" w:cs="Calibri" w:eastAsia="Calibri" w:hAnsi="Calibri"/>
          <w:color w:val="1A1A2E"/>
          <w:sz w:val="20"/>
          <w:szCs w:val="20"/>
        </w:rPr>
        <w:t xml:space="preserve">. This means every new AI capability (voice, web browsing, autonomous applications) plugs in naturally. Competitors will need to rebuild their foundations.</w:t>
      </w:r>
    </w:p>
    <w:p>
      <w:pPr>
        <w:pStyle w:val="Heading2"/>
        <w:spacing w:after="120" w:before="320"/>
      </w:pPr>
      <w:r>
        <w:rPr>
          <w:rFonts w:ascii="Calibri" w:cs="Calibri" w:eastAsia="Calibri" w:hAnsi="Calibri"/>
          <w:b/>
          <w:bCs/>
          <w:color w:val="2E5FA3"/>
          <w:sz w:val="28"/>
          <w:szCs w:val="28"/>
        </w:rPr>
        <w:t xml:space="preserve">12.2 The Strategic Insight</w:t>
      </w:r>
    </w:p>
    <w:p>
      <w:pPr>
        <w:pBdr>
          <w:left w:val="thick" w:color="E8A838" w:sz="18" w:space="12"/>
        </w:pBdr>
        <w:shd w:fill="EEF4FB" w:val="clear"/>
        <w:spacing w:after="140" w:before="140"/>
        <w:ind w:left="400" w:right="400"/>
      </w:pPr>
      <w:r>
        <w:rPr>
          <w:rFonts w:ascii="Calibri" w:cs="Calibri" w:eastAsia="Calibri" w:hAnsi="Calibri"/>
          <w:b/>
          <w:bCs/>
          <w:color w:val="1B3A6B"/>
          <w:sz w:val="20"/>
          <w:szCs w:val="20"/>
        </w:rPr>
        <w:t xml:space="preserve">CORE THESIS:  </w:t>
      </w:r>
      <w:r>
        <w:rPr>
          <w:rFonts w:ascii="Calibri" w:cs="Calibri" w:eastAsia="Calibri" w:hAnsi="Calibri"/>
          <w:color w:val="1A1A2E"/>
          <w:sz w:val="20"/>
          <w:szCs w:val="20"/>
        </w:rPr>
        <w:t xml:space="preserve">The next wave is not AI tools that help people do things — it is AI systems that act on people's behalf. The winner in the career space will be the product that takes the most autonomous, useful action per unit of user effort.</w:t>
      </w:r>
    </w:p>
    <w:p>
      <w:pPr>
        <w:pBdr>
          <w:bottom w:val="single" w:color="BFCCE3" w:sz="4" w:space="1"/>
        </w:pBdr>
        <w:spacing w:after="160" w:before="160"/>
      </w:pPr>
    </w:p>
    <w:p>
      <w:pPr>
        <w:pStyle w:val="Heading1"/>
        <w:pBdr>
          <w:bottom w:val="single" w:color="E8A838" w:sz="8" w:space="6"/>
        </w:pBdr>
        <w:spacing w:after="160" w:before="400"/>
      </w:pPr>
      <w:r>
        <w:rPr>
          <w:rFonts w:ascii="Calibri" w:cs="Calibri" w:eastAsia="Calibri" w:hAnsi="Calibri"/>
          <w:b/>
          <w:bCs/>
          <w:caps/>
          <w:color w:val="1B3A6B"/>
          <w:sz w:val="36"/>
          <w:szCs w:val="36"/>
        </w:rPr>
        <w:t xml:space="preserve">13. Appendix</w:t>
      </w:r>
    </w:p>
    <w:p>
      <w:pPr>
        <w:pStyle w:val="Heading2"/>
        <w:spacing w:after="120" w:before="320"/>
      </w:pPr>
      <w:r>
        <w:rPr>
          <w:rFonts w:ascii="Calibri" w:cs="Calibri" w:eastAsia="Calibri" w:hAnsi="Calibri"/>
          <w:b/>
          <w:bCs/>
          <w:color w:val="2E5FA3"/>
          <w:sz w:val="28"/>
          <w:szCs w:val="28"/>
        </w:rPr>
        <w:t xml:space="preserve">13.1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880"/>
        <w:gridCol w:w="880"/>
        <w:gridCol w:w="1400"/>
        <w:gridCol w:w="1560"/>
      </w:tblGrid>
      <w:tr>
        <w:trPr>
          <w:tblHeader/>
        </w:trPr>
        <w:tc>
          <w:tcPr>
            <w:tcW w:type="dxa" w:w="264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Feature</w:t>
            </w:r>
          </w:p>
        </w:tc>
        <w:tc>
          <w:tcPr>
            <w:tcW w:type="dxa" w:w="8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Priority</w:t>
            </w:r>
          </w:p>
        </w:tc>
        <w:tc>
          <w:tcPr>
            <w:tcW w:type="dxa" w:w="88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Phase</w:t>
            </w:r>
          </w:p>
        </w:tc>
        <w:tc>
          <w:tcPr>
            <w:tcW w:type="dxa" w:w="140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Build Effort</w:t>
            </w:r>
          </w:p>
        </w:tc>
        <w:tc>
          <w:tcPr>
            <w:tcW w:type="dxa" w:w="1560"/>
            <w:tcBorders>
              <w:top w:val="single" w:color="BFCCE3" w:sz="1"/>
              <w:left w:val="single" w:color="BFCCE3" w:sz="1"/>
              <w:bottom w:val="single" w:color="BFCCE3" w:sz="1"/>
              <w:right w:val="single" w:color="BFCCE3"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User Impact</w:t>
            </w:r>
          </w:p>
        </w:tc>
      </w:tr>
      <w:tr>
        <w:tc>
          <w:tcPr>
            <w:tcW w:type="dxa" w:w="26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Intelligence Engine</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P0</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1</w:t>
            </w:r>
          </w:p>
        </w:tc>
        <w:tc>
          <w:tcPr>
            <w:tcW w:type="dxa" w:w="1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Critical</w:t>
            </w:r>
          </w:p>
        </w:tc>
      </w:tr>
      <w:tr>
        <w:tc>
          <w:tcPr>
            <w:tcW w:type="dxa" w:w="26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JD Intelligence Engine</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P0</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1</w:t>
            </w:r>
          </w:p>
        </w:tc>
        <w:tc>
          <w:tcPr>
            <w:tcW w:type="dxa" w:w="1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Critical</w:t>
            </w:r>
          </w:p>
        </w:tc>
      </w:tr>
      <w:tr>
        <w:tc>
          <w:tcPr>
            <w:tcW w:type="dxa" w:w="26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Match Engine</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P0</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1</w:t>
            </w:r>
          </w:p>
        </w:tc>
        <w:tc>
          <w:tcPr>
            <w:tcW w:type="dxa" w:w="1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Critical</w:t>
            </w:r>
          </w:p>
        </w:tc>
      </w:tr>
      <w:tr>
        <w:tc>
          <w:tcPr>
            <w:tcW w:type="dxa" w:w="26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Career Gap Engine</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P0</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1</w:t>
            </w:r>
          </w:p>
        </w:tc>
        <w:tc>
          <w:tcPr>
            <w:tcW w:type="dxa" w:w="1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Critical</w:t>
            </w:r>
          </w:p>
        </w:tc>
      </w:tr>
      <w:tr>
        <w:tc>
          <w:tcPr>
            <w:tcW w:type="dxa" w:w="26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Optimization Engine</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P0</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1</w:t>
            </w:r>
          </w:p>
        </w:tc>
        <w:tc>
          <w:tcPr>
            <w:tcW w:type="dxa" w:w="1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Critical</w:t>
            </w:r>
          </w:p>
        </w:tc>
      </w:tr>
      <w:tr>
        <w:tc>
          <w:tcPr>
            <w:tcW w:type="dxa" w:w="26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ATS Emulator (basic)</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P0</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1</w:t>
            </w:r>
          </w:p>
        </w:tc>
        <w:tc>
          <w:tcPr>
            <w:tcW w:type="dxa" w:w="1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r>
      <w:tr>
        <w:tc>
          <w:tcPr>
            <w:tcW w:type="dxa" w:w="26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Interview Intelligence Engine</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P1</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2</w:t>
            </w:r>
          </w:p>
        </w:tc>
        <w:tc>
          <w:tcPr>
            <w:tcW w:type="dxa" w:w="1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r>
      <w:tr>
        <w:tc>
          <w:tcPr>
            <w:tcW w:type="dxa" w:w="26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Salary Intelligence Engine</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P1</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2</w:t>
            </w:r>
          </w:p>
        </w:tc>
        <w:tc>
          <w:tcPr>
            <w:tcW w:type="dxa" w:w="1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r>
      <w:tr>
        <w:tc>
          <w:tcPr>
            <w:tcW w:type="dxa" w:w="26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LinkedIn Profile Optimizer</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P1</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2</w:t>
            </w:r>
          </w:p>
        </w:tc>
        <w:tc>
          <w:tcPr>
            <w:tcW w:type="dxa" w:w="1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r>
      <w:tr>
        <w:tc>
          <w:tcPr>
            <w:tcW w:type="dxa" w:w="26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Recruiter Signal Intelligence</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P1</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2</w:t>
            </w:r>
          </w:p>
        </w:tc>
        <w:tc>
          <w:tcPr>
            <w:tcW w:type="dxa" w:w="1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r>
      <w:tr>
        <w:tc>
          <w:tcPr>
            <w:tcW w:type="dxa" w:w="26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Career Roadmap Generator</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P1</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2</w:t>
            </w:r>
          </w:p>
        </w:tc>
        <w:tc>
          <w:tcPr>
            <w:tcW w:type="dxa" w:w="1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Low</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r>
      <w:tr>
        <w:tc>
          <w:tcPr>
            <w:tcW w:type="dxa" w:w="26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Resume Blind Spot Detector</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P1</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2</w:t>
            </w:r>
          </w:p>
        </w:tc>
        <w:tc>
          <w:tcPr>
            <w:tcW w:type="dxa" w:w="1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r>
      <w:tr>
        <w:tc>
          <w:tcPr>
            <w:tcW w:type="dxa" w:w="26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Memory &amp; Feedback Layer</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P1</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3</w:t>
            </w:r>
          </w:p>
        </w:tc>
        <w:tc>
          <w:tcPr>
            <w:tcW w:type="dxa" w:w="1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r>
      <w:tr>
        <w:tc>
          <w:tcPr>
            <w:tcW w:type="dxa" w:w="26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Career Confidence Score</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P1</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3</w:t>
            </w:r>
          </w:p>
        </w:tc>
        <w:tc>
          <w:tcPr>
            <w:tcW w:type="dxa" w:w="1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Low</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r>
      <w:tr>
        <w:tc>
          <w:tcPr>
            <w:tcW w:type="dxa" w:w="26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Peer Benchmark Engine</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P2</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3</w:t>
            </w:r>
          </w:p>
        </w:tc>
        <w:tc>
          <w:tcPr>
            <w:tcW w:type="dxa" w:w="1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r>
      <w:tr>
        <w:tc>
          <w:tcPr>
            <w:tcW w:type="dxa" w:w="26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Ghosting Prediction Score</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P2</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3</w:t>
            </w:r>
          </w:p>
        </w:tc>
        <w:tc>
          <w:tcPr>
            <w:tcW w:type="dxa" w:w="1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r>
      <w:tr>
        <w:tc>
          <w:tcPr>
            <w:tcW w:type="dxa" w:w="26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Job Market Monitor</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P2</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3</w:t>
            </w:r>
          </w:p>
        </w:tc>
        <w:tc>
          <w:tcPr>
            <w:tcW w:type="dxa" w:w="1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r>
      <w:tr>
        <w:tc>
          <w:tcPr>
            <w:tcW w:type="dxa" w:w="26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Auto Apply Agent</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P2</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4</w:t>
            </w:r>
          </w:p>
        </w:tc>
        <w:tc>
          <w:tcPr>
            <w:tcW w:type="dxa" w:w="1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Very High</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r>
      <w:tr>
        <w:tc>
          <w:tcPr>
            <w:tcW w:type="dxa" w:w="264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Rejection Autopsy</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P2</w:t>
            </w:r>
          </w:p>
        </w:tc>
        <w:tc>
          <w:tcPr>
            <w:tcW w:type="dxa" w:w="88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4</w:t>
            </w:r>
          </w:p>
        </w:tc>
        <w:tc>
          <w:tcPr>
            <w:tcW w:type="dxa" w:w="140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c>
          <w:tcPr>
            <w:tcW w:type="dxa" w:w="1560"/>
            <w:tcBorders>
              <w:top w:val="single" w:color="BFCCE3" w:sz="1"/>
              <w:left w:val="single" w:color="BFCCE3" w:sz="1"/>
              <w:bottom w:val="single" w:color="BFCCE3" w:sz="1"/>
              <w:right w:val="single" w:color="BFCCE3" w:sz="1"/>
            </w:tcBorders>
            <w:shd w:fill="FFFFFF"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r>
      <w:tr>
        <w:tc>
          <w:tcPr>
            <w:tcW w:type="dxa" w:w="264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Referral Path-Finder</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P2</w:t>
            </w:r>
          </w:p>
        </w:tc>
        <w:tc>
          <w:tcPr>
            <w:tcW w:type="dxa" w:w="88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4</w:t>
            </w:r>
          </w:p>
        </w:tc>
        <w:tc>
          <w:tcPr>
            <w:tcW w:type="dxa" w:w="140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High</w:t>
            </w:r>
          </w:p>
        </w:tc>
        <w:tc>
          <w:tcPr>
            <w:tcW w:type="dxa" w:w="1560"/>
            <w:tcBorders>
              <w:top w:val="single" w:color="BFCCE3" w:sz="1"/>
              <w:left w:val="single" w:color="BFCCE3" w:sz="1"/>
              <w:bottom w:val="single" w:color="BFCCE3" w:sz="1"/>
              <w:right w:val="single" w:color="BFCCE3" w:sz="1"/>
            </w:tcBorders>
            <w:shd w:fill="F0F5FC" w:val="clear"/>
            <w:tcMar>
              <w:top w:type="dxa" w:w="80"/>
              <w:left w:type="dxa" w:w="160"/>
              <w:bottom w:type="dxa" w:w="80"/>
              <w:right w:type="dxa" w:w="160"/>
            </w:tcMar>
            <w:vAlign w:val="center"/>
          </w:tcPr>
          <w:p>
            <w:r>
              <w:rPr>
                <w:rFonts w:ascii="Calibri" w:cs="Calibri" w:eastAsia="Calibri" w:hAnsi="Calibri"/>
                <w:color w:val="1A1A2E"/>
                <w:sz w:val="19"/>
                <w:szCs w:val="19"/>
              </w:rPr>
              <w:t xml:space="preserve">Medium</w:t>
            </w:r>
          </w:p>
        </w:tc>
      </w:tr>
    </w:tbl>
    <w:p>
      <w:pPr>
        <w:spacing w:before="160"/>
      </w:pPr>
    </w:p>
    <w:p>
      <w:pPr>
        <w:pStyle w:val="Heading2"/>
        <w:spacing w:after="120" w:before="320"/>
      </w:pPr>
      <w:r>
        <w:rPr>
          <w:rFonts w:ascii="Calibri" w:cs="Calibri" w:eastAsia="Calibri" w:hAnsi="Calibri"/>
          <w:b/>
          <w:bCs/>
          <w:color w:val="2E5FA3"/>
          <w:sz w:val="28"/>
          <w:szCs w:val="28"/>
        </w:rPr>
        <w:t xml:space="preserve">13.2 SAP Domain Scope</w:t>
      </w:r>
    </w:p>
    <w:p>
      <w:pPr>
        <w:spacing w:after="120" w:before="80"/>
        <w:jc w:val="left"/>
      </w:pPr>
      <w:r>
        <w:rPr>
          <w:rFonts w:ascii="Calibri" w:cs="Calibri" w:eastAsia="Calibri" w:hAnsi="Calibri"/>
          <w:color w:val="1A1A2E"/>
          <w:sz w:val="20"/>
          <w:szCs w:val="20"/>
        </w:rPr>
        <w:t xml:space="preserve">Initial domain coverage for the SAP-first strategy:</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SAP FICO (Financial Accounting &amp; Controlling) — highest demand globally</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SAP SD (Sales &amp; Distribution)</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SAP MM (Materials Management)</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SAP HCM / SuccessFactors (HR)</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SAP BW/BI / SAC (Analytics)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SAP Basis / ABAP (Technical)</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SAP S/4HANA transformation roles</w:t>
      </w:r>
    </w:p>
    <w:p>
      <w:pPr>
        <w:pStyle w:val="ListParagraph"/>
        <w:numPr>
          <w:ilvl w:val="0"/>
          <w:numId w:val="2"/>
        </w:numPr>
        <w:spacing w:after="60" w:before="60"/>
      </w:pPr>
      <w:r>
        <w:rPr>
          <w:rFonts w:ascii="Calibri" w:cs="Calibri" w:eastAsia="Calibri" w:hAnsi="Calibri"/>
          <w:b w:val="false"/>
          <w:bCs w:val="false"/>
          <w:color w:val="1A1A2E"/>
          <w:sz w:val="20"/>
          <w:szCs w:val="20"/>
        </w:rPr>
        <w:t xml:space="preserve">SAP Project Management / Functional Lead roles</w:t>
      </w:r>
    </w:p>
    <w:p>
      <w:pPr>
        <w:spacing w:before="160"/>
      </w:pPr>
    </w:p>
    <w:p>
      <w:pPr>
        <w:pStyle w:val="Heading2"/>
        <w:spacing w:after="120" w:before="320"/>
      </w:pPr>
      <w:r>
        <w:rPr>
          <w:rFonts w:ascii="Calibri" w:cs="Calibri" w:eastAsia="Calibri" w:hAnsi="Calibri"/>
          <w:b/>
          <w:bCs/>
          <w:color w:val="2E5FA3"/>
          <w:sz w:val="28"/>
          <w:szCs w:val="28"/>
        </w:rPr>
        <w:t xml:space="preserve">13.3 Product Statement</w:t>
      </w:r>
    </w:p>
    <w:p>
      <w:pPr>
        <w:pBdr>
          <w:top w:val="single" w:color="E8A838" w:sz="4"/>
          <w:bottom w:val="single" w:color="E8A838" w:sz="4"/>
          <w:left w:val="thick" w:color="1B3A6B" w:sz="20"/>
          <w:right w:val="thick" w:color="1B3A6B" w:sz="20"/>
        </w:pBdr>
        <w:shd w:fill="EEF4FB" w:val="clear"/>
        <w:spacing w:after="200" w:before="200"/>
        <w:ind w:left="600" w:right="600"/>
        <w:jc w:val="center"/>
      </w:pPr>
      <w:r>
        <w:rPr>
          <w:rFonts w:ascii="Calibri" w:cs="Calibri" w:eastAsia="Calibri" w:hAnsi="Calibri"/>
          <w:b/>
          <w:bCs/>
          <w:color w:val="1B3A6B"/>
          <w:sz w:val="28"/>
          <w:szCs w:val="28"/>
        </w:rPr>
        <w:br/>
        <w:t xml:space="preserve">AI Career Copilot is not a resume builder.</w:t>
      </w:r>
      <w:r>
        <w:rPr>
          <w:rFonts w:ascii="Calibri" w:cs="Calibri" w:eastAsia="Calibri" w:hAnsi="Calibri"/>
          <w:i/>
          <w:iCs/>
          <w:color w:val="0F7173"/>
          <w:sz w:val="24"/>
          <w:szCs w:val="24"/>
        </w:rPr>
        <w:br/>
        <w:t xml:space="preserve">It is a decision engine and autonomous execution system</w:t>
      </w:r>
      <w:r>
        <w:rPr>
          <w:rFonts w:ascii="Calibri" w:cs="Calibri" w:eastAsia="Calibri" w:hAnsi="Calibri"/>
          <w:i/>
          <w:iCs/>
          <w:color w:val="0F7173"/>
          <w:sz w:val="24"/>
          <w:szCs w:val="24"/>
        </w:rPr>
        <w:t xml:space="preserve">for career success in the AI era.</w:t>
      </w:r>
      <w:r>
        <w:rPr>
          <w:rFonts w:ascii="Calibri" w:cs="Calibri" w:eastAsia="Calibri" w:hAnsi="Calibri"/>
          <w:b/>
          <w:bCs/>
          <w:color w:val="5A6475"/>
          <w:sz w:val="22"/>
          <w:szCs w:val="22"/>
        </w:rPr>
        <w:br/>
        <w:t xml:space="preserve">Built to win. Built to last.</w:t>
      </w:r>
    </w:p>
    <w:sectPr>
      <w:headerReference w:type="default" r:id="rId7"/>
      <w:footerReference w:type="default" r:id="rId8"/>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CE3" w:sz="4" w:space="4"/>
      </w:pBdr>
      <w:spacing w:before="80"/>
    </w:pPr>
    <w:r>
      <w:rPr>
        <w:rFonts w:ascii="Calibri" w:cs="Calibri" w:eastAsia="Calibri" w:hAnsi="Calibri"/>
        <w:color w:val="5A6475"/>
        <w:sz w:val="16"/>
        <w:szCs w:val="16"/>
      </w:rPr>
      <w:t xml:space="preserve">© 2026 AI Career Copilot  ·  Not for distribution  |  Page </w:t>
    </w:r>
    <w:r>
      <w:rPr>
        <w:rFonts w:ascii="Calibri" w:cs="Calibri" w:eastAsia="Calibri" w:hAnsi="Calibri"/>
        <w:color w:val="5A6475"/>
        <w:sz w:val="16"/>
        <w:szCs w:val="16"/>
      </w:rPr>
      <w:fldChar w:fldCharType="begin"/>
      <w:instrText xml:space="preserve">PAGE</w:instrText>
      <w:fldChar w:fldCharType="separate"/>
      <w:fldChar w:fldCharType="end"/>
    </w:r>
    <w:r>
      <w:rPr>
        <w:rFonts w:ascii="Calibri" w:cs="Calibri" w:eastAsia="Calibri" w:hAnsi="Calibri"/>
        <w:color w:val="5A6475"/>
        <w:sz w:val="16"/>
        <w:szCs w:val="16"/>
      </w:rPr>
      <w:t xml:space="preserve">  of  </w:t>
    </w:r>
    <w:r>
      <w:rPr>
        <w:rFonts w:ascii="Calibri" w:cs="Calibri" w:eastAsia="Calibri" w:hAnsi="Calibri"/>
        <w:color w:val="5A64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6"/>
      </w:pBdr>
      <w:spacing w:after="160" w:before="0"/>
    </w:pPr>
    <w:r>
      <w:rPr>
        <w:rFonts w:ascii="Calibri" w:cs="Calibri" w:eastAsia="Calibri" w:hAnsi="Calibri"/>
        <w:color w:val="5A6475"/>
        <w:sz w:val="16"/>
        <w:szCs w:val="16"/>
      </w:rPr>
      <w:t xml:space="preserve">AI Career Copilot  ·  Product Requirements Document  ·  Confidential</w:t>
    </w:r>
    <w:r>
      <w:rPr>
        <w:rFonts w:ascii="Calibri" w:cs="Calibri" w:eastAsia="Calibri" w:hAnsi="Calibri"/>
        <w:b/>
        <w:bCs/>
        <w:color w:val="E8A838"/>
        <w:sz w:val="16"/>
        <w:szCs w:val="16"/>
      </w:rPr>
      <w:t xml:space="preserve">     v2.0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60" w:hanging="32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0F71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2026-04-24T15:59:50.426Z</dcterms:created>
  <dcterms:modified xsi:type="dcterms:W3CDTF">2026-04-24T15:59:50.426Z</dcterms:modified>
</cp:coreProperties>
</file>

<file path=docProps/custom.xml><?xml version="1.0" encoding="utf-8"?>
<Properties xmlns="http://schemas.openxmlformats.org/officeDocument/2006/custom-properties" xmlns:vt="http://schemas.openxmlformats.org/officeDocument/2006/docPropsVTypes"/>
</file>