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02CD" w:rsidRPr="001602CD" w:rsidRDefault="001602CD" w:rsidP="001602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DECISIONS.md — </w:t>
      </w:r>
      <w:proofErr w:type="spellStart"/>
      <w:r w:rsidRPr="00160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>MindBridge</w:t>
      </w:r>
      <w:proofErr w:type="spellEnd"/>
      <w:r w:rsidRPr="001602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/>
        </w:rPr>
        <w:t xml:space="preserve"> Architecture Decisions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>.</w:t>
      </w:r>
    </w:p>
    <w:p w:rsidR="001602CD" w:rsidRPr="001602CD" w:rsidRDefault="001602CD" w:rsidP="001602C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pict>
          <v:rect id="_x0000_i1025" style="width:0;height:1.5pt" o:hralign="center" o:hrstd="t" o:hr="t" fillcolor="#a0a0a0" stroked="f"/>
        </w:pict>
      </w:r>
    </w:p>
    <w:p w:rsidR="001602CD" w:rsidRPr="001602CD" w:rsidRDefault="001602CD" w:rsidP="00160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1. Chunking Strategy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 chose: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512 tokens (~2048 characters) with 64-token (~256 character) overlap, using 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RecursiveCharacterTextSplitter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with separators </w:t>
      </w:r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["\n\n", "\n", ". ", " ", ""]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>.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Why not 1000 </w:t>
      </w:r>
      <w:proofErr w:type="gramStart"/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tokens</w:t>
      </w:r>
      <w:proofErr w:type="gramEnd"/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(the tutorial default):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At 1000 tokens, a retrieved chunk often contains the correct sentence surrounded by several irrelevant paragraphs. The embedding becomes a blend of all the content, diluting the relevance score. A question about a specific clause would return a chunk covering three different topics.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Why 512 tokens: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I tested three chunk sizes against the Indian Constitution Preamble + Part III. At 256 tokens, answers that span a paragraph boundary were split in half — the retriever returned only one half. At 1024 tokens, "What does Article 19 guarantee?" returned a chunk also containing Articles 17, 18, 20, and 21. At 512 tokens, each chunk aligned with a single article or clause.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Why 64-token overlap: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Without overlap, a sentence split across a chunk boundary would be silently dropped. 64-token overlap (3–4 sentences) prevents this without wasting context on redundancy.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 tried first and changed: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My first attempt split at the page level. This failed immediately — pages contain 4–6 articles and a question about one article retrieved an embedding representing all of them. </w:t>
      </w:r>
      <w:proofErr w:type="gramStart"/>
      <w:r w:rsidRPr="001602CD">
        <w:rPr>
          <w:rFonts w:ascii="Times New Roman" w:eastAsia="Times New Roman" w:hAnsi="Times New Roman" w:cs="Times New Roman"/>
          <w:kern w:val="0"/>
          <w:lang w:val="en-US"/>
        </w:rPr>
        <w:t>Switched to sub-page chunking after observing this.</w:t>
      </w:r>
      <w:proofErr w:type="gramEnd"/>
    </w:p>
    <w:p w:rsidR="001602CD" w:rsidRPr="001602CD" w:rsidRDefault="001602CD" w:rsidP="001602C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pict>
          <v:rect id="_x0000_i1026" style="width:0;height:1.5pt" o:hralign="center" o:hrstd="t" o:hr="t" fillcolor="#a0a0a0" stroked="f"/>
        </w:pict>
      </w:r>
    </w:p>
    <w:p w:rsidR="001602CD" w:rsidRPr="001602CD" w:rsidRDefault="001602CD" w:rsidP="00160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2. Embedding Model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 chose: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sentence-transformers/all-MiniLM-L6-v2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via 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langchain-huggingface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>, running fully locally on CPU.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Why local over API-based embeddings:</w:t>
      </w:r>
    </w:p>
    <w:p w:rsidR="001602CD" w:rsidRPr="001602CD" w:rsidRDefault="001602CD" w:rsidP="00160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Runs 100% locally — no API key, no rate limits, no network dependency after the first download (~90MB cached)</w:t>
      </w:r>
    </w:p>
    <w:p w:rsidR="001602CD" w:rsidRPr="001602CD" w:rsidRDefault="001602CD" w:rsidP="00160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384-dimensional output —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ChromaDB's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HNSW index stays fast</w:t>
      </w:r>
    </w:p>
    <w:p w:rsidR="001602CD" w:rsidRPr="001602CD" w:rsidRDefault="001602CD" w:rsidP="00160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No billing risk — re-uploading the same document costs nothing</w:t>
      </w:r>
    </w:p>
    <w:p w:rsidR="001602CD" w:rsidRPr="001602CD" w:rsidRDefault="001602CD" w:rsidP="001602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Works offline — reviewer can clone and run without any account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Why not </w:t>
      </w:r>
      <w:r w:rsidRPr="001602CD">
        <w:rPr>
          <w:rFonts w:ascii="Courier New" w:eastAsia="Times New Roman" w:hAnsi="Courier New" w:cs="Courier New"/>
          <w:b/>
          <w:bCs/>
          <w:kern w:val="0"/>
          <w:sz w:val="20"/>
          <w:lang w:val="en-US"/>
        </w:rPr>
        <w:t>all-mpnet-base-v2</w:t>
      </w: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It performs slightly better on benchmarks but is ~4× slower on CPU. For a dev laptop, the latency during ingestion is noticeable. MiniLM-L6 is the standard recommendation for CPU-only deployments.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lastRenderedPageBreak/>
        <w:t>Limitations I am aware of:</w:t>
      </w:r>
    </w:p>
    <w:p w:rsidR="001602CD" w:rsidRPr="001602CD" w:rsidRDefault="001602CD" w:rsidP="00160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Not fine-tuned on legal or technical domains</w:t>
      </w:r>
    </w:p>
    <w:p w:rsidR="001602CD" w:rsidRPr="001602CD" w:rsidRDefault="001602CD" w:rsidP="00160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Local CPU inference — a 50-page PDF takes ~10-15 seconds to ingest</w:t>
      </w:r>
    </w:p>
    <w:p w:rsidR="001602CD" w:rsidRPr="001602CD" w:rsidRDefault="001602CD" w:rsidP="001602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384-dim is less expressive than 768-dim or 1536-dim API models for nuanced distinctions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Idempotent re-ingestion: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MD5-based stable chunk IDs (</w:t>
      </w:r>
      <w:proofErr w:type="gram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hashlib.md5(</w:t>
      </w:r>
      <w:proofErr w:type="spellStart"/>
      <w:proofErr w:type="gram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chunk.content.encode</w:t>
      </w:r>
      <w:proofErr w:type="spell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()).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hexdigest</w:t>
      </w:r>
      <w:proofErr w:type="spell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 xml:space="preserve">() + "_" + 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str</w:t>
      </w:r>
      <w:proofErr w:type="spell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i</w:t>
      </w:r>
      <w:proofErr w:type="spell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) —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ChromaDB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upserts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rather than re-inserts on duplicate IDs.</w:t>
      </w:r>
    </w:p>
    <w:p w:rsidR="001602CD" w:rsidRPr="001602CD" w:rsidRDefault="001602CD" w:rsidP="001602C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pict>
          <v:rect id="_x0000_i1027" style="width:0;height:1.5pt" o:hralign="center" o:hrstd="t" o:hr="t" fillcolor="#a0a0a0" stroked="f"/>
        </w:pict>
      </w:r>
    </w:p>
    <w:p w:rsidR="001602CD" w:rsidRPr="001602CD" w:rsidRDefault="001602CD" w:rsidP="00160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3. Retrieval Strategy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 chose: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Cosine similarity search with dynamic k (scales with document size).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Why </w:t>
      </w:r>
      <w:proofErr w:type="gramStart"/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similarity search</w:t>
      </w:r>
      <w:proofErr w:type="gramEnd"/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over MMR: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MMR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penalises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retrieved chunks that are similar to each other to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maximise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diversity.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MindBridge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operates on a single focused document. If a user asks "What is the right to equality?</w:t>
      </w:r>
      <w:proofErr w:type="gramStart"/>
      <w:r w:rsidRPr="001602CD">
        <w:rPr>
          <w:rFonts w:ascii="Times New Roman" w:eastAsia="Times New Roman" w:hAnsi="Times New Roman" w:cs="Times New Roman"/>
          <w:kern w:val="0"/>
          <w:lang w:val="en-US"/>
        </w:rPr>
        <w:t>",</w:t>
      </w:r>
      <w:proofErr w:type="gram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the top results will naturally be from adjacent articles — and MMR would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penalise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that adjacency and return a less relevant chunk from a different section.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Why dynamic k instead of fixed k=5: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Fixed k=5 worked well on small documents but missed relevant content on large PDFs. A 200-page PDF (~600 chunks) needs more retrieval than a 5-page summary (~15 chunks). The formula </w:t>
      </w:r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 xml:space="preserve">k = </w:t>
      </w:r>
      <w:proofErr w:type="gram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max(</w:t>
      </w:r>
      <w:proofErr w:type="gram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3, min(10, total // 10 + 3))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scales automatically:</w:t>
      </w:r>
    </w:p>
    <w:p w:rsidR="001602CD" w:rsidRPr="001602CD" w:rsidRDefault="001602CD" w:rsidP="00160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15 chunks → k=4</w:t>
      </w:r>
    </w:p>
    <w:p w:rsidR="001602CD" w:rsidRPr="001602CD" w:rsidRDefault="001602CD" w:rsidP="00160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50 chunks → k=8</w:t>
      </w:r>
    </w:p>
    <w:p w:rsidR="001602CD" w:rsidRPr="001602CD" w:rsidRDefault="001602CD" w:rsidP="001602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200+ chunks → k=10 (capped to avoid bloating context)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Why no score threshold cutoff: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ChromaDB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distance scores are not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normalised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consistently across documents of different density. A threshold that works on a 5-page document incorrectly discards valid results on a 50-page document.</w:t>
      </w:r>
    </w:p>
    <w:p w:rsidR="001602CD" w:rsidRPr="001602CD" w:rsidRDefault="001602CD" w:rsidP="001602C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pict>
          <v:rect id="_x0000_i1028" style="width:0;height:1.5pt" o:hralign="center" o:hrstd="t" o:hr="t" fillcolor="#a0a0a0" stroked="f"/>
        </w:pict>
      </w:r>
    </w:p>
    <w:p w:rsidR="001602CD" w:rsidRPr="001602CD" w:rsidRDefault="001602CD" w:rsidP="00160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4. Per-Session </w:t>
      </w:r>
      <w:proofErr w:type="spellStart"/>
      <w:r w:rsidRPr="00160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ChromaDB</w:t>
      </w:r>
      <w:proofErr w:type="spellEnd"/>
      <w:r w:rsidRPr="00160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 xml:space="preserve"> Collections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Problem I identified and fixed: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Initially all </w:t>
      </w:r>
      <w:proofErr w:type="gramStart"/>
      <w:r w:rsidRPr="001602CD">
        <w:rPr>
          <w:rFonts w:ascii="Times New Roman" w:eastAsia="Times New Roman" w:hAnsi="Times New Roman" w:cs="Times New Roman"/>
          <w:kern w:val="0"/>
          <w:lang w:val="en-US"/>
        </w:rPr>
        <w:t>users</w:t>
      </w:r>
      <w:proofErr w:type="gram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shared one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ChromaDB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collection (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mindbridge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>). If User A uploaded Document X and User B uploaded Document Y, both documents' chunks lived in the same collection. Questions would return mixed results from both documents silently.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 changed: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Each session gets its own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ChromaDB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collection: 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mindbridge</w:t>
      </w:r>
      <w:proofErr w:type="spellEnd"/>
      <w:proofErr w:type="gram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_{</w:t>
      </w:r>
      <w:proofErr w:type="spellStart"/>
      <w:proofErr w:type="gram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session_id</w:t>
      </w:r>
      <w:proofErr w:type="spell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}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>. The session ID is generated in the frontend on page load (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mindbridge</w:t>
      </w:r>
      <w:proofErr w:type="spell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-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+ random string) and passed on every request.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lastRenderedPageBreak/>
        <w:t>Why delete the old collection on new upload: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If a user uploads Document A, chats, then uploads Document B — without deleting the old collection, both documents remain in the same session collection. The LLM would answer from both. On new upload: 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vs.delete_</w:t>
      </w:r>
      <w:proofErr w:type="gram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collection</w:t>
      </w:r>
      <w:proofErr w:type="spell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then recreate fresh.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Why also clear history on new upload: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Old conversation history about Document A would confuse the LLM when answering questions about Document B. 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clear_</w:t>
      </w:r>
      <w:proofErr w:type="gram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history</w:t>
      </w:r>
      <w:proofErr w:type="spell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proofErr w:type="gram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session_id</w:t>
      </w:r>
      <w:proofErr w:type="spell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is called immediately after successful ingestion.</w:t>
      </w:r>
    </w:p>
    <w:p w:rsidR="001602CD" w:rsidRPr="001602CD" w:rsidRDefault="001602CD" w:rsidP="001602C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pict>
          <v:rect id="_x0000_i1029" style="width:0;height:1.5pt" o:hralign="center" o:hrstd="t" o:hr="t" fillcolor="#a0a0a0" stroked="f"/>
        </w:pict>
      </w:r>
    </w:p>
    <w:p w:rsidR="001602CD" w:rsidRPr="001602CD" w:rsidRDefault="001602CD" w:rsidP="00160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5. Hallucination Guardrail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Two layers of protection: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Layer 1 — Retriever empty result: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If the vector store returns zero documents, 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stream_chat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short-circuits and returns </w:t>
      </w:r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"NOT IN DOCUMENT — No relevant content found."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without calling the LLM at all.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Layer 2 — LLM system prompt sentinel: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The system prompt requires </w:t>
      </w:r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"NOT IN DOCUMENT —"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as a prefix for out-of-scope answers. The frontend detects </w:t>
      </w:r>
      <w:proofErr w:type="spellStart"/>
      <w:proofErr w:type="gram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fullText.startsWith</w:t>
      </w:r>
      <w:proofErr w:type="spell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'NOT IN DOCUMENT')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and renders the response with amber styling instead of white — visually distinguishing a refusal from a real answer.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Why Llama 3.3 70B via </w:t>
      </w:r>
      <w:proofErr w:type="spellStart"/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Groq</w:t>
      </w:r>
      <w:proofErr w:type="spellEnd"/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is more reliable than Gemini Flash for this: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Gemini Flash occasionally drifts from strict "answer only from context" instructions, especially for questions near but outside the document's scope. Llama 3.3 70B at </w:t>
      </w:r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temperature=0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follows the refusal instruction precisely. This was the primary reason for switching from Gemini to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Groq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after testing.</w:t>
      </w:r>
    </w:p>
    <w:p w:rsidR="001602CD" w:rsidRPr="001602CD" w:rsidRDefault="001602CD" w:rsidP="001602C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pict>
          <v:rect id="_x0000_i1030" style="width:0;height:1.5pt" o:hralign="center" o:hrstd="t" o:hr="t" fillcolor="#a0a0a0" stroked="f"/>
        </w:pict>
      </w:r>
    </w:p>
    <w:p w:rsidR="001602CD" w:rsidRPr="001602CD" w:rsidRDefault="001602CD" w:rsidP="00160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6. LLM Choice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 chose: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llama-3.3-70b-versatile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via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Groq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(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langchain-groq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>).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Why </w:t>
      </w:r>
      <w:proofErr w:type="spellStart"/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Groq</w:t>
      </w:r>
      <w:proofErr w:type="spellEnd"/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over Gemini Flash:</w:t>
      </w:r>
    </w:p>
    <w:p w:rsidR="001602CD" w:rsidRPr="001602CD" w:rsidRDefault="001602CD" w:rsidP="001602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LPU hardware gives faster token-by-token streaming — users see tokens appear instantly</w:t>
      </w:r>
    </w:p>
    <w:p w:rsidR="001602CD" w:rsidRPr="001602CD" w:rsidRDefault="001602CD" w:rsidP="001602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Llama 3.3 70B follows strict system prompt instructions more reliably than Gemini Flash</w:t>
      </w:r>
    </w:p>
    <w:p w:rsidR="001602CD" w:rsidRPr="001602CD" w:rsidRDefault="001602CD" w:rsidP="001602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Free tier: 6000 requests/day, 500k tokens/minute</w:t>
      </w:r>
    </w:p>
    <w:p w:rsidR="001602CD" w:rsidRPr="001602CD" w:rsidRDefault="001602CD" w:rsidP="001602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No Google account required — lower barrier for reviewers running locally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Why temperature=0: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RAG grounding tasks require maximum consistency. A study assistant should produce the same answer from the same context on every call. Llama 3.3 does not suffer the repetition loops at temperature=0 that some other models exhibit.</w:t>
      </w:r>
    </w:p>
    <w:p w:rsidR="001602CD" w:rsidRPr="001602CD" w:rsidRDefault="001602CD" w:rsidP="001602C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lastRenderedPageBreak/>
        <w:pict>
          <v:rect id="_x0000_i1031" style="width:0;height:1.5pt" o:hralign="center" o:hrstd="t" o:hr="t" fillcolor="#a0a0a0" stroked="f"/>
        </w:pict>
      </w:r>
    </w:p>
    <w:p w:rsidR="001602CD" w:rsidRPr="001602CD" w:rsidRDefault="001602CD" w:rsidP="00160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7. Vector Database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What I chose: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ChromaDB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(local, persistent </w:t>
      </w:r>
      <w:proofErr w:type="gramStart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to </w:t>
      </w:r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./</w:t>
      </w:r>
      <w:proofErr w:type="spellStart"/>
      <w:proofErr w:type="gram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chroma_store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>).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Why </w:t>
      </w:r>
      <w:proofErr w:type="spellStart"/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ChromaDB</w:t>
      </w:r>
      <w:proofErr w:type="spellEnd"/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 over Pinecone or </w:t>
      </w:r>
      <w:proofErr w:type="spellStart"/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pgvector</w:t>
      </w:r>
      <w:proofErr w:type="spellEnd"/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:</w:t>
      </w:r>
    </w:p>
    <w:p w:rsidR="001602CD" w:rsidRPr="001602CD" w:rsidRDefault="001602CD" w:rsidP="001602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Zero setup — no account, no API key, no network dependency</w:t>
      </w:r>
    </w:p>
    <w:p w:rsidR="001602CD" w:rsidRPr="001602CD" w:rsidRDefault="001602CD" w:rsidP="001602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Persistent local storage — data survives server restarts</w:t>
      </w:r>
    </w:p>
    <w:p w:rsidR="001602CD" w:rsidRPr="001602CD" w:rsidRDefault="001602CD" w:rsidP="001602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Handles documents up to ~500 pages comfortably on a laptop</w:t>
      </w:r>
    </w:p>
    <w:p w:rsidR="001602CD" w:rsidRPr="001602CD" w:rsidRDefault="001602CD" w:rsidP="001602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Pinecone requires account creation and has a 1-index free tier limit</w:t>
      </w:r>
    </w:p>
    <w:p w:rsidR="001602CD" w:rsidRPr="001602CD" w:rsidRDefault="001602CD" w:rsidP="001602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pgvector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requires a running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Postgres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instance</w:t>
      </w:r>
    </w:p>
    <w:p w:rsidR="001602CD" w:rsidRPr="001602CD" w:rsidRDefault="001602CD" w:rsidP="001602C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pict>
          <v:rect id="_x0000_i1032" style="width:0;height:1.5pt" o:hralign="center" o:hrstd="t" o:hr="t" fillcolor="#a0a0a0" stroked="f"/>
        </w:pict>
      </w:r>
    </w:p>
    <w:p w:rsidR="001602CD" w:rsidRPr="001602CD" w:rsidRDefault="001602CD" w:rsidP="00160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8. Streaming — Bonus Challenge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I chose streaming responses over voice input and MCP tool.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Why this one: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Streaming is the highest-impact UX improvement per unit of effort. A RAG system that makes users wait 3-5 seconds for a complete response feels broken. Token-by-token streaming eliminates that perception entirely.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Implementation: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proofErr w:type="gram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ChatGroq.astream</w:t>
      </w:r>
      <w:proofErr w:type="spell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gram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)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yields chunks on the backend. Each chunk is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serialised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as an SSE event (</w:t>
      </w:r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data: {"type": "token", "data": "..."}\n\n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) and flushed immediately. The frontend 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ReadableStream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reader processes events as they arrive. A blinking cursor shows during streaming and disappears on the </w:t>
      </w:r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done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event.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 xml:space="preserve">To </w:t>
      </w:r>
      <w:proofErr w:type="spellStart"/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productionise</w:t>
      </w:r>
      <w:proofErr w:type="spellEnd"/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: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Add a heartbeat event every 15 seconds to prevent proxy timeouts. Handle backpressure if client reads slower than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Groq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produces. Add per-user token budget to prevent exhausting the free tier.</w:t>
      </w:r>
    </w:p>
    <w:p w:rsidR="001602CD" w:rsidRPr="001602CD" w:rsidRDefault="001602CD" w:rsidP="001602C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pict>
          <v:rect id="_x0000_i1033" style="width:0;height:1.5pt" o:hralign="center" o:hrstd="t" o:hr="t" fillcolor="#a0a0a0" stroked="f"/>
        </w:pict>
      </w:r>
    </w:p>
    <w:p w:rsidR="001602CD" w:rsidRPr="001602CD" w:rsidRDefault="001602CD" w:rsidP="00160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9. Biggest Current Failure Mode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MAX_HISTORY_TURNS = 10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but no token counting. Ten turns of a long document conversation with large context windows could approach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Groq's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token limit for the request. In practice this is unlikely during a demo, but a production system would count tokens per message and trim history when approaching the limit rather than using a fixed turn count.</w:t>
      </w:r>
    </w:p>
    <w:p w:rsidR="001602CD" w:rsidRPr="001602CD" w:rsidRDefault="001602CD" w:rsidP="001602C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pict>
          <v:rect id="_x0000_i1034" style="width:0;height:1.5pt" o:hralign="center" o:hrstd="t" o:hr="t" fillcolor="#a0a0a0" stroked="f"/>
        </w:pict>
      </w:r>
    </w:p>
    <w:p w:rsidR="001602CD" w:rsidRPr="001602CD" w:rsidRDefault="001602CD" w:rsidP="00160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10. If I Had One More Week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I would add token-aware history trimming (described above) and a proper cleanup job for orphaned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ChromaDB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collections. Currently, each browser session creates a new collection 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lastRenderedPageBreak/>
        <w:t>that persists on disk forever. A simple TTL-based cleanup or explicit session expiry endpoint would prevent disk bloat over time.</w:t>
      </w:r>
    </w:p>
    <w:p w:rsidR="001602CD" w:rsidRPr="001602CD" w:rsidRDefault="001602CD" w:rsidP="001602C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pict>
          <v:rect id="_x0000_i1035" style="width:0;height:1.5pt" o:hralign="center" o:hrstd="t" o:hr="t" fillcolor="#a0a0a0" stroked="f"/>
        </w:pict>
      </w:r>
    </w:p>
    <w:p w:rsidR="001602CD" w:rsidRPr="001602CD" w:rsidRDefault="001602CD" w:rsidP="001602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</w:rPr>
        <w:t>11. Where I Used AI Tools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I used Claude (claude.ai) to generate the initial code structure. Here is specifically what I accepted, changed, and rejected: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Accepted as-is:</w:t>
      </w:r>
    </w:p>
    <w:p w:rsidR="001602CD" w:rsidRPr="001602CD" w:rsidRDefault="001602CD" w:rsidP="001602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The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FastAPI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SSE streaming pattern in </w:t>
      </w:r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main.py</w:t>
      </w:r>
    </w:p>
    <w:p w:rsidR="001602CD" w:rsidRPr="001602CD" w:rsidRDefault="001602CD" w:rsidP="001602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The 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RecursiveCharacterTextSplitter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separator list</w:t>
      </w:r>
    </w:p>
    <w:p w:rsidR="001602CD" w:rsidRPr="001602CD" w:rsidRDefault="001602CD" w:rsidP="001602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The </w:t>
      </w:r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try/except/finally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temp file cleanup pattern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Changed after review and testing:</w:t>
      </w:r>
    </w:p>
    <w:p w:rsidR="001602CD" w:rsidRPr="001602CD" w:rsidRDefault="001602CD" w:rsidP="001602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Switched LLM from Gemini Flash to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Groq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Llama 3.3 70B after observing Gemini's guardrail unreliability</w:t>
      </w:r>
    </w:p>
    <w:p w:rsidR="001602CD" w:rsidRPr="001602CD" w:rsidRDefault="001602CD" w:rsidP="001602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Replaced 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GoogleGenerativeAIEmbeddings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with 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HuggingFaceEmbeddings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— local, no API key needed</w:t>
      </w:r>
    </w:p>
    <w:p w:rsidR="001602CD" w:rsidRPr="001602CD" w:rsidRDefault="001602CD" w:rsidP="001602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Fixed 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vs._collection.count</w:t>
      </w:r>
      <w:proofErr w:type="spell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(private API, broke in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chromadb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1.x) → replaced with 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vs.get</w:t>
      </w:r>
      <w:proofErr w:type="spell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(limit=1)</w:t>
      </w:r>
    </w:p>
    <w:p w:rsidR="001602CD" w:rsidRPr="001602CD" w:rsidRDefault="001602CD" w:rsidP="001602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Fixed 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doc.metadata.setdefault</w:t>
      </w:r>
      <w:proofErr w:type="spell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("source", filename)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→ 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doc.metadata</w:t>
      </w:r>
      <w:proofErr w:type="spell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["source"] = filename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because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PyPDFLoader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pre-sets </w:t>
      </w:r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source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to the temp file path, and 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setdefault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won't overwrite it</w:t>
      </w:r>
    </w:p>
    <w:p w:rsidR="001602CD" w:rsidRPr="001602CD" w:rsidRDefault="001602CD" w:rsidP="001602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Added </w:t>
      </w:r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finally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block to the SSE reader in 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api-client.ts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— without it, if the server closes the connection without sending </w:t>
      </w:r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done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, 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isStreaming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stays </w:t>
      </w:r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true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forever and the UI freezes</w:t>
      </w:r>
    </w:p>
    <w:p w:rsidR="001602CD" w:rsidRPr="001602CD" w:rsidRDefault="001602CD" w:rsidP="001602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Resolved 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langchain-huggingface</w:t>
      </w:r>
      <w:proofErr w:type="spell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 xml:space="preserve"> 1.2.0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vs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langchain</w:t>
      </w:r>
      <w:proofErr w:type="spell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-core 0.3.x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conflict by downgrading to </w:t>
      </w:r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0.1.2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— the 1.x jump requires 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langchain</w:t>
      </w:r>
      <w:proofErr w:type="spell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-core&gt;=1.2.0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which breaks the entire 0.3.x ecosystem</w:t>
      </w:r>
    </w:p>
    <w:p w:rsidR="001602CD" w:rsidRPr="001602CD" w:rsidRDefault="001602CD" w:rsidP="001602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b/>
          <w:bCs/>
          <w:kern w:val="0"/>
          <w:lang w:val="en-US"/>
        </w:rPr>
        <w:t>My own additions not from Claude:</w:t>
      </w:r>
    </w:p>
    <w:p w:rsidR="001602CD" w:rsidRPr="001602CD" w:rsidRDefault="001602CD" w:rsidP="001602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Per-session </w:t>
      </w:r>
      <w:proofErr w:type="spellStart"/>
      <w:r w:rsidRPr="001602CD">
        <w:rPr>
          <w:rFonts w:ascii="Times New Roman" w:eastAsia="Times New Roman" w:hAnsi="Times New Roman" w:cs="Times New Roman"/>
          <w:kern w:val="0"/>
          <w:lang w:val="en-US"/>
        </w:rPr>
        <w:t>ChromaDB</w:t>
      </w:r>
      <w:proofErr w:type="spellEnd"/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collections to prevent cross-user contamination</w:t>
      </w:r>
    </w:p>
    <w:p w:rsidR="001602CD" w:rsidRPr="001602CD" w:rsidRDefault="001602CD" w:rsidP="001602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Delete old collection on new upload to prevent same-session contamination</w:t>
      </w:r>
    </w:p>
    <w:p w:rsidR="001602CD" w:rsidRPr="001602CD" w:rsidRDefault="001602CD" w:rsidP="001602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Clear conversation history on new upload</w:t>
      </w:r>
    </w:p>
    <w:p w:rsidR="001602CD" w:rsidRPr="001602CD" w:rsidRDefault="001602CD" w:rsidP="001602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Dynamic k retrieval scaling with document size</w:t>
      </w:r>
    </w:p>
    <w:p w:rsidR="001602CD" w:rsidRPr="001602CD" w:rsidRDefault="001602CD" w:rsidP="001602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>Two-layer hallucination guardrail (retriever short-circuit + LLM sentinel phrase)</w:t>
      </w:r>
    </w:p>
    <w:p w:rsidR="001602CD" w:rsidRPr="001602CD" w:rsidRDefault="001602CD" w:rsidP="001602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The decision to use </w:t>
      </w:r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temperature=0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after observing Llama 3.3's reliability at full determinism</w:t>
      </w:r>
    </w:p>
    <w:p w:rsidR="001602CD" w:rsidRPr="001602CD" w:rsidRDefault="001602CD" w:rsidP="001602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</w:rPr>
      </w:pP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lru_cache</w:t>
      </w:r>
      <w:proofErr w:type="spell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(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maxsize</w:t>
      </w:r>
      <w:proofErr w:type="spell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=1)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on </w:t>
      </w:r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_</w:t>
      </w:r>
      <w:proofErr w:type="spellStart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get_embeddings</w:t>
      </w:r>
      <w:proofErr w:type="spellEnd"/>
      <w:r w:rsidRPr="001602CD">
        <w:rPr>
          <w:rFonts w:ascii="Courier New" w:eastAsia="Times New Roman" w:hAnsi="Courier New" w:cs="Courier New"/>
          <w:kern w:val="0"/>
          <w:sz w:val="20"/>
          <w:lang w:val="en-US"/>
        </w:rPr>
        <w:t>()</w:t>
      </w:r>
      <w:r w:rsidRPr="001602CD">
        <w:rPr>
          <w:rFonts w:ascii="Times New Roman" w:eastAsia="Times New Roman" w:hAnsi="Times New Roman" w:cs="Times New Roman"/>
          <w:kern w:val="0"/>
          <w:lang w:val="en-US"/>
        </w:rPr>
        <w:t xml:space="preserve"> to prevent reloading the 90MB model on every request</w:t>
      </w:r>
    </w:p>
    <w:p w:rsidR="00BB2CDC" w:rsidRDefault="00BB2CDC"/>
    <w:sectPr w:rsidR="00BB2CDC" w:rsidSect="003E0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C3755F"/>
    <w:multiLevelType w:val="multilevel"/>
    <w:tmpl w:val="22D6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67F3DAD"/>
    <w:multiLevelType w:val="multilevel"/>
    <w:tmpl w:val="9C5E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4D760A1"/>
    <w:multiLevelType w:val="multilevel"/>
    <w:tmpl w:val="9648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EFF7686"/>
    <w:multiLevelType w:val="multilevel"/>
    <w:tmpl w:val="8588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3F94EA3"/>
    <w:multiLevelType w:val="multilevel"/>
    <w:tmpl w:val="04E6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6E546E4"/>
    <w:multiLevelType w:val="multilevel"/>
    <w:tmpl w:val="DA98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F7A0617"/>
    <w:multiLevelType w:val="multilevel"/>
    <w:tmpl w:val="8618C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6600A22"/>
    <w:multiLevelType w:val="multilevel"/>
    <w:tmpl w:val="CE58C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6"/>
  </w:num>
  <w:num w:numId="3">
    <w:abstractNumId w:val="4"/>
  </w:num>
  <w:num w:numId="4">
    <w:abstractNumId w:val="0"/>
  </w:num>
  <w:num w:numId="5">
    <w:abstractNumId w:val="7"/>
  </w:num>
  <w:num w:numId="6">
    <w:abstractNumId w:val="2"/>
  </w:num>
  <w:num w:numId="7">
    <w:abstractNumId w:val="1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602CD"/>
    <w:rsid w:val="001602CD"/>
    <w:rsid w:val="002459E2"/>
    <w:rsid w:val="003E0F9C"/>
    <w:rsid w:val="00BB2CDC"/>
    <w:rsid w:val="00EF34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0F9C"/>
  </w:style>
  <w:style w:type="paragraph" w:styleId="Heading1">
    <w:name w:val="heading 1"/>
    <w:basedOn w:val="Normal"/>
    <w:link w:val="Heading1Char"/>
    <w:uiPriority w:val="9"/>
    <w:qFormat/>
    <w:rsid w:val="001602C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link w:val="Heading2Char"/>
    <w:uiPriority w:val="9"/>
    <w:qFormat/>
    <w:rsid w:val="001602C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02CD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1602CD"/>
    <w:rPr>
      <w:rFonts w:ascii="Times New Roman" w:eastAsia="Times New Roman" w:hAnsi="Times New Roman" w:cs="Times New Roman"/>
      <w:b/>
      <w:bCs/>
      <w:kern w:val="0"/>
      <w:sz w:val="36"/>
      <w:szCs w:val="36"/>
      <w:lang w:val="en-US"/>
    </w:rPr>
  </w:style>
  <w:style w:type="paragraph" w:styleId="NormalWeb">
    <w:name w:val="Normal (Web)"/>
    <w:basedOn w:val="Normal"/>
    <w:uiPriority w:val="99"/>
    <w:semiHidden/>
    <w:unhideWhenUsed/>
    <w:rsid w:val="00160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Strong">
    <w:name w:val="Strong"/>
    <w:basedOn w:val="DefaultParagraphFont"/>
    <w:uiPriority w:val="22"/>
    <w:qFormat/>
    <w:rsid w:val="001602C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602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363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1474</Words>
  <Characters>8402</Characters>
  <Application>Microsoft Office Word</Application>
  <DocSecurity>0</DocSecurity>
  <Lines>70</Lines>
  <Paragraphs>19</Paragraphs>
  <ScaleCrop>false</ScaleCrop>
  <Company/>
  <LinksUpToDate>false</LinksUpToDate>
  <CharactersWithSpaces>9857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Rhythm sharma</dc:creator>
  <cp:keywords/>
  <dc:description/>
  <cp:lastModifiedBy>Rhythm sharma</cp:lastModifiedBy>
  <cp:revision>2</cp:revision>
  <dcterms:created xsi:type="dcterms:W3CDTF">2026-04-11T11:46:00Z</dcterms:created>
  <dcterms:modified xsi:type="dcterms:W3CDTF">2026-04-11T11:46:00Z</dcterms:modified>
</cp:coreProperties>
</file>