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F78D5" w14:textId="77777777" w:rsidR="00082D0D" w:rsidRDefault="00082D0D" w:rsidP="00082D0D">
      <w:pPr>
        <w:tabs>
          <w:tab w:val="num" w:pos="720"/>
        </w:tabs>
        <w:spacing w:before="100" w:beforeAutospacing="1" w:after="100" w:afterAutospacing="1" w:line="240" w:lineRule="auto"/>
        <w:ind w:left="720" w:hanging="360"/>
      </w:pPr>
    </w:p>
    <w:p w14:paraId="58E00547" w14:textId="12940B8C" w:rsidR="00082D0D" w:rsidRPr="00082D0D" w:rsidRDefault="00082D0D" w:rsidP="00082D0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82D0D">
        <w:rPr>
          <w:rFonts w:ascii="Times New Roman" w:eastAsia="Times New Roman" w:hAnsi="Times New Roman" w:cs="Times New Roman"/>
          <w:b/>
          <w:bCs/>
          <w:kern w:val="0"/>
          <w:sz w:val="28"/>
          <w:szCs w:val="28"/>
          <w:lang w:eastAsia="en-IN"/>
          <w14:ligatures w14:val="none"/>
        </w:rPr>
        <w:t xml:space="preserve">Discuss about Banking system resilience during economic crisis in United </w:t>
      </w:r>
      <w:r w:rsidRPr="00082D0D">
        <w:rPr>
          <w:rFonts w:ascii="Times New Roman" w:eastAsia="Times New Roman" w:hAnsi="Times New Roman" w:cs="Times New Roman"/>
          <w:b/>
          <w:bCs/>
          <w:kern w:val="0"/>
          <w:sz w:val="28"/>
          <w:szCs w:val="28"/>
          <w:lang w:eastAsia="en-IN"/>
          <w14:ligatures w14:val="none"/>
        </w:rPr>
        <w:t>States</w:t>
      </w:r>
    </w:p>
    <w:p w14:paraId="0725102B" w14:textId="6C2B6C20" w:rsidR="00082D0D" w:rsidRPr="00082D0D" w:rsidRDefault="00082D0D" w:rsidP="00082D0D">
      <w:pPr>
        <w:numPr>
          <w:ilvl w:val="0"/>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Challenges Faced by the US Banking System during COVID-19:</w:t>
      </w:r>
      <w:r w:rsidRPr="00082D0D">
        <w:rPr>
          <w:rFonts w:eastAsia="Times New Roman" w:cs="Times New Roman"/>
          <w:kern w:val="0"/>
          <w:lang w:eastAsia="en-IN"/>
          <w14:ligatures w14:val="none"/>
        </w:rPr>
        <w:t xml:space="preserve"> During the pandemic, the US banking system encountered several challenges:</w:t>
      </w:r>
    </w:p>
    <w:p w14:paraId="33E9F03A"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Credit Risk</w:t>
      </w:r>
      <w:r w:rsidRPr="00082D0D">
        <w:rPr>
          <w:rFonts w:eastAsia="Times New Roman" w:cs="Times New Roman"/>
          <w:kern w:val="0"/>
          <w:lang w:eastAsia="en-IN"/>
          <w14:ligatures w14:val="none"/>
        </w:rPr>
        <w:t>: With businesses shutting down and individuals losing jobs, the risk of loan defaults surged. According to the Federal Reserve, commercial and industrial loan delinquency rates reached 2.62% in Q2 2020, up from 1.22% in Q1 2020.</w:t>
      </w:r>
    </w:p>
    <w:p w14:paraId="30B1BA29"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Market Volatility</w:t>
      </w:r>
      <w:r w:rsidRPr="00082D0D">
        <w:rPr>
          <w:rFonts w:eastAsia="Times New Roman" w:cs="Times New Roman"/>
          <w:kern w:val="0"/>
          <w:lang w:eastAsia="en-IN"/>
          <w14:ligatures w14:val="none"/>
        </w:rPr>
        <w:t>: Financial markets experienced extreme volatility, impacting the value of banks' securities and investments. The S&amp;P 500 index fell by over 30% between February and March 2020, affecting banks' balance sheets.</w:t>
      </w:r>
    </w:p>
    <w:p w14:paraId="2D3F8F9C"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Operational Disruptions</w:t>
      </w:r>
      <w:r w:rsidRPr="00082D0D">
        <w:rPr>
          <w:rFonts w:eastAsia="Times New Roman" w:cs="Times New Roman"/>
          <w:kern w:val="0"/>
          <w:lang w:eastAsia="en-IN"/>
          <w14:ligatures w14:val="none"/>
        </w:rPr>
        <w:t>: Lockdown measures disrupted normal banking operations, leading to closures of branches and increased reliance on digital channels. This strained IT infrastructure and cybersecurity.</w:t>
      </w:r>
    </w:p>
    <w:p w14:paraId="7A752FE8"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Liquidity Concerns</w:t>
      </w:r>
      <w:r w:rsidRPr="00082D0D">
        <w:rPr>
          <w:rFonts w:eastAsia="Times New Roman" w:cs="Times New Roman"/>
          <w:kern w:val="0"/>
          <w:lang w:eastAsia="en-IN"/>
          <w14:ligatures w14:val="none"/>
        </w:rPr>
        <w:t>: The sudden economic downturn raised concerns about liquidity as banks faced a surge in deposit withdrawals and a decrease in new deposits.</w:t>
      </w:r>
    </w:p>
    <w:p w14:paraId="7CBBC81F" w14:textId="77777777" w:rsidR="00082D0D" w:rsidRPr="00082D0D" w:rsidRDefault="00082D0D" w:rsidP="00082D0D">
      <w:pPr>
        <w:numPr>
          <w:ilvl w:val="0"/>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Losses Incurred by the US Banking System during COVID-19:</w:t>
      </w:r>
    </w:p>
    <w:p w14:paraId="4AF93C61"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Loan Loss Provisions</w:t>
      </w:r>
      <w:r w:rsidRPr="00082D0D">
        <w:rPr>
          <w:rFonts w:eastAsia="Times New Roman" w:cs="Times New Roman"/>
          <w:kern w:val="0"/>
          <w:lang w:eastAsia="en-IN"/>
          <w14:ligatures w14:val="none"/>
        </w:rPr>
        <w:t>: US banks set aside significant provisions for loan losses. According to the Federal Deposit Insurance Corporation (FDIC), banks increased loan loss provisions to $76.8 billion in Q2 2020, up from $25.3 billion in Q1 2020.</w:t>
      </w:r>
    </w:p>
    <w:p w14:paraId="568E3D76"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Decreased Profits</w:t>
      </w:r>
      <w:r w:rsidRPr="00082D0D">
        <w:rPr>
          <w:rFonts w:eastAsia="Times New Roman" w:cs="Times New Roman"/>
          <w:kern w:val="0"/>
          <w:lang w:eastAsia="en-IN"/>
          <w14:ligatures w14:val="none"/>
        </w:rPr>
        <w:t>: Many banks reported lower profits or even losses during the pandemic. For instance, JPMorgan Chase reported a 51% drop in profits for Q1 2020 compared to the previous year.</w:t>
      </w:r>
    </w:p>
    <w:p w14:paraId="29D8CB1C" w14:textId="77777777" w:rsidR="00082D0D" w:rsidRPr="00082D0D" w:rsidRDefault="00082D0D" w:rsidP="00082D0D">
      <w:pPr>
        <w:numPr>
          <w:ilvl w:val="0"/>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Strategies Employed to Overcome the COVID-19 Crisis:</w:t>
      </w:r>
    </w:p>
    <w:p w14:paraId="7CF4B295"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Government Stimulus</w:t>
      </w:r>
      <w:r w:rsidRPr="00082D0D">
        <w:rPr>
          <w:rFonts w:eastAsia="Times New Roman" w:cs="Times New Roman"/>
          <w:kern w:val="0"/>
          <w:lang w:eastAsia="en-IN"/>
          <w14:ligatures w14:val="none"/>
        </w:rPr>
        <w:t>: The US government rolled out various stimulus packages to support individuals, businesses, and the economy. These measures, including direct payments, unemployment benefits, and small business loans, helped mitigate the impact on borrowers' ability to repay loans.</w:t>
      </w:r>
    </w:p>
    <w:p w14:paraId="5273EDEC"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Monetary Policy Support</w:t>
      </w:r>
      <w:r w:rsidRPr="00082D0D">
        <w:rPr>
          <w:rFonts w:eastAsia="Times New Roman" w:cs="Times New Roman"/>
          <w:kern w:val="0"/>
          <w:lang w:eastAsia="en-IN"/>
          <w14:ligatures w14:val="none"/>
        </w:rPr>
        <w:t>: The Federal Reserve implemented aggressive monetary policy measures, including interest rate cuts and quantitative easing, to maintain liquidity in financial markets and support lending.</w:t>
      </w:r>
    </w:p>
    <w:p w14:paraId="447B50E0"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Loan Forbearance and Relief Programs</w:t>
      </w:r>
      <w:r w:rsidRPr="00082D0D">
        <w:rPr>
          <w:rFonts w:eastAsia="Times New Roman" w:cs="Times New Roman"/>
          <w:kern w:val="0"/>
          <w:lang w:eastAsia="en-IN"/>
          <w14:ligatures w14:val="none"/>
        </w:rPr>
        <w:t>: Banks offered loan forbearance and relief programs to borrowers, allowing them to defer payments or modify loan terms, thus reducing the risk of defaults.</w:t>
      </w:r>
    </w:p>
    <w:p w14:paraId="49DA688E"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Remote Operations</w:t>
      </w:r>
      <w:r w:rsidRPr="00082D0D">
        <w:rPr>
          <w:rFonts w:eastAsia="Times New Roman" w:cs="Times New Roman"/>
          <w:kern w:val="0"/>
          <w:lang w:eastAsia="en-IN"/>
          <w14:ligatures w14:val="none"/>
        </w:rPr>
        <w:t>: Banks rapidly adapted to remote working environments, enabling employees to work from home and ensuring continuity of essential banking services through digital channels.</w:t>
      </w:r>
    </w:p>
    <w:p w14:paraId="5AE9FEDA" w14:textId="77777777" w:rsidR="00082D0D" w:rsidRPr="00082D0D" w:rsidRDefault="00082D0D" w:rsidP="00082D0D">
      <w:pPr>
        <w:numPr>
          <w:ilvl w:val="0"/>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Impact of Overall Economy on the Banking System:</w:t>
      </w:r>
    </w:p>
    <w:p w14:paraId="5DE2E748"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Recovery in Economic Activity</w:t>
      </w:r>
      <w:r w:rsidRPr="00082D0D">
        <w:rPr>
          <w:rFonts w:eastAsia="Times New Roman" w:cs="Times New Roman"/>
          <w:kern w:val="0"/>
          <w:lang w:eastAsia="en-IN"/>
          <w14:ligatures w14:val="none"/>
        </w:rPr>
        <w:t>: As the overall economy gradually recovered from the initial shock of the pandemic, businesses reopened, consumer spending increased, and employment levels improved. This contributed to a reduction in credit risk and helped stabilize banks' loan portfolios.</w:t>
      </w:r>
    </w:p>
    <w:p w14:paraId="64CF992F"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Fiscal Support Measures</w:t>
      </w:r>
      <w:r w:rsidRPr="00082D0D">
        <w:rPr>
          <w:rFonts w:eastAsia="Times New Roman" w:cs="Times New Roman"/>
          <w:kern w:val="0"/>
          <w:lang w:eastAsia="en-IN"/>
          <w14:ligatures w14:val="none"/>
        </w:rPr>
        <w:t>: Continued fiscal support from the government, such as infrastructure spending and additional stimulus packages, bolstered economic growth and confidence, which in turn benefited the banking sector.</w:t>
      </w:r>
    </w:p>
    <w:p w14:paraId="0B348CB9" w14:textId="77777777" w:rsidR="00082D0D" w:rsidRPr="00082D0D" w:rsidRDefault="00082D0D" w:rsidP="00082D0D">
      <w:pPr>
        <w:numPr>
          <w:ilvl w:val="0"/>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Tax Implications:</w:t>
      </w:r>
    </w:p>
    <w:p w14:paraId="7A075737"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lastRenderedPageBreak/>
        <w:t>Tax Relief Measures</w:t>
      </w:r>
      <w:r w:rsidRPr="00082D0D">
        <w:rPr>
          <w:rFonts w:eastAsia="Times New Roman" w:cs="Times New Roman"/>
          <w:kern w:val="0"/>
          <w:lang w:eastAsia="en-IN"/>
          <w14:ligatures w14:val="none"/>
        </w:rPr>
        <w:t>: The US government implemented tax relief measures, including extensions of filing deadlines and provisions for tax credits and deductions, to ease financial burdens on businesses and individuals during the crisis.</w:t>
      </w:r>
    </w:p>
    <w:p w14:paraId="06A9DA29" w14:textId="77777777" w:rsidR="00082D0D" w:rsidRPr="00082D0D" w:rsidRDefault="00082D0D" w:rsidP="00082D0D">
      <w:pPr>
        <w:numPr>
          <w:ilvl w:val="0"/>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Role of Regulatory System in Overcoming the Crisis:</w:t>
      </w:r>
    </w:p>
    <w:p w14:paraId="3D231011"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Flexibility in Regulations</w:t>
      </w:r>
      <w:r w:rsidRPr="00082D0D">
        <w:rPr>
          <w:rFonts w:eastAsia="Times New Roman" w:cs="Times New Roman"/>
          <w:kern w:val="0"/>
          <w:lang w:eastAsia="en-IN"/>
          <w14:ligatures w14:val="none"/>
        </w:rPr>
        <w:t>: Regulators provided temporary relief from certain regulatory requirements to enable banks to focus on supporting customers and maintaining financial stability. For example, regulators allowed banks to temporarily exclude certain COVID-related loan modifications from being classified as troubled debt restructurings.</w:t>
      </w:r>
    </w:p>
    <w:p w14:paraId="052C265C"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Enhanced Supervision</w:t>
      </w:r>
      <w:r w:rsidRPr="00082D0D">
        <w:rPr>
          <w:rFonts w:eastAsia="Times New Roman" w:cs="Times New Roman"/>
          <w:kern w:val="0"/>
          <w:lang w:eastAsia="en-IN"/>
          <w14:ligatures w14:val="none"/>
        </w:rPr>
        <w:t>: Regulators enhanced monitoring and supervision of banks to ensure they remained resilient and complied with safety and soundness standards amidst the challenging environment.</w:t>
      </w:r>
    </w:p>
    <w:p w14:paraId="09C84428" w14:textId="77777777" w:rsidR="00082D0D" w:rsidRPr="00082D0D" w:rsidRDefault="00082D0D" w:rsidP="00082D0D">
      <w:pPr>
        <w:numPr>
          <w:ilvl w:val="0"/>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Major Changes in the US Banking System Post-COVID:</w:t>
      </w:r>
    </w:p>
    <w:p w14:paraId="62EB76DD"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Increased Digitalization</w:t>
      </w:r>
      <w:r w:rsidRPr="00082D0D">
        <w:rPr>
          <w:rFonts w:eastAsia="Times New Roman" w:cs="Times New Roman"/>
          <w:kern w:val="0"/>
          <w:lang w:eastAsia="en-IN"/>
          <w14:ligatures w14:val="none"/>
        </w:rPr>
        <w:t>: The pandemic accelerated the adoption of digital banking services, leading banks to invest more in technology and digital infrastructure to meet changing customer preferences and improve operational efficiency.</w:t>
      </w:r>
    </w:p>
    <w:p w14:paraId="7E3BEF4C" w14:textId="77777777" w:rsidR="00082D0D" w:rsidRPr="00082D0D" w:rsidRDefault="00082D0D" w:rsidP="00082D0D">
      <w:pPr>
        <w:numPr>
          <w:ilvl w:val="1"/>
          <w:numId w:val="1"/>
        </w:numPr>
        <w:spacing w:before="100" w:beforeAutospacing="1" w:after="100" w:afterAutospacing="1" w:line="240" w:lineRule="auto"/>
        <w:rPr>
          <w:rFonts w:eastAsia="Times New Roman" w:cs="Times New Roman"/>
          <w:kern w:val="0"/>
          <w:lang w:eastAsia="en-IN"/>
          <w14:ligatures w14:val="none"/>
        </w:rPr>
      </w:pPr>
      <w:r w:rsidRPr="00082D0D">
        <w:rPr>
          <w:rFonts w:eastAsia="Times New Roman" w:cs="Times New Roman"/>
          <w:b/>
          <w:bCs/>
          <w:kern w:val="0"/>
          <w:lang w:eastAsia="en-IN"/>
          <w14:ligatures w14:val="none"/>
        </w:rPr>
        <w:t>Focus on Resilience</w:t>
      </w:r>
      <w:r w:rsidRPr="00082D0D">
        <w:rPr>
          <w:rFonts w:eastAsia="Times New Roman" w:cs="Times New Roman"/>
          <w:kern w:val="0"/>
          <w:lang w:eastAsia="en-IN"/>
          <w14:ligatures w14:val="none"/>
        </w:rPr>
        <w:t>: Banks prioritized building resilience and risk management capabilities to better withstand future crises. This included enhancing stress testing frameworks and increasing capital buffers.</w:t>
      </w:r>
    </w:p>
    <w:p w14:paraId="5C582FD8" w14:textId="77777777" w:rsidR="00082D0D" w:rsidRPr="00082D0D" w:rsidRDefault="00082D0D" w:rsidP="00082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2D0D">
        <w:rPr>
          <w:rFonts w:eastAsia="Times New Roman" w:cs="Times New Roman"/>
          <w:kern w:val="0"/>
          <w:lang w:eastAsia="en-IN"/>
          <w14:ligatures w14:val="none"/>
        </w:rPr>
        <w:t>Overall, the US banking system demonstrated resilience during the COVID-19 crisis, leveraging government support, monetary policy measures, and operational adjustments to navigate through unprecedented challenges and emerge stro</w:t>
      </w:r>
      <w:r w:rsidRPr="00082D0D">
        <w:rPr>
          <w:rFonts w:ascii="Times New Roman" w:eastAsia="Times New Roman" w:hAnsi="Times New Roman" w:cs="Times New Roman"/>
          <w:kern w:val="0"/>
          <w:sz w:val="24"/>
          <w:szCs w:val="24"/>
          <w:lang w:eastAsia="en-IN"/>
          <w14:ligatures w14:val="none"/>
        </w:rPr>
        <w:t>nger.</w:t>
      </w:r>
    </w:p>
    <w:p w14:paraId="7A7524D1" w14:textId="77777777" w:rsidR="006C0044" w:rsidRDefault="006C0044"/>
    <w:sectPr w:rsidR="006C0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76139"/>
    <w:multiLevelType w:val="multilevel"/>
    <w:tmpl w:val="2E609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53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0D"/>
    <w:rsid w:val="00082D0D"/>
    <w:rsid w:val="006C0044"/>
    <w:rsid w:val="007B67AC"/>
    <w:rsid w:val="00B10D6B"/>
    <w:rsid w:val="00B16EC4"/>
    <w:rsid w:val="00B37F16"/>
    <w:rsid w:val="00B50A47"/>
    <w:rsid w:val="00CC7C29"/>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ED66"/>
  <w15:chartTrackingRefBased/>
  <w15:docId w15:val="{1B0DCCE0-A4C5-4BF9-B152-502EF3A3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D0D"/>
    <w:rPr>
      <w:rFonts w:eastAsiaTheme="majorEastAsia" w:cstheme="majorBidi"/>
      <w:color w:val="272727" w:themeColor="text1" w:themeTint="D8"/>
    </w:rPr>
  </w:style>
  <w:style w:type="paragraph" w:styleId="Title">
    <w:name w:val="Title"/>
    <w:basedOn w:val="Normal"/>
    <w:next w:val="Normal"/>
    <w:link w:val="TitleChar"/>
    <w:uiPriority w:val="10"/>
    <w:qFormat/>
    <w:rsid w:val="00082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D0D"/>
    <w:pPr>
      <w:spacing w:before="160"/>
      <w:jc w:val="center"/>
    </w:pPr>
    <w:rPr>
      <w:i/>
      <w:iCs/>
      <w:color w:val="404040" w:themeColor="text1" w:themeTint="BF"/>
    </w:rPr>
  </w:style>
  <w:style w:type="character" w:customStyle="1" w:styleId="QuoteChar">
    <w:name w:val="Quote Char"/>
    <w:basedOn w:val="DefaultParagraphFont"/>
    <w:link w:val="Quote"/>
    <w:uiPriority w:val="29"/>
    <w:rsid w:val="00082D0D"/>
    <w:rPr>
      <w:i/>
      <w:iCs/>
      <w:color w:val="404040" w:themeColor="text1" w:themeTint="BF"/>
    </w:rPr>
  </w:style>
  <w:style w:type="paragraph" w:styleId="ListParagraph">
    <w:name w:val="List Paragraph"/>
    <w:basedOn w:val="Normal"/>
    <w:uiPriority w:val="34"/>
    <w:qFormat/>
    <w:rsid w:val="00082D0D"/>
    <w:pPr>
      <w:ind w:left="720"/>
      <w:contextualSpacing/>
    </w:pPr>
  </w:style>
  <w:style w:type="character" w:styleId="IntenseEmphasis">
    <w:name w:val="Intense Emphasis"/>
    <w:basedOn w:val="DefaultParagraphFont"/>
    <w:uiPriority w:val="21"/>
    <w:qFormat/>
    <w:rsid w:val="00082D0D"/>
    <w:rPr>
      <w:i/>
      <w:iCs/>
      <w:color w:val="0F4761" w:themeColor="accent1" w:themeShade="BF"/>
    </w:rPr>
  </w:style>
  <w:style w:type="paragraph" w:styleId="IntenseQuote">
    <w:name w:val="Intense Quote"/>
    <w:basedOn w:val="Normal"/>
    <w:next w:val="Normal"/>
    <w:link w:val="IntenseQuoteChar"/>
    <w:uiPriority w:val="30"/>
    <w:qFormat/>
    <w:rsid w:val="00082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D0D"/>
    <w:rPr>
      <w:i/>
      <w:iCs/>
      <w:color w:val="0F4761" w:themeColor="accent1" w:themeShade="BF"/>
    </w:rPr>
  </w:style>
  <w:style w:type="character" w:styleId="IntenseReference">
    <w:name w:val="Intense Reference"/>
    <w:basedOn w:val="DefaultParagraphFont"/>
    <w:uiPriority w:val="32"/>
    <w:qFormat/>
    <w:rsid w:val="00082D0D"/>
    <w:rPr>
      <w:b/>
      <w:bCs/>
      <w:smallCaps/>
      <w:color w:val="0F4761" w:themeColor="accent1" w:themeShade="BF"/>
      <w:spacing w:val="5"/>
    </w:rPr>
  </w:style>
  <w:style w:type="paragraph" w:styleId="NormalWeb">
    <w:name w:val="Normal (Web)"/>
    <w:basedOn w:val="Normal"/>
    <w:uiPriority w:val="99"/>
    <w:semiHidden/>
    <w:unhideWhenUsed/>
    <w:rsid w:val="00082D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2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9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64C926027775458401FCE9E3C8ECDD" ma:contentTypeVersion="13" ma:contentTypeDescription="Create a new document." ma:contentTypeScope="" ma:versionID="f02f795c51ba8aa9bc2292ce34a2a2ff">
  <xsd:schema xmlns:xsd="http://www.w3.org/2001/XMLSchema" xmlns:xs="http://www.w3.org/2001/XMLSchema" xmlns:p="http://schemas.microsoft.com/office/2006/metadata/properties" xmlns:ns3="1d61ddc9-0d90-48b5-a256-ae5c7c7f98d8" xmlns:ns4="ae2d7c3c-01b9-429b-8b48-46f70f62690b" targetNamespace="http://schemas.microsoft.com/office/2006/metadata/properties" ma:root="true" ma:fieldsID="5579386da8eb8a503eb50993d80ebb71" ns3:_="" ns4:_="">
    <xsd:import namespace="1d61ddc9-0d90-48b5-a256-ae5c7c7f98d8"/>
    <xsd:import namespace="ae2d7c3c-01b9-429b-8b48-46f70f62690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1ddc9-0d90-48b5-a256-ae5c7c7f98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2d7c3c-01b9-429b-8b48-46f70f62690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61ddc9-0d90-48b5-a256-ae5c7c7f98d8" xsi:nil="true"/>
  </documentManagement>
</p:properties>
</file>

<file path=customXml/itemProps1.xml><?xml version="1.0" encoding="utf-8"?>
<ds:datastoreItem xmlns:ds="http://schemas.openxmlformats.org/officeDocument/2006/customXml" ds:itemID="{25A7241E-CFD9-46B0-AB77-DCEEC69C3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1ddc9-0d90-48b5-a256-ae5c7c7f98d8"/>
    <ds:schemaRef ds:uri="ae2d7c3c-01b9-429b-8b48-46f70f626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9BC8B2-7C0F-453E-AD29-548BD5C972E5}">
  <ds:schemaRefs>
    <ds:schemaRef ds:uri="http://schemas.microsoft.com/sharepoint/v3/contenttype/forms"/>
  </ds:schemaRefs>
</ds:datastoreItem>
</file>

<file path=customXml/itemProps3.xml><?xml version="1.0" encoding="utf-8"?>
<ds:datastoreItem xmlns:ds="http://schemas.openxmlformats.org/officeDocument/2006/customXml" ds:itemID="{C1D125A5-D6A6-4A94-B0E6-B68EBD99B8F3}">
  <ds:schemaRefs>
    <ds:schemaRef ds:uri="http://schemas.openxmlformats.org/package/2006/metadata/core-properties"/>
    <ds:schemaRef ds:uri="http://www.w3.org/XML/1998/namespace"/>
    <ds:schemaRef ds:uri="http://schemas.microsoft.com/office/infopath/2007/PartnerControls"/>
    <ds:schemaRef ds:uri="http://purl.org/dc/dcmitype/"/>
    <ds:schemaRef ds:uri="http://purl.org/dc/elements/1.1/"/>
    <ds:schemaRef ds:uri="http://purl.org/dc/terms/"/>
    <ds:schemaRef ds:uri="http://schemas.microsoft.com/office/2006/documentManagement/types"/>
    <ds:schemaRef ds:uri="ae2d7c3c-01b9-429b-8b48-46f70f62690b"/>
    <ds:schemaRef ds:uri="1d61ddc9-0d90-48b5-a256-ae5c7c7f98d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2</cp:revision>
  <dcterms:created xsi:type="dcterms:W3CDTF">2024-06-07T11:28:00Z</dcterms:created>
  <dcterms:modified xsi:type="dcterms:W3CDTF">2024-06-07T11:28:00Z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0x0101000464C926027775458401FCE9E3C8ECDD</vt:lpwstr>
  </property>
</Properties>
</file>