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9B74" w14:textId="2B983A28" w:rsidR="00417DD4" w:rsidRPr="00417DD4" w:rsidRDefault="00417DD4" w:rsidP="0041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yellow"/>
          <w:lang w:eastAsia="en-IN"/>
          <w14:ligatures w14:val="none"/>
        </w:rPr>
        <w:t>Cloud computing in banking</w:t>
      </w:r>
    </w:p>
    <w:p w14:paraId="1EFF90B4" w14:textId="28247AE6" w:rsidR="00417DD4" w:rsidRPr="00417DD4" w:rsidRDefault="00417DD4" w:rsidP="0041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computing in banking, particularly in the US, represents a significant shift towards modernizing infrastructure, enhancing operational efficiencies, and improving customer experiences. Here are some key aspects to consider:</w:t>
      </w:r>
    </w:p>
    <w:p w14:paraId="4D5F027C" w14:textId="77777777" w:rsidR="00417DD4" w:rsidRPr="00417DD4" w:rsidRDefault="00417DD4" w:rsidP="00417DD4">
      <w:pPr>
        <w:rPr>
          <w:b/>
          <w:bCs/>
          <w:sz w:val="24"/>
          <w:szCs w:val="24"/>
          <w:lang w:eastAsia="en-IN"/>
        </w:rPr>
      </w:pPr>
      <w:r w:rsidRPr="00417DD4">
        <w:rPr>
          <w:b/>
          <w:bCs/>
          <w:sz w:val="24"/>
          <w:szCs w:val="24"/>
          <w:lang w:eastAsia="en-IN"/>
        </w:rPr>
        <w:t>Adoption and Benefits</w:t>
      </w:r>
    </w:p>
    <w:p w14:paraId="50EF389F" w14:textId="77777777" w:rsidR="00417DD4" w:rsidRPr="00417DD4" w:rsidRDefault="00417DD4" w:rsidP="0041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Adoption Trends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 in the US are increasingly adopting cloud computing services to replace or augment traditional IT infrastructure. This adoption is driven by the need for scalability, cost-efficiency, and agility in responding to market demands.</w:t>
      </w:r>
    </w:p>
    <w:p w14:paraId="045C02FB" w14:textId="77777777" w:rsidR="00417DD4" w:rsidRPr="00417DD4" w:rsidRDefault="00417DD4" w:rsidP="0041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Efficiency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 computing allows banks to streamline operations by reducing the need for physical infrastructure, minimizing maintenance costs, and enabling faster deployment of new services and updates.</w:t>
      </w:r>
    </w:p>
    <w:p w14:paraId="58EB1B24" w14:textId="77777777" w:rsidR="00417DD4" w:rsidRPr="00417DD4" w:rsidRDefault="00417DD4" w:rsidP="0041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 services provide banks with the ability to scale resources up or down based on demand, ensuring optimal performance during peak times while minimizing costs during slower periods.</w:t>
      </w:r>
    </w:p>
    <w:p w14:paraId="4E7D2A9D" w14:textId="77777777" w:rsidR="00417DD4" w:rsidRPr="00417DD4" w:rsidRDefault="00417DD4" w:rsidP="0041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Security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Security concerns are paramount in banking. Cloud providers offer advanced security measures, including encryption, identity management, and compliance certifications (e.g., SOC 2, PCI DSS), which help banks meet regulatory requirements.</w:t>
      </w:r>
    </w:p>
    <w:p w14:paraId="32D8B083" w14:textId="77777777" w:rsidR="00417DD4" w:rsidRPr="00417DD4" w:rsidRDefault="00417DD4" w:rsidP="00417DD4">
      <w:pPr>
        <w:rPr>
          <w:b/>
          <w:bCs/>
          <w:sz w:val="24"/>
          <w:szCs w:val="24"/>
          <w:lang w:eastAsia="en-IN"/>
        </w:rPr>
      </w:pPr>
      <w:r w:rsidRPr="00417DD4">
        <w:rPr>
          <w:b/>
          <w:bCs/>
          <w:sz w:val="24"/>
          <w:szCs w:val="24"/>
          <w:lang w:eastAsia="en-IN"/>
        </w:rPr>
        <w:t>Use Cases</w:t>
      </w:r>
    </w:p>
    <w:p w14:paraId="3DF86583" w14:textId="77777777" w:rsidR="00417DD4" w:rsidRPr="00417DD4" w:rsidRDefault="00417DD4" w:rsidP="00417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Analytics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 platforms enable banks to leverage big data analytics for customer insights, risk management, fraud detection, and personalized marketing strategies. This capability improves decision-making and enhances customer experiences.</w:t>
      </w:r>
    </w:p>
    <w:p w14:paraId="7D5B16D9" w14:textId="77777777" w:rsidR="00417DD4" w:rsidRPr="00417DD4" w:rsidRDefault="00417DD4" w:rsidP="00417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Engagement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Cloud-based CRM systems help banks manage customer relationships more effectively by centralizing customer data, improving communication, and offering personalized services.</w:t>
      </w:r>
    </w:p>
    <w:p w14:paraId="2A886EE1" w14:textId="77777777" w:rsidR="00417DD4" w:rsidRPr="00417DD4" w:rsidRDefault="00417DD4" w:rsidP="00417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Transformation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 computing accelerates digital transformation initiatives by facilitating the adoption of mobile banking, fintech partnerships, and innovative financial products such as virtual wallets and digital lending platforms.</w:t>
      </w:r>
    </w:p>
    <w:p w14:paraId="4F1284E1" w14:textId="77777777" w:rsidR="00417DD4" w:rsidRPr="00417DD4" w:rsidRDefault="00417DD4" w:rsidP="00417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Disaster Recovery and Business Continuity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Cloud-based disaster recovery solutions ensure that banks can quickly recover data and resume operations in case of natural disasters, cyberattacks, or system failures.</w:t>
      </w:r>
    </w:p>
    <w:p w14:paraId="14808F19" w14:textId="77777777" w:rsidR="00417DD4" w:rsidRPr="00417DD4" w:rsidRDefault="00417DD4" w:rsidP="00417DD4">
      <w:pPr>
        <w:rPr>
          <w:b/>
          <w:bCs/>
          <w:sz w:val="24"/>
          <w:szCs w:val="24"/>
          <w:lang w:eastAsia="en-IN"/>
        </w:rPr>
      </w:pPr>
      <w:r w:rsidRPr="00417DD4">
        <w:rPr>
          <w:b/>
          <w:bCs/>
          <w:sz w:val="24"/>
          <w:szCs w:val="24"/>
          <w:lang w:eastAsia="en-IN"/>
        </w:rPr>
        <w:t>Challenges and Considerations</w:t>
      </w:r>
    </w:p>
    <w:p w14:paraId="22FE6004" w14:textId="77777777" w:rsidR="00417DD4" w:rsidRPr="00417DD4" w:rsidRDefault="00417DD4" w:rsidP="00417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Compliance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 must navigate regulatory requirements such as data localization, privacy laws (e.g., GDPR, CCPA), and compliance standards specific to financial services when adopting cloud solutions.</w:t>
      </w:r>
    </w:p>
    <w:p w14:paraId="13B63A32" w14:textId="77777777" w:rsidR="00417DD4" w:rsidRPr="00417DD4" w:rsidRDefault="00417DD4" w:rsidP="00417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Vendor Lock-In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Dependency on cloud service providers can pose risks related to service continuity, pricing models, and data portability. Banks need strategies to mitigate vendor lock-in risks and ensure flexibility.</w:t>
      </w:r>
    </w:p>
    <w:p w14:paraId="50E3413E" w14:textId="77777777" w:rsidR="00417DD4" w:rsidRPr="00417DD4" w:rsidRDefault="00417DD4" w:rsidP="00417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Governance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Managing data across multiple cloud environments requires robust governance frameworks to maintain data integrity, security, and compliance with regulatory standards.</w:t>
      </w:r>
    </w:p>
    <w:p w14:paraId="394AC064" w14:textId="77777777" w:rsidR="00417DD4" w:rsidRPr="00417DD4" w:rsidRDefault="00417DD4" w:rsidP="00417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Cost Management</w:t>
      </w: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While cloud computing offers cost savings through pay-as-you-go pricing models, banks need to carefully manage costs associated with data storage, bandwidth, and additional services to optimize expenditure.</w:t>
      </w:r>
    </w:p>
    <w:p w14:paraId="23861D24" w14:textId="77777777" w:rsidR="00417DD4" w:rsidRDefault="00417DD4" w:rsidP="00417D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F6F43E" w14:textId="4E6C825F" w:rsidR="00417DD4" w:rsidRPr="00417DD4" w:rsidRDefault="00417DD4" w:rsidP="00417D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data:-</w:t>
      </w:r>
    </w:p>
    <w:p w14:paraId="3D148BFD" w14:textId="01CA6DBE" w:rsidR="00417DD4" w:rsidRPr="00417DD4" w:rsidRDefault="00417DD4" w:rsidP="00417DD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Adoption rate: As of 2023, approximately 80-85% of US banks were using some form of cloud computing.</w:t>
      </w:r>
    </w:p>
    <w:p w14:paraId="584B3B7B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 size: The global cloud computing in banking market was valued at around $45-50 billion in 2023, with the US accounting for about 40% of this.</w:t>
      </w:r>
    </w:p>
    <w:p w14:paraId="5935BDF7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Growth rate: The market is expected to grow at a CAGR of 15-20% from 2023 to 2028.</w:t>
      </w:r>
    </w:p>
    <w:p w14:paraId="7DC5963A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 savings: Banks report an average of 20-30% cost savings through cloud adoption.</w:t>
      </w:r>
    </w:p>
    <w:p w14:paraId="202125AF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Investment: Large US banks are estimated to be spending $15-20 billion annually on cloud services and related technologies.</w:t>
      </w:r>
    </w:p>
    <w:p w14:paraId="32AF72BB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vs. private cloud: Roughly 60% of cloud usage in US banking is private cloud, while 40% is public cloud.</w:t>
      </w:r>
    </w:p>
    <w:p w14:paraId="0FD146B4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providers: AWS, Microsoft Azure, and Google Cloud Platform are the leading cloud service providers for US banks.</w:t>
      </w:r>
    </w:p>
    <w:p w14:paraId="6A9227E7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About 70% of banks cite improved security as a key benefit of cloud adoption.</w:t>
      </w:r>
    </w:p>
    <w:p w14:paraId="0411B1D2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and ML integration: Approximately 60% of US banks are using cloud-based AI and machine learning solutions.</w:t>
      </w:r>
    </w:p>
    <w:p w14:paraId="35DF8428" w14:textId="77777777" w:rsidR="00417DD4" w:rsidRPr="00417DD4" w:rsidRDefault="00417DD4" w:rsidP="00417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7D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Regulatory compliance: Nearly 90% of US banks report that cloud computing helps them meet regulatory requirements more effectively.</w:t>
      </w:r>
    </w:p>
    <w:p w14:paraId="72FF863E" w14:textId="77777777" w:rsidR="006C0044" w:rsidRDefault="006C0044"/>
    <w:sectPr w:rsidR="006C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F70B7" w14:textId="77777777" w:rsidR="00615DE5" w:rsidRDefault="00615DE5" w:rsidP="00417DD4">
      <w:pPr>
        <w:spacing w:after="0" w:line="240" w:lineRule="auto"/>
      </w:pPr>
      <w:r>
        <w:separator/>
      </w:r>
    </w:p>
  </w:endnote>
  <w:endnote w:type="continuationSeparator" w:id="0">
    <w:p w14:paraId="21629BB8" w14:textId="77777777" w:rsidR="00615DE5" w:rsidRDefault="00615DE5" w:rsidP="0041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BDC26" w14:textId="77777777" w:rsidR="00615DE5" w:rsidRDefault="00615DE5" w:rsidP="00417DD4">
      <w:pPr>
        <w:spacing w:after="0" w:line="240" w:lineRule="auto"/>
      </w:pPr>
      <w:r>
        <w:separator/>
      </w:r>
    </w:p>
  </w:footnote>
  <w:footnote w:type="continuationSeparator" w:id="0">
    <w:p w14:paraId="164DA371" w14:textId="77777777" w:rsidR="00615DE5" w:rsidRDefault="00615DE5" w:rsidP="00417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A6D8F"/>
    <w:multiLevelType w:val="hybridMultilevel"/>
    <w:tmpl w:val="8A0A4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61D89"/>
    <w:multiLevelType w:val="multilevel"/>
    <w:tmpl w:val="84C6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B06C1"/>
    <w:multiLevelType w:val="multilevel"/>
    <w:tmpl w:val="722A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85B18"/>
    <w:multiLevelType w:val="multilevel"/>
    <w:tmpl w:val="CA06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FC451D"/>
    <w:multiLevelType w:val="multilevel"/>
    <w:tmpl w:val="5A7C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820505">
    <w:abstractNumId w:val="2"/>
  </w:num>
  <w:num w:numId="2" w16cid:durableId="1387947958">
    <w:abstractNumId w:val="4"/>
  </w:num>
  <w:num w:numId="3" w16cid:durableId="518860139">
    <w:abstractNumId w:val="3"/>
  </w:num>
  <w:num w:numId="4" w16cid:durableId="1755396635">
    <w:abstractNumId w:val="1"/>
  </w:num>
  <w:num w:numId="5" w16cid:durableId="176090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D4"/>
    <w:rsid w:val="00417DD4"/>
    <w:rsid w:val="00615DE5"/>
    <w:rsid w:val="006C0044"/>
    <w:rsid w:val="00B10D6B"/>
    <w:rsid w:val="00B16EC4"/>
    <w:rsid w:val="00B50A47"/>
    <w:rsid w:val="00C30D31"/>
    <w:rsid w:val="00D44B8A"/>
    <w:rsid w:val="00D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926"/>
  <w15:chartTrackingRefBased/>
  <w15:docId w15:val="{50A36804-1B97-4CE4-96C4-85F512EB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7DD4"/>
    <w:rPr>
      <w:b/>
      <w:bCs/>
    </w:rPr>
  </w:style>
  <w:style w:type="paragraph" w:customStyle="1" w:styleId="whitespace-normal">
    <w:name w:val="whitespace-normal"/>
    <w:basedOn w:val="Normal"/>
    <w:rsid w:val="0041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41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7DD4"/>
    <w:rPr>
      <w:color w:val="0000FF"/>
      <w:u w:val="single"/>
    </w:rPr>
  </w:style>
  <w:style w:type="paragraph" w:customStyle="1" w:styleId="is-empty">
    <w:name w:val="is-empty"/>
    <w:basedOn w:val="Normal"/>
    <w:rsid w:val="0041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D4"/>
  </w:style>
  <w:style w:type="paragraph" w:styleId="Footer">
    <w:name w:val="footer"/>
    <w:basedOn w:val="Normal"/>
    <w:link w:val="FooterChar"/>
    <w:uiPriority w:val="99"/>
    <w:unhideWhenUsed/>
    <w:rsid w:val="0041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1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0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3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SINGH</dc:creator>
  <cp:keywords/>
  <dc:description/>
  <cp:lastModifiedBy>RISHIKA SINGH</cp:lastModifiedBy>
  <cp:revision>1</cp:revision>
  <dcterms:created xsi:type="dcterms:W3CDTF">2024-07-15T07:14:00Z</dcterms:created>
  <dcterms:modified xsi:type="dcterms:W3CDTF">2024-07-15T07:28:00Z</dcterms:modified>
</cp:coreProperties>
</file>