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823BF" w14:textId="71EC2839" w:rsidR="006C0044" w:rsidRPr="001F2D61" w:rsidRDefault="001F2D61">
      <w:pPr>
        <w:rPr>
          <w:b/>
          <w:bCs/>
          <w:sz w:val="48"/>
          <w:szCs w:val="48"/>
        </w:rPr>
      </w:pPr>
      <w:r w:rsidRPr="001F2D61">
        <w:rPr>
          <w:b/>
          <w:bCs/>
          <w:sz w:val="48"/>
          <w:szCs w:val="48"/>
          <w:highlight w:val="yellow"/>
        </w:rPr>
        <w:t>Credit reporting agencies and credit reports</w:t>
      </w:r>
    </w:p>
    <w:p w14:paraId="43872B7C" w14:textId="77777777" w:rsidR="00B30DDB" w:rsidRPr="00B30DDB" w:rsidRDefault="00B30DDB" w:rsidP="00B30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Credit reporting agencies (CRAs), also known as credit bureaus, play a crucial role in the financial system of the United States by collecting and maintaining consumer credit information. Here's a comprehensive overview:</w:t>
      </w:r>
    </w:p>
    <w:p w14:paraId="339C15D4" w14:textId="77777777" w:rsidR="00B30DDB" w:rsidRPr="00B30DDB" w:rsidRDefault="00B30DDB" w:rsidP="00B30DDB">
      <w:pPr>
        <w:rPr>
          <w:b/>
          <w:bCs/>
          <w:sz w:val="24"/>
          <w:szCs w:val="24"/>
          <w:lang w:eastAsia="en-IN"/>
        </w:rPr>
      </w:pPr>
      <w:r w:rsidRPr="00B30DDB">
        <w:rPr>
          <w:b/>
          <w:bCs/>
          <w:sz w:val="24"/>
          <w:szCs w:val="24"/>
          <w:lang w:eastAsia="en-IN"/>
        </w:rPr>
        <w:t>Credit Reporting Agencies (CRAs):</w:t>
      </w:r>
    </w:p>
    <w:p w14:paraId="05FE416F" w14:textId="77777777" w:rsidR="00B30DDB" w:rsidRPr="00B30DDB" w:rsidRDefault="00B30DDB" w:rsidP="00B3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Main CRAs</w:t>
      </w:r>
      <w:r w:rsidRPr="00B30DDB">
        <w:rPr>
          <w:rFonts w:ascii="Times New Roman" w:eastAsia="Times New Roman" w:hAnsi="Times New Roman" w:cs="Times New Roman"/>
          <w:kern w:val="0"/>
          <w:sz w:val="24"/>
          <w:szCs w:val="24"/>
          <w:lang w:eastAsia="en-IN"/>
          <w14:ligatures w14:val="none"/>
        </w:rPr>
        <w:t>: In the US, the three major credit reporting agencies are Equifax, Experian, and TransUnion. These agencies gather financial data from various creditors and other sources to create individual credit reports.</w:t>
      </w:r>
    </w:p>
    <w:p w14:paraId="0620E385" w14:textId="77777777" w:rsidR="00B30DDB" w:rsidRPr="00B30DDB" w:rsidRDefault="00B30DDB" w:rsidP="00B3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Data Collection</w:t>
      </w:r>
      <w:r w:rsidRPr="00B30DDB">
        <w:rPr>
          <w:rFonts w:ascii="Times New Roman" w:eastAsia="Times New Roman" w:hAnsi="Times New Roman" w:cs="Times New Roman"/>
          <w:kern w:val="0"/>
          <w:sz w:val="24"/>
          <w:szCs w:val="24"/>
          <w:lang w:eastAsia="en-IN"/>
          <w14:ligatures w14:val="none"/>
        </w:rPr>
        <w:t>: CRAs collect information such as:</w:t>
      </w:r>
    </w:p>
    <w:p w14:paraId="36C50E87" w14:textId="77777777" w:rsidR="00B30DDB" w:rsidRPr="00B30DDB" w:rsidRDefault="00B30DDB" w:rsidP="00B30D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Accounts</w:t>
      </w:r>
      <w:r w:rsidRPr="00B30DDB">
        <w:rPr>
          <w:rFonts w:ascii="Times New Roman" w:eastAsia="Times New Roman" w:hAnsi="Times New Roman" w:cs="Times New Roman"/>
          <w:kern w:val="0"/>
          <w:sz w:val="24"/>
          <w:szCs w:val="24"/>
          <w:lang w:eastAsia="en-IN"/>
          <w14:ligatures w14:val="none"/>
        </w:rPr>
        <w:t>: Including credit cards, loans, mortgages, etc.</w:t>
      </w:r>
    </w:p>
    <w:p w14:paraId="40CB2723" w14:textId="77777777" w:rsidR="00B30DDB" w:rsidRPr="00B30DDB" w:rsidRDefault="00B30DDB" w:rsidP="00B30D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Payment History</w:t>
      </w:r>
      <w:r w:rsidRPr="00B30DDB">
        <w:rPr>
          <w:rFonts w:ascii="Times New Roman" w:eastAsia="Times New Roman" w:hAnsi="Times New Roman" w:cs="Times New Roman"/>
          <w:kern w:val="0"/>
          <w:sz w:val="24"/>
          <w:szCs w:val="24"/>
          <w:lang w:eastAsia="en-IN"/>
          <w14:ligatures w14:val="none"/>
        </w:rPr>
        <w:t>: Records of payments made on time or late.</w:t>
      </w:r>
    </w:p>
    <w:p w14:paraId="4CA9383D" w14:textId="77777777" w:rsidR="00B30DDB" w:rsidRPr="00B30DDB" w:rsidRDefault="00B30DDB" w:rsidP="00B30D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Inquiries</w:t>
      </w:r>
      <w:r w:rsidRPr="00B30DDB">
        <w:rPr>
          <w:rFonts w:ascii="Times New Roman" w:eastAsia="Times New Roman" w:hAnsi="Times New Roman" w:cs="Times New Roman"/>
          <w:kern w:val="0"/>
          <w:sz w:val="24"/>
          <w:szCs w:val="24"/>
          <w:lang w:eastAsia="en-IN"/>
          <w14:ligatures w14:val="none"/>
        </w:rPr>
        <w:t>: Requests by lenders to check credit reports when consumers apply for credit.</w:t>
      </w:r>
    </w:p>
    <w:p w14:paraId="12DF63CA" w14:textId="77777777" w:rsidR="00B30DDB" w:rsidRPr="00B30DDB" w:rsidRDefault="00B30DDB" w:rsidP="00B30D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Public Records</w:t>
      </w:r>
      <w:r w:rsidRPr="00B30DDB">
        <w:rPr>
          <w:rFonts w:ascii="Times New Roman" w:eastAsia="Times New Roman" w:hAnsi="Times New Roman" w:cs="Times New Roman"/>
          <w:kern w:val="0"/>
          <w:sz w:val="24"/>
          <w:szCs w:val="24"/>
          <w:lang w:eastAsia="en-IN"/>
          <w14:ligatures w14:val="none"/>
        </w:rPr>
        <w:t>: Bankruptcies, foreclosures, tax liens, etc.</w:t>
      </w:r>
    </w:p>
    <w:p w14:paraId="1F03F7E1" w14:textId="77777777" w:rsidR="00B30DDB" w:rsidRPr="00B30DDB" w:rsidRDefault="00B30DDB" w:rsidP="00B3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Consumer Access</w:t>
      </w:r>
      <w:r w:rsidRPr="00B30DDB">
        <w:rPr>
          <w:rFonts w:ascii="Times New Roman" w:eastAsia="Times New Roman" w:hAnsi="Times New Roman" w:cs="Times New Roman"/>
          <w:kern w:val="0"/>
          <w:sz w:val="24"/>
          <w:szCs w:val="24"/>
          <w:lang w:eastAsia="en-IN"/>
          <w14:ligatures w14:val="none"/>
        </w:rPr>
        <w:t>: Consumers can request a free credit report once every 12 months from each of the major CRAs through AnnualCreditReport.com. This service is mandated by the Fair Credit Reporting Act (FCRA).</w:t>
      </w:r>
    </w:p>
    <w:p w14:paraId="76492EC1" w14:textId="77777777" w:rsidR="00B30DDB" w:rsidRPr="00B30DDB" w:rsidRDefault="00B30DDB" w:rsidP="00B3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Scores</w:t>
      </w:r>
      <w:r w:rsidRPr="00B30DDB">
        <w:rPr>
          <w:rFonts w:ascii="Times New Roman" w:eastAsia="Times New Roman" w:hAnsi="Times New Roman" w:cs="Times New Roman"/>
          <w:kern w:val="0"/>
          <w:sz w:val="24"/>
          <w:szCs w:val="24"/>
          <w:lang w:eastAsia="en-IN"/>
          <w14:ligatures w14:val="none"/>
        </w:rPr>
        <w:t>: CRAs calculate credit scores based on the data in credit reports. These scores, such as FICO Score and VantageScore, help lenders assess a consumer's creditworthiness.</w:t>
      </w:r>
    </w:p>
    <w:p w14:paraId="70938EE8" w14:textId="77777777" w:rsidR="00B30DDB" w:rsidRPr="00B30DDB" w:rsidRDefault="00B30DDB" w:rsidP="00B30D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Dispute Process</w:t>
      </w:r>
      <w:r w:rsidRPr="00B30DDB">
        <w:rPr>
          <w:rFonts w:ascii="Times New Roman" w:eastAsia="Times New Roman" w:hAnsi="Times New Roman" w:cs="Times New Roman"/>
          <w:kern w:val="0"/>
          <w:sz w:val="24"/>
          <w:szCs w:val="24"/>
          <w:lang w:eastAsia="en-IN"/>
          <w14:ligatures w14:val="none"/>
        </w:rPr>
        <w:t>: If consumers find inaccuracies in their credit reports, they can dispute these errors with the CRAs. The agencies are required to investigate and correct any verified inaccuracies.</w:t>
      </w:r>
    </w:p>
    <w:p w14:paraId="67DE5097" w14:textId="77777777" w:rsidR="00B30DDB" w:rsidRPr="00B30DDB" w:rsidRDefault="00B30DDB" w:rsidP="00B30DDB">
      <w:pPr>
        <w:rPr>
          <w:b/>
          <w:bCs/>
          <w:lang w:eastAsia="en-IN"/>
        </w:rPr>
      </w:pPr>
      <w:r w:rsidRPr="00B30DDB">
        <w:rPr>
          <w:b/>
          <w:bCs/>
          <w:lang w:eastAsia="en-IN"/>
        </w:rPr>
        <w:t>Credit Reports:</w:t>
      </w:r>
    </w:p>
    <w:p w14:paraId="56C6A9DD" w14:textId="77777777" w:rsidR="00B30DDB" w:rsidRPr="00B30DDB" w:rsidRDefault="00B30DDB" w:rsidP="00B30D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Contents</w:t>
      </w:r>
      <w:r w:rsidRPr="00B30DDB">
        <w:rPr>
          <w:rFonts w:ascii="Times New Roman" w:eastAsia="Times New Roman" w:hAnsi="Times New Roman" w:cs="Times New Roman"/>
          <w:kern w:val="0"/>
          <w:sz w:val="24"/>
          <w:szCs w:val="24"/>
          <w:lang w:eastAsia="en-IN"/>
          <w14:ligatures w14:val="none"/>
        </w:rPr>
        <w:t>: A credit report typically includes:</w:t>
      </w:r>
    </w:p>
    <w:p w14:paraId="1E6F6A8A" w14:textId="77777777" w:rsidR="00B30DDB" w:rsidRPr="00B30DDB" w:rsidRDefault="00B30DDB" w:rsidP="00B30D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Personal Information: Name, address, Social Security number, etc.</w:t>
      </w:r>
    </w:p>
    <w:p w14:paraId="3356EF26" w14:textId="77777777" w:rsidR="00B30DDB" w:rsidRPr="00B30DDB" w:rsidRDefault="00B30DDB" w:rsidP="00B30D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Account Information: Details of credit accounts and loans.</w:t>
      </w:r>
    </w:p>
    <w:p w14:paraId="2921556E" w14:textId="77777777" w:rsidR="00B30DDB" w:rsidRPr="00B30DDB" w:rsidRDefault="00B30DDB" w:rsidP="00B30D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Public Records: Bankruptcies, tax liens, judgments, etc.</w:t>
      </w:r>
    </w:p>
    <w:p w14:paraId="7ED72184" w14:textId="77777777" w:rsidR="00B30DDB" w:rsidRPr="00B30DDB" w:rsidRDefault="00B30DDB" w:rsidP="00B30D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Credit Inquiries: Records of who has requested the credit report.</w:t>
      </w:r>
    </w:p>
    <w:p w14:paraId="1E2DCCE0" w14:textId="77777777" w:rsidR="00B30DDB" w:rsidRPr="00B30DDB" w:rsidRDefault="00B30DDB" w:rsidP="00B30D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Credit Scores: Though not always included in free reports.</w:t>
      </w:r>
    </w:p>
    <w:p w14:paraId="5E197408" w14:textId="77777777" w:rsidR="00B30DDB" w:rsidRPr="00B30DDB" w:rsidRDefault="00B30DDB" w:rsidP="00B30D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Usage</w:t>
      </w:r>
      <w:r w:rsidRPr="00B30DDB">
        <w:rPr>
          <w:rFonts w:ascii="Times New Roman" w:eastAsia="Times New Roman" w:hAnsi="Times New Roman" w:cs="Times New Roman"/>
          <w:kern w:val="0"/>
          <w:sz w:val="24"/>
          <w:szCs w:val="24"/>
          <w:lang w:eastAsia="en-IN"/>
          <w14:ligatures w14:val="none"/>
        </w:rPr>
        <w:t>: Credit reports are used by lenders, landlords, employers, and others to assess an individual's financial responsibility and ability to repay debts.</w:t>
      </w:r>
    </w:p>
    <w:p w14:paraId="11853BC3" w14:textId="77777777" w:rsidR="00B30DDB" w:rsidRPr="00B30DDB" w:rsidRDefault="00B30DDB" w:rsidP="00B30D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Importance</w:t>
      </w:r>
      <w:r w:rsidRPr="00B30DDB">
        <w:rPr>
          <w:rFonts w:ascii="Times New Roman" w:eastAsia="Times New Roman" w:hAnsi="Times New Roman" w:cs="Times New Roman"/>
          <w:kern w:val="0"/>
          <w:sz w:val="24"/>
          <w:szCs w:val="24"/>
          <w:lang w:eastAsia="en-IN"/>
          <w14:ligatures w14:val="none"/>
        </w:rPr>
        <w:t>: Good credit reports and scores can lead to lower interest rates on loans and better chances of loan approval, while poor reports can result in higher interest rates or denial of credit.</w:t>
      </w:r>
    </w:p>
    <w:p w14:paraId="3F526E0C" w14:textId="77777777" w:rsidR="00B30DDB" w:rsidRPr="00B30DDB" w:rsidRDefault="00B30DDB" w:rsidP="00B30D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Regulation</w:t>
      </w:r>
      <w:r w:rsidRPr="00B30DDB">
        <w:rPr>
          <w:rFonts w:ascii="Times New Roman" w:eastAsia="Times New Roman" w:hAnsi="Times New Roman" w:cs="Times New Roman"/>
          <w:kern w:val="0"/>
          <w:sz w:val="24"/>
          <w:szCs w:val="24"/>
          <w:lang w:eastAsia="en-IN"/>
          <w14:ligatures w14:val="none"/>
        </w:rPr>
        <w:t>: The Fair Credit Reporting Act (FCRA) governs how CRAs collect, use, and share consumer credit information, ensuring fairness, accuracy, and privacy protections.</w:t>
      </w:r>
    </w:p>
    <w:p w14:paraId="5854A3C4" w14:textId="77777777" w:rsidR="00B30DDB" w:rsidRDefault="00B30DDB" w:rsidP="00B30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Understanding credit reporting agencies and credit reports is essential for consumers to manage their financial health effectively and navigate the lending landscape in the US.</w:t>
      </w:r>
    </w:p>
    <w:p w14:paraId="6D6E3089" w14:textId="69855B33" w:rsidR="00B30DDB" w:rsidRPr="001F2D61" w:rsidRDefault="001F2D61" w:rsidP="00B30DDB">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B30DDB">
        <w:rPr>
          <w:rFonts w:ascii="Times New Roman" w:eastAsia="Times New Roman" w:hAnsi="Times New Roman" w:cs="Times New Roman"/>
          <w:b/>
          <w:bCs/>
          <w:kern w:val="0"/>
          <w:sz w:val="44"/>
          <w:szCs w:val="44"/>
          <w:highlight w:val="yellow"/>
          <w:lang w:eastAsia="en-IN"/>
          <w14:ligatures w14:val="none"/>
        </w:rPr>
        <w:lastRenderedPageBreak/>
        <w:t>Credit card underwriting and issuance</w:t>
      </w:r>
    </w:p>
    <w:p w14:paraId="0086F4DF" w14:textId="77777777" w:rsidR="00B30DDB" w:rsidRDefault="00B30DDB" w:rsidP="00B30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737D10" w14:textId="77777777" w:rsidR="00B30DDB" w:rsidRPr="00B30DDB" w:rsidRDefault="00B30DDB" w:rsidP="00B30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kern w:val="0"/>
          <w:sz w:val="24"/>
          <w:szCs w:val="24"/>
          <w:lang w:eastAsia="en-IN"/>
          <w14:ligatures w14:val="none"/>
        </w:rPr>
        <w:t>Credit card underwriting and issuance in the US involves a detailed process aimed at assessing a consumer's creditworthiness and managing risk. Here's a comprehensive overview:</w:t>
      </w:r>
    </w:p>
    <w:p w14:paraId="5891911F" w14:textId="77777777" w:rsidR="00B30DDB" w:rsidRPr="00B30DDB" w:rsidRDefault="00B30DDB" w:rsidP="001F2D61">
      <w:pPr>
        <w:rPr>
          <w:b/>
          <w:bCs/>
          <w:sz w:val="24"/>
          <w:szCs w:val="24"/>
          <w:lang w:eastAsia="en-IN"/>
        </w:rPr>
      </w:pPr>
      <w:r w:rsidRPr="00B30DDB">
        <w:rPr>
          <w:b/>
          <w:bCs/>
          <w:sz w:val="24"/>
          <w:szCs w:val="24"/>
          <w:lang w:eastAsia="en-IN"/>
        </w:rPr>
        <w:t>Credit Card Underwriting Process</w:t>
      </w:r>
    </w:p>
    <w:p w14:paraId="637948F2"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Application Submission</w:t>
      </w:r>
      <w:r w:rsidRPr="00B30DDB">
        <w:rPr>
          <w:rFonts w:ascii="Times New Roman" w:eastAsia="Times New Roman" w:hAnsi="Times New Roman" w:cs="Times New Roman"/>
          <w:kern w:val="0"/>
          <w:sz w:val="24"/>
          <w:szCs w:val="24"/>
          <w:lang w:eastAsia="en-IN"/>
          <w14:ligatures w14:val="none"/>
        </w:rPr>
        <w:t>: Consumers apply for credit cards either online, through mail, or in-person at bank branches.</w:t>
      </w:r>
    </w:p>
    <w:p w14:paraId="3EF06154"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Report Check</w:t>
      </w:r>
      <w:r w:rsidRPr="00B30DDB">
        <w:rPr>
          <w:rFonts w:ascii="Times New Roman" w:eastAsia="Times New Roman" w:hAnsi="Times New Roman" w:cs="Times New Roman"/>
          <w:kern w:val="0"/>
          <w:sz w:val="24"/>
          <w:szCs w:val="24"/>
          <w:lang w:eastAsia="en-IN"/>
          <w14:ligatures w14:val="none"/>
        </w:rPr>
        <w:t>: Credit card issuers obtain the applicant's credit report from one or more of the major credit bureaus (Experian, Equifax, TransUnion). This report details the applicant's credit history, including payment history, credit utilization, and any outstanding debts.</w:t>
      </w:r>
    </w:p>
    <w:p w14:paraId="26D29F32"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Score Assessment</w:t>
      </w:r>
      <w:r w:rsidRPr="00B30DDB">
        <w:rPr>
          <w:rFonts w:ascii="Times New Roman" w:eastAsia="Times New Roman" w:hAnsi="Times New Roman" w:cs="Times New Roman"/>
          <w:kern w:val="0"/>
          <w:sz w:val="24"/>
          <w:szCs w:val="24"/>
          <w:lang w:eastAsia="en-IN"/>
          <w14:ligatures w14:val="none"/>
        </w:rPr>
        <w:t>: The credit score, derived from the credit report, plays a crucial role in determining the applicant's creditworthiness. FICO scores are commonly used, ranging from 300 to 850, with higher scores indicating lower credit risk.</w:t>
      </w:r>
    </w:p>
    <w:p w14:paraId="7932062B"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Income Verification</w:t>
      </w:r>
      <w:r w:rsidRPr="00B30DDB">
        <w:rPr>
          <w:rFonts w:ascii="Times New Roman" w:eastAsia="Times New Roman" w:hAnsi="Times New Roman" w:cs="Times New Roman"/>
          <w:kern w:val="0"/>
          <w:sz w:val="24"/>
          <w:szCs w:val="24"/>
          <w:lang w:eastAsia="en-IN"/>
          <w14:ligatures w14:val="none"/>
        </w:rPr>
        <w:t>: Issuers verify the applicant's income to ensure they have the means to repay debts. This may involve requesting pay stubs, tax returns, or bank statements.</w:t>
      </w:r>
    </w:p>
    <w:p w14:paraId="0F23AAFE"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Debt-to-Income Ratio (DTI)</w:t>
      </w:r>
      <w:r w:rsidRPr="00B30DDB">
        <w:rPr>
          <w:rFonts w:ascii="Times New Roman" w:eastAsia="Times New Roman" w:hAnsi="Times New Roman" w:cs="Times New Roman"/>
          <w:kern w:val="0"/>
          <w:sz w:val="24"/>
          <w:szCs w:val="24"/>
          <w:lang w:eastAsia="en-IN"/>
          <w14:ligatures w14:val="none"/>
        </w:rPr>
        <w:t>: DTI is calculated to assess the applicant's ability to manage additional debt. It compares monthly debt payments to gross monthly income.</w:t>
      </w:r>
    </w:p>
    <w:p w14:paraId="6663800D" w14:textId="77777777" w:rsidR="00B30DDB" w:rsidRPr="00B30DDB" w:rsidRDefault="00B30DDB" w:rsidP="00B30D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Underwriting Decision</w:t>
      </w:r>
      <w:r w:rsidRPr="00B30DDB">
        <w:rPr>
          <w:rFonts w:ascii="Times New Roman" w:eastAsia="Times New Roman" w:hAnsi="Times New Roman" w:cs="Times New Roman"/>
          <w:kern w:val="0"/>
          <w:sz w:val="24"/>
          <w:szCs w:val="24"/>
          <w:lang w:eastAsia="en-IN"/>
          <w14:ligatures w14:val="none"/>
        </w:rPr>
        <w:t>: Based on the credit report, credit score, income verification, and DTI, the issuer decides whether to approve or deny the application. Factors such as previous credit card history, bankruptcies, and recent credit inquiries also influence the decision.</w:t>
      </w:r>
    </w:p>
    <w:p w14:paraId="12347241" w14:textId="77777777" w:rsidR="00B30DDB" w:rsidRPr="00B30DDB" w:rsidRDefault="00B30DDB" w:rsidP="001F2D61">
      <w:pPr>
        <w:rPr>
          <w:b/>
          <w:bCs/>
          <w:sz w:val="24"/>
          <w:szCs w:val="24"/>
          <w:lang w:eastAsia="en-IN"/>
        </w:rPr>
      </w:pPr>
      <w:r w:rsidRPr="00B30DDB">
        <w:rPr>
          <w:b/>
          <w:bCs/>
          <w:sz w:val="24"/>
          <w:szCs w:val="24"/>
          <w:lang w:eastAsia="en-IN"/>
        </w:rPr>
        <w:t>Credit Card Issuance</w:t>
      </w:r>
    </w:p>
    <w:p w14:paraId="010FE0F0" w14:textId="77777777" w:rsidR="00B30DDB" w:rsidRPr="00B30DDB" w:rsidRDefault="00B30DDB" w:rsidP="00B30D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Approval and Credit Limit</w:t>
      </w:r>
      <w:r w:rsidRPr="00B30DDB">
        <w:rPr>
          <w:rFonts w:ascii="Times New Roman" w:eastAsia="Times New Roman" w:hAnsi="Times New Roman" w:cs="Times New Roman"/>
          <w:kern w:val="0"/>
          <w:sz w:val="24"/>
          <w:szCs w:val="24"/>
          <w:lang w:eastAsia="en-IN"/>
          <w14:ligatures w14:val="none"/>
        </w:rPr>
        <w:t>: If approved, the issuer assigns a credit limit based on the applicant's creditworthiness. Higher credit scores and income levels typically result in higher credit limits.</w:t>
      </w:r>
    </w:p>
    <w:p w14:paraId="593508F0" w14:textId="77777777" w:rsidR="00B30DDB" w:rsidRPr="00B30DDB" w:rsidRDefault="00B30DDB" w:rsidP="00B30D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Card Delivery</w:t>
      </w:r>
      <w:r w:rsidRPr="00B30DDB">
        <w:rPr>
          <w:rFonts w:ascii="Times New Roman" w:eastAsia="Times New Roman" w:hAnsi="Times New Roman" w:cs="Times New Roman"/>
          <w:kern w:val="0"/>
          <w:sz w:val="24"/>
          <w:szCs w:val="24"/>
          <w:lang w:eastAsia="en-IN"/>
          <w14:ligatures w14:val="none"/>
        </w:rPr>
        <w:t>: Upon approval, the credit card is issued and sent to the applicant's mailing address.</w:t>
      </w:r>
    </w:p>
    <w:p w14:paraId="62A4D067" w14:textId="77777777" w:rsidR="00B30DDB" w:rsidRPr="00B30DDB" w:rsidRDefault="00B30DDB" w:rsidP="00B30D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Activation</w:t>
      </w:r>
      <w:r w:rsidRPr="00B30DDB">
        <w:rPr>
          <w:rFonts w:ascii="Times New Roman" w:eastAsia="Times New Roman" w:hAnsi="Times New Roman" w:cs="Times New Roman"/>
          <w:kern w:val="0"/>
          <w:sz w:val="24"/>
          <w:szCs w:val="24"/>
          <w:lang w:eastAsia="en-IN"/>
          <w14:ligatures w14:val="none"/>
        </w:rPr>
        <w:t>: The cardholder activates the card either online, through a phone call, or via a mobile app.</w:t>
      </w:r>
    </w:p>
    <w:p w14:paraId="67DBF654" w14:textId="77777777" w:rsidR="00B30DDB" w:rsidRPr="00B30DDB" w:rsidRDefault="00B30DDB" w:rsidP="00B30D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Card Usage</w:t>
      </w:r>
      <w:r w:rsidRPr="00B30DDB">
        <w:rPr>
          <w:rFonts w:ascii="Times New Roman" w:eastAsia="Times New Roman" w:hAnsi="Times New Roman" w:cs="Times New Roman"/>
          <w:kern w:val="0"/>
          <w:sz w:val="24"/>
          <w:szCs w:val="24"/>
          <w:lang w:eastAsia="en-IN"/>
          <w14:ligatures w14:val="none"/>
        </w:rPr>
        <w:t>: Once activated, cardholders can use the credit card for purchases, cash advances, balance transfers, and other transactions.</w:t>
      </w:r>
    </w:p>
    <w:p w14:paraId="7C85D877" w14:textId="77777777" w:rsidR="00B30DDB" w:rsidRPr="00B30DDB" w:rsidRDefault="00B30DDB" w:rsidP="001F2D61">
      <w:pPr>
        <w:rPr>
          <w:b/>
          <w:bCs/>
          <w:sz w:val="24"/>
          <w:szCs w:val="24"/>
          <w:lang w:eastAsia="en-IN"/>
        </w:rPr>
      </w:pPr>
      <w:r w:rsidRPr="00B30DDB">
        <w:rPr>
          <w:b/>
          <w:bCs/>
          <w:sz w:val="24"/>
          <w:szCs w:val="24"/>
          <w:lang w:eastAsia="en-IN"/>
        </w:rPr>
        <w:t>Risk Management</w:t>
      </w:r>
    </w:p>
    <w:p w14:paraId="35CE5946" w14:textId="77777777" w:rsidR="00B30DDB" w:rsidRPr="00B30DDB" w:rsidRDefault="00B30DDB" w:rsidP="00B30D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Risk Mitigation</w:t>
      </w:r>
      <w:r w:rsidRPr="00B30DDB">
        <w:rPr>
          <w:rFonts w:ascii="Times New Roman" w:eastAsia="Times New Roman" w:hAnsi="Times New Roman" w:cs="Times New Roman"/>
          <w:kern w:val="0"/>
          <w:sz w:val="24"/>
          <w:szCs w:val="24"/>
          <w:lang w:eastAsia="en-IN"/>
          <w14:ligatures w14:val="none"/>
        </w:rPr>
        <w:t>: Issuers manage credit risk through careful underwriting, setting appropriate credit limits, and monitoring cardholder behavior.</w:t>
      </w:r>
    </w:p>
    <w:p w14:paraId="484398A3" w14:textId="77777777" w:rsidR="00B30DDB" w:rsidRPr="00B30DDB" w:rsidRDefault="00B30DDB" w:rsidP="00B30D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Fraud Detection</w:t>
      </w:r>
      <w:r w:rsidRPr="00B30DDB">
        <w:rPr>
          <w:rFonts w:ascii="Times New Roman" w:eastAsia="Times New Roman" w:hAnsi="Times New Roman" w:cs="Times New Roman"/>
          <w:kern w:val="0"/>
          <w:sz w:val="24"/>
          <w:szCs w:val="24"/>
          <w:lang w:eastAsia="en-IN"/>
          <w14:ligatures w14:val="none"/>
        </w:rPr>
        <w:t>: Advanced algorithms and AI are used to detect and prevent fraudulent transactions, protecting both cardholders and issuers.</w:t>
      </w:r>
    </w:p>
    <w:p w14:paraId="6443869F" w14:textId="77777777" w:rsidR="00B30DDB" w:rsidRPr="00B30DDB" w:rsidRDefault="00B30DDB" w:rsidP="00B30D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lastRenderedPageBreak/>
        <w:t>Customer Management</w:t>
      </w:r>
      <w:r w:rsidRPr="00B30DDB">
        <w:rPr>
          <w:rFonts w:ascii="Times New Roman" w:eastAsia="Times New Roman" w:hAnsi="Times New Roman" w:cs="Times New Roman"/>
          <w:kern w:val="0"/>
          <w:sz w:val="24"/>
          <w:szCs w:val="24"/>
          <w:lang w:eastAsia="en-IN"/>
          <w14:ligatures w14:val="none"/>
        </w:rPr>
        <w:t>: Issuers engage in ongoing customer management, offering support services, managing credit limits, and periodically reviewing accounts for credit line increases or decreases.</w:t>
      </w:r>
    </w:p>
    <w:p w14:paraId="07CEA3BF" w14:textId="77777777" w:rsidR="001F2D61" w:rsidRDefault="001F2D61" w:rsidP="00B30DDB">
      <w:pPr>
        <w:rPr>
          <w:b/>
          <w:bCs/>
          <w:sz w:val="24"/>
          <w:szCs w:val="24"/>
          <w:lang w:eastAsia="en-IN"/>
        </w:rPr>
      </w:pPr>
    </w:p>
    <w:p w14:paraId="0D9060B3" w14:textId="5C9629CE" w:rsidR="00B30DDB" w:rsidRPr="00B30DDB" w:rsidRDefault="00B30DDB" w:rsidP="00B30DDB">
      <w:pPr>
        <w:rPr>
          <w:b/>
          <w:bCs/>
          <w:sz w:val="24"/>
          <w:szCs w:val="24"/>
          <w:lang w:eastAsia="en-IN"/>
        </w:rPr>
      </w:pPr>
      <w:r w:rsidRPr="00B30DDB">
        <w:rPr>
          <w:b/>
          <w:bCs/>
          <w:sz w:val="24"/>
          <w:szCs w:val="24"/>
          <w:lang w:eastAsia="en-IN"/>
        </w:rPr>
        <w:t>Regulatory Framework</w:t>
      </w:r>
    </w:p>
    <w:p w14:paraId="76DA6BD2" w14:textId="77777777" w:rsidR="00B30DDB" w:rsidRPr="00B30DDB" w:rsidRDefault="00B30DDB" w:rsidP="00B30D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Fair Credit Reporting Act (FCRA)</w:t>
      </w:r>
      <w:r w:rsidRPr="00B30DDB">
        <w:rPr>
          <w:rFonts w:ascii="Times New Roman" w:eastAsia="Times New Roman" w:hAnsi="Times New Roman" w:cs="Times New Roman"/>
          <w:kern w:val="0"/>
          <w:sz w:val="24"/>
          <w:szCs w:val="24"/>
          <w:lang w:eastAsia="en-IN"/>
          <w14:ligatures w14:val="none"/>
        </w:rPr>
        <w:t>: Regulates the collection, dissemination, and use of consumer credit information.</w:t>
      </w:r>
    </w:p>
    <w:p w14:paraId="34674B5B" w14:textId="77777777" w:rsidR="00B30DDB" w:rsidRPr="00B30DDB" w:rsidRDefault="00B30DDB" w:rsidP="00B30D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Equal Credit Opportunity Act (ECOA)</w:t>
      </w:r>
      <w:r w:rsidRPr="00B30DDB">
        <w:rPr>
          <w:rFonts w:ascii="Times New Roman" w:eastAsia="Times New Roman" w:hAnsi="Times New Roman" w:cs="Times New Roman"/>
          <w:kern w:val="0"/>
          <w:sz w:val="24"/>
          <w:szCs w:val="24"/>
          <w:lang w:eastAsia="en-IN"/>
          <w14:ligatures w14:val="none"/>
        </w:rPr>
        <w:t>: Prohibits discrimination in credit transactions based on race, color, religion, national origin, sex, marital status, age, or because a person receives public assistance.</w:t>
      </w:r>
    </w:p>
    <w:p w14:paraId="79C2A378" w14:textId="77777777" w:rsidR="00B30DDB" w:rsidRDefault="00B30DDB" w:rsidP="00B30D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0DDB">
        <w:rPr>
          <w:rFonts w:ascii="Times New Roman" w:eastAsia="Times New Roman" w:hAnsi="Times New Roman" w:cs="Times New Roman"/>
          <w:b/>
          <w:bCs/>
          <w:kern w:val="0"/>
          <w:sz w:val="24"/>
          <w:szCs w:val="24"/>
          <w:lang w:eastAsia="en-IN"/>
          <w14:ligatures w14:val="none"/>
        </w:rPr>
        <w:t>Credit Card Accountability Responsibility and Disclosure Act (CARD Act)</w:t>
      </w:r>
      <w:r w:rsidRPr="00B30DDB">
        <w:rPr>
          <w:rFonts w:ascii="Times New Roman" w:eastAsia="Times New Roman" w:hAnsi="Times New Roman" w:cs="Times New Roman"/>
          <w:kern w:val="0"/>
          <w:sz w:val="24"/>
          <w:szCs w:val="24"/>
          <w:lang w:eastAsia="en-IN"/>
          <w14:ligatures w14:val="none"/>
        </w:rPr>
        <w:t>: Enhances consumer disclosures and restricts certain credit card practices.</w:t>
      </w:r>
    </w:p>
    <w:p w14:paraId="62B58D96" w14:textId="77777777" w:rsidR="001F2D61" w:rsidRDefault="001F2D61" w:rsidP="001F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1C2D39" w14:textId="23FE35B4" w:rsidR="001F2D61" w:rsidRPr="00B30DDB" w:rsidRDefault="001F2D61" w:rsidP="001F2D61">
      <w:pPr>
        <w:spacing w:before="100" w:beforeAutospacing="1" w:after="100" w:afterAutospacing="1" w:line="240" w:lineRule="auto"/>
        <w:rPr>
          <w:rFonts w:ascii="Times New Roman" w:eastAsia="Times New Roman" w:hAnsi="Times New Roman" w:cs="Times New Roman"/>
          <w:b/>
          <w:bCs/>
          <w:kern w:val="0"/>
          <w:sz w:val="44"/>
          <w:szCs w:val="44"/>
          <w:lang w:eastAsia="en-IN"/>
          <w14:ligatures w14:val="none"/>
        </w:rPr>
      </w:pPr>
      <w:r w:rsidRPr="001F2D61">
        <w:rPr>
          <w:rFonts w:ascii="Times New Roman" w:eastAsia="Times New Roman" w:hAnsi="Times New Roman" w:cs="Times New Roman"/>
          <w:b/>
          <w:bCs/>
          <w:kern w:val="0"/>
          <w:sz w:val="44"/>
          <w:szCs w:val="44"/>
          <w:highlight w:val="yellow"/>
          <w:lang w:eastAsia="en-IN"/>
          <w14:ligatures w14:val="none"/>
        </w:rPr>
        <w:t>C</w:t>
      </w:r>
      <w:r w:rsidRPr="001F2D61">
        <w:rPr>
          <w:rFonts w:ascii="Times New Roman" w:eastAsia="Times New Roman" w:hAnsi="Times New Roman" w:cs="Times New Roman"/>
          <w:b/>
          <w:bCs/>
          <w:kern w:val="0"/>
          <w:sz w:val="44"/>
          <w:szCs w:val="44"/>
          <w:highlight w:val="yellow"/>
          <w:lang w:eastAsia="en-IN"/>
          <w14:ligatures w14:val="none"/>
        </w:rPr>
        <w:t>redit card payment and processing network</w:t>
      </w:r>
    </w:p>
    <w:p w14:paraId="6D149412" w14:textId="77777777" w:rsidR="00B30DDB" w:rsidRPr="00B30DDB" w:rsidRDefault="00B30DDB" w:rsidP="00B30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6279FB" w14:textId="77777777" w:rsidR="001F2D61" w:rsidRPr="001F2D61" w:rsidRDefault="001F2D61" w:rsidP="001F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The credit card payment and processing network in the US involves several key entities and processes. Here’s a comprehensive overview:</w:t>
      </w:r>
    </w:p>
    <w:p w14:paraId="78EE70F7" w14:textId="77777777" w:rsidR="001F2D61" w:rsidRPr="001F2D61" w:rsidRDefault="001F2D61" w:rsidP="001F2D61">
      <w:pPr>
        <w:rPr>
          <w:b/>
          <w:bCs/>
          <w:sz w:val="24"/>
          <w:szCs w:val="24"/>
          <w:lang w:eastAsia="en-IN"/>
        </w:rPr>
      </w:pPr>
      <w:r w:rsidRPr="001F2D61">
        <w:rPr>
          <w:b/>
          <w:bCs/>
          <w:sz w:val="24"/>
          <w:szCs w:val="24"/>
          <w:lang w:eastAsia="en-IN"/>
        </w:rPr>
        <w:t>Entities Involved:</w:t>
      </w:r>
    </w:p>
    <w:p w14:paraId="6E70AB50"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Cardholder</w:t>
      </w:r>
      <w:r w:rsidRPr="001F2D61">
        <w:rPr>
          <w:rFonts w:ascii="Times New Roman" w:eastAsia="Times New Roman" w:hAnsi="Times New Roman" w:cs="Times New Roman"/>
          <w:kern w:val="0"/>
          <w:sz w:val="24"/>
          <w:szCs w:val="24"/>
          <w:lang w:eastAsia="en-IN"/>
          <w14:ligatures w14:val="none"/>
        </w:rPr>
        <w:t>: The individual or entity using the credit card for purchases.</w:t>
      </w:r>
    </w:p>
    <w:p w14:paraId="7369185E"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Merchant</w:t>
      </w:r>
      <w:r w:rsidRPr="001F2D61">
        <w:rPr>
          <w:rFonts w:ascii="Times New Roman" w:eastAsia="Times New Roman" w:hAnsi="Times New Roman" w:cs="Times New Roman"/>
          <w:kern w:val="0"/>
          <w:sz w:val="24"/>
          <w:szCs w:val="24"/>
          <w:lang w:eastAsia="en-IN"/>
          <w14:ligatures w14:val="none"/>
        </w:rPr>
        <w:t>: The business or entity accepting credit card payments for goods or services.</w:t>
      </w:r>
    </w:p>
    <w:p w14:paraId="21D8B52D"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Issuing Bank</w:t>
      </w:r>
      <w:r w:rsidRPr="001F2D61">
        <w:rPr>
          <w:rFonts w:ascii="Times New Roman" w:eastAsia="Times New Roman" w:hAnsi="Times New Roman" w:cs="Times New Roman"/>
          <w:kern w:val="0"/>
          <w:sz w:val="24"/>
          <w:szCs w:val="24"/>
          <w:lang w:eastAsia="en-IN"/>
          <w14:ligatures w14:val="none"/>
        </w:rPr>
        <w:t>: The financial institution that issues credit cards to consumers.</w:t>
      </w:r>
    </w:p>
    <w:p w14:paraId="11AB4FE6"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Acquiring Bank</w:t>
      </w:r>
      <w:r w:rsidRPr="001F2D61">
        <w:rPr>
          <w:rFonts w:ascii="Times New Roman" w:eastAsia="Times New Roman" w:hAnsi="Times New Roman" w:cs="Times New Roman"/>
          <w:kern w:val="0"/>
          <w:sz w:val="24"/>
          <w:szCs w:val="24"/>
          <w:lang w:eastAsia="en-IN"/>
          <w14:ligatures w14:val="none"/>
        </w:rPr>
        <w:t>: The bank or financial institution that processes credit card transactions on behalf of the merchant.</w:t>
      </w:r>
    </w:p>
    <w:p w14:paraId="7424E825"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Card Networks</w:t>
      </w:r>
      <w:r w:rsidRPr="001F2D61">
        <w:rPr>
          <w:rFonts w:ascii="Times New Roman" w:eastAsia="Times New Roman" w:hAnsi="Times New Roman" w:cs="Times New Roman"/>
          <w:kern w:val="0"/>
          <w:sz w:val="24"/>
          <w:szCs w:val="24"/>
          <w:lang w:eastAsia="en-IN"/>
          <w14:ligatures w14:val="none"/>
        </w:rPr>
        <w:t>: Organizations like Visa, MasterCard, American Express, and Discover that facilitate transactions between issuing and acquiring banks.</w:t>
      </w:r>
    </w:p>
    <w:p w14:paraId="46EAB91E"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Payment Processors</w:t>
      </w:r>
      <w:r w:rsidRPr="001F2D61">
        <w:rPr>
          <w:rFonts w:ascii="Times New Roman" w:eastAsia="Times New Roman" w:hAnsi="Times New Roman" w:cs="Times New Roman"/>
          <w:kern w:val="0"/>
          <w:sz w:val="24"/>
          <w:szCs w:val="24"/>
          <w:lang w:eastAsia="en-IN"/>
          <w14:ligatures w14:val="none"/>
        </w:rPr>
        <w:t>: Companies that provide technology and infrastructure to route transactions between various parties.</w:t>
      </w:r>
    </w:p>
    <w:p w14:paraId="35CCA078" w14:textId="77777777" w:rsidR="001F2D61" w:rsidRPr="001F2D61" w:rsidRDefault="001F2D61" w:rsidP="001F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Payment Gateway</w:t>
      </w:r>
      <w:r w:rsidRPr="001F2D61">
        <w:rPr>
          <w:rFonts w:ascii="Times New Roman" w:eastAsia="Times New Roman" w:hAnsi="Times New Roman" w:cs="Times New Roman"/>
          <w:kern w:val="0"/>
          <w:sz w:val="24"/>
          <w:szCs w:val="24"/>
          <w:lang w:eastAsia="en-IN"/>
          <w14:ligatures w14:val="none"/>
        </w:rPr>
        <w:t>: A service that authorizes payments and facilitates communication between merchants and card networks.</w:t>
      </w:r>
    </w:p>
    <w:p w14:paraId="0634FD01" w14:textId="77777777" w:rsidR="001F2D61" w:rsidRPr="001F2D61" w:rsidRDefault="001F2D61" w:rsidP="001F2D61">
      <w:pPr>
        <w:rPr>
          <w:b/>
          <w:bCs/>
          <w:sz w:val="24"/>
          <w:szCs w:val="24"/>
          <w:lang w:eastAsia="en-IN"/>
        </w:rPr>
      </w:pPr>
      <w:r w:rsidRPr="001F2D61">
        <w:rPr>
          <w:b/>
          <w:bCs/>
          <w:sz w:val="24"/>
          <w:szCs w:val="24"/>
          <w:lang w:eastAsia="en-IN"/>
        </w:rPr>
        <w:t>Process Flow:</w:t>
      </w:r>
    </w:p>
    <w:p w14:paraId="39DAC7EF" w14:textId="77777777" w:rsidR="001F2D61" w:rsidRPr="001F2D61" w:rsidRDefault="001F2D61" w:rsidP="001F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Authorization</w:t>
      </w:r>
      <w:r w:rsidRPr="001F2D61">
        <w:rPr>
          <w:rFonts w:ascii="Times New Roman" w:eastAsia="Times New Roman" w:hAnsi="Times New Roman" w:cs="Times New Roman"/>
          <w:kern w:val="0"/>
          <w:sz w:val="24"/>
          <w:szCs w:val="24"/>
          <w:lang w:eastAsia="en-IN"/>
          <w14:ligatures w14:val="none"/>
        </w:rPr>
        <w:t>:</w:t>
      </w:r>
    </w:p>
    <w:p w14:paraId="1934FAFC"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The cardholder initiates a transaction at a merchant.</w:t>
      </w:r>
    </w:p>
    <w:p w14:paraId="208D6340"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Merchant sends transaction details to their acquiring bank via a payment gateway.</w:t>
      </w:r>
    </w:p>
    <w:p w14:paraId="6B254F96"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Acquiring bank forwards the transaction request to the card network.</w:t>
      </w:r>
    </w:p>
    <w:p w14:paraId="116B1652"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Card network routes the request to the issuing bank.</w:t>
      </w:r>
    </w:p>
    <w:p w14:paraId="5443FFC2" w14:textId="77777777" w:rsidR="001F2D61" w:rsidRPr="001F2D61" w:rsidRDefault="001F2D61" w:rsidP="001F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Approval or Decline</w:t>
      </w:r>
      <w:r w:rsidRPr="001F2D61">
        <w:rPr>
          <w:rFonts w:ascii="Times New Roman" w:eastAsia="Times New Roman" w:hAnsi="Times New Roman" w:cs="Times New Roman"/>
          <w:kern w:val="0"/>
          <w:sz w:val="24"/>
          <w:szCs w:val="24"/>
          <w:lang w:eastAsia="en-IN"/>
          <w14:ligatures w14:val="none"/>
        </w:rPr>
        <w:t>:</w:t>
      </w:r>
    </w:p>
    <w:p w14:paraId="4FB7A99D"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lastRenderedPageBreak/>
        <w:t>Issuing bank evaluates the transaction based on available credit, fraud checks, and other factors.</w:t>
      </w:r>
    </w:p>
    <w:p w14:paraId="53F2DAB4"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Issuing bank sends an approval or decline response to the card network.</w:t>
      </w:r>
    </w:p>
    <w:p w14:paraId="26BD1019"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Card network relays this response to the acquiring bank and then to the merchant.</w:t>
      </w:r>
    </w:p>
    <w:p w14:paraId="3E1F475B" w14:textId="77777777" w:rsidR="001F2D61" w:rsidRPr="001F2D61" w:rsidRDefault="001F2D61" w:rsidP="001F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Clearing</w:t>
      </w:r>
      <w:r w:rsidRPr="001F2D61">
        <w:rPr>
          <w:rFonts w:ascii="Times New Roman" w:eastAsia="Times New Roman" w:hAnsi="Times New Roman" w:cs="Times New Roman"/>
          <w:kern w:val="0"/>
          <w:sz w:val="24"/>
          <w:szCs w:val="24"/>
          <w:lang w:eastAsia="en-IN"/>
          <w14:ligatures w14:val="none"/>
        </w:rPr>
        <w:t>:</w:t>
      </w:r>
    </w:p>
    <w:p w14:paraId="51013158"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At the end of each day, the acquiring bank sends approved transactions to the card network for settlement.</w:t>
      </w:r>
    </w:p>
    <w:p w14:paraId="35CEDB28"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The card network forwards these transactions to the issuing bank.</w:t>
      </w:r>
    </w:p>
    <w:p w14:paraId="5BBA4D5E"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Issuing bank deducts the transaction amount from the cardholder's account and sends funds to the acquiring bank.</w:t>
      </w:r>
    </w:p>
    <w:p w14:paraId="15370610" w14:textId="77777777" w:rsidR="001F2D61" w:rsidRPr="001F2D61" w:rsidRDefault="001F2D61" w:rsidP="001F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Settlement</w:t>
      </w:r>
      <w:r w:rsidRPr="001F2D61">
        <w:rPr>
          <w:rFonts w:ascii="Times New Roman" w:eastAsia="Times New Roman" w:hAnsi="Times New Roman" w:cs="Times New Roman"/>
          <w:kern w:val="0"/>
          <w:sz w:val="24"/>
          <w:szCs w:val="24"/>
          <w:lang w:eastAsia="en-IN"/>
          <w14:ligatures w14:val="none"/>
        </w:rPr>
        <w:t>:</w:t>
      </w:r>
    </w:p>
    <w:p w14:paraId="7AF05166"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Acquiring bank credits the merchant's account with the transaction amount minus interchange fees (paid to the issuing bank and card network).</w:t>
      </w:r>
    </w:p>
    <w:p w14:paraId="706FC218" w14:textId="77777777" w:rsidR="001F2D61" w:rsidRPr="001F2D61" w:rsidRDefault="001F2D61" w:rsidP="001F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Funds typically reach the merchant within 1-3 business days from the transaction date.</w:t>
      </w:r>
    </w:p>
    <w:p w14:paraId="0A75FF4B" w14:textId="77777777" w:rsidR="001F2D61" w:rsidRPr="001F2D61" w:rsidRDefault="001F2D61" w:rsidP="001F2D61">
      <w:pPr>
        <w:rPr>
          <w:b/>
          <w:bCs/>
          <w:sz w:val="24"/>
          <w:szCs w:val="24"/>
          <w:lang w:eastAsia="en-IN"/>
        </w:rPr>
      </w:pPr>
      <w:r w:rsidRPr="001F2D61">
        <w:rPr>
          <w:b/>
          <w:bCs/>
          <w:sz w:val="24"/>
          <w:szCs w:val="24"/>
          <w:lang w:eastAsia="en-IN"/>
        </w:rPr>
        <w:t>Interchange Fees:</w:t>
      </w:r>
    </w:p>
    <w:p w14:paraId="6BCF9B5D" w14:textId="77777777" w:rsidR="001F2D61" w:rsidRPr="001F2D61" w:rsidRDefault="001F2D61" w:rsidP="001F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Interchange Fees</w:t>
      </w:r>
      <w:r w:rsidRPr="001F2D61">
        <w:rPr>
          <w:rFonts w:ascii="Times New Roman" w:eastAsia="Times New Roman" w:hAnsi="Times New Roman" w:cs="Times New Roman"/>
          <w:kern w:val="0"/>
          <w:sz w:val="24"/>
          <w:szCs w:val="24"/>
          <w:lang w:eastAsia="en-IN"/>
          <w14:ligatures w14:val="none"/>
        </w:rPr>
        <w:t>: Fees paid by the acquiring bank to the issuing bank and card network for each transaction. These fees cover the cost of processing, fraud prevention, and other services.</w:t>
      </w:r>
    </w:p>
    <w:p w14:paraId="168824B1" w14:textId="77777777" w:rsidR="001F2D61" w:rsidRPr="001F2D61" w:rsidRDefault="001F2D61" w:rsidP="001F2D61">
      <w:pPr>
        <w:rPr>
          <w:b/>
          <w:bCs/>
          <w:sz w:val="24"/>
          <w:szCs w:val="24"/>
          <w:lang w:eastAsia="en-IN"/>
        </w:rPr>
      </w:pPr>
      <w:r w:rsidRPr="001F2D61">
        <w:rPr>
          <w:b/>
          <w:bCs/>
          <w:sz w:val="24"/>
          <w:szCs w:val="24"/>
          <w:lang w:eastAsia="en-IN"/>
        </w:rPr>
        <w:t>Security and Compliance:</w:t>
      </w:r>
    </w:p>
    <w:p w14:paraId="7FF44EF9" w14:textId="77777777" w:rsidR="001F2D61" w:rsidRPr="001F2D61" w:rsidRDefault="001F2D61" w:rsidP="001F2D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The payment card industry (PCI) sets standards to protect cardholder data and ensure secure transactions. Merchants and service providers must comply with PCI Data Security Standards (PCI DSS) to safeguard sensitive information.</w:t>
      </w:r>
    </w:p>
    <w:p w14:paraId="5A869AE5" w14:textId="77777777" w:rsidR="001F2D61" w:rsidRPr="001F2D61" w:rsidRDefault="001F2D61" w:rsidP="001F2D61">
      <w:pPr>
        <w:rPr>
          <w:b/>
          <w:bCs/>
          <w:sz w:val="24"/>
          <w:szCs w:val="24"/>
          <w:lang w:eastAsia="en-IN"/>
        </w:rPr>
      </w:pPr>
      <w:r w:rsidRPr="001F2D61">
        <w:rPr>
          <w:b/>
          <w:bCs/>
          <w:sz w:val="24"/>
          <w:szCs w:val="24"/>
          <w:lang w:eastAsia="en-IN"/>
        </w:rPr>
        <w:t>Recent Trends:</w:t>
      </w:r>
    </w:p>
    <w:p w14:paraId="78F12784" w14:textId="77777777" w:rsidR="001F2D61" w:rsidRPr="001F2D61" w:rsidRDefault="001F2D61" w:rsidP="001F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Contactless Payments</w:t>
      </w:r>
      <w:r w:rsidRPr="001F2D61">
        <w:rPr>
          <w:rFonts w:ascii="Times New Roman" w:eastAsia="Times New Roman" w:hAnsi="Times New Roman" w:cs="Times New Roman"/>
          <w:kern w:val="0"/>
          <w:sz w:val="24"/>
          <w:szCs w:val="24"/>
          <w:lang w:eastAsia="en-IN"/>
          <w14:ligatures w14:val="none"/>
        </w:rPr>
        <w:t>: Increasing adoption of NFC technology for quick and secure transactions.</w:t>
      </w:r>
    </w:p>
    <w:p w14:paraId="5685FB79" w14:textId="77777777" w:rsidR="001F2D61" w:rsidRPr="001F2D61" w:rsidRDefault="001F2D61" w:rsidP="001F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Tokenization</w:t>
      </w:r>
      <w:r w:rsidRPr="001F2D61">
        <w:rPr>
          <w:rFonts w:ascii="Times New Roman" w:eastAsia="Times New Roman" w:hAnsi="Times New Roman" w:cs="Times New Roman"/>
          <w:kern w:val="0"/>
          <w:sz w:val="24"/>
          <w:szCs w:val="24"/>
          <w:lang w:eastAsia="en-IN"/>
          <w14:ligatures w14:val="none"/>
        </w:rPr>
        <w:t>: Using tokens instead of actual card numbers to enhance security.</w:t>
      </w:r>
    </w:p>
    <w:p w14:paraId="6D0D28FF" w14:textId="77777777" w:rsidR="001F2D61" w:rsidRPr="001F2D61" w:rsidRDefault="001F2D61" w:rsidP="001F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Mobile Wallets</w:t>
      </w:r>
      <w:r w:rsidRPr="001F2D61">
        <w:rPr>
          <w:rFonts w:ascii="Times New Roman" w:eastAsia="Times New Roman" w:hAnsi="Times New Roman" w:cs="Times New Roman"/>
          <w:kern w:val="0"/>
          <w:sz w:val="24"/>
          <w:szCs w:val="24"/>
          <w:lang w:eastAsia="en-IN"/>
          <w14:ligatures w14:val="none"/>
        </w:rPr>
        <w:t>: Growing popularity of digital wallets like Apple Pay and Google Pay.</w:t>
      </w:r>
    </w:p>
    <w:p w14:paraId="0E1BAE50" w14:textId="2F0C5EE8" w:rsidR="001F2D61" w:rsidRPr="001F2D61" w:rsidRDefault="001F2D61" w:rsidP="001F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3651"/>
        <w:gridCol w:w="3462"/>
      </w:tblGrid>
      <w:tr w:rsidR="001F2D61" w:rsidRPr="001F2D61" w14:paraId="73B802AC" w14:textId="77777777" w:rsidTr="001F2D61">
        <w:trPr>
          <w:tblHeader/>
          <w:tblCellSpacing w:w="15" w:type="dxa"/>
        </w:trPr>
        <w:tc>
          <w:tcPr>
            <w:tcW w:w="0" w:type="auto"/>
            <w:tcBorders>
              <w:top w:val="single" w:sz="4" w:space="0" w:color="auto"/>
              <w:left w:val="single" w:sz="4" w:space="0" w:color="auto"/>
              <w:right w:val="single" w:sz="4" w:space="0" w:color="auto"/>
            </w:tcBorders>
            <w:vAlign w:val="center"/>
            <w:hideMark/>
          </w:tcPr>
          <w:p w14:paraId="56FAEEC7" w14:textId="77777777" w:rsidR="001F2D61" w:rsidRPr="001F2D61" w:rsidRDefault="001F2D61" w:rsidP="001F2D61">
            <w:pPr>
              <w:spacing w:after="0" w:line="240" w:lineRule="auto"/>
              <w:jc w:val="center"/>
              <w:rPr>
                <w:rFonts w:ascii="Times New Roman" w:eastAsia="Times New Roman" w:hAnsi="Times New Roman" w:cs="Times New Roman"/>
                <w:b/>
                <w:bCs/>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Aspect</w:t>
            </w:r>
          </w:p>
        </w:tc>
        <w:tc>
          <w:tcPr>
            <w:tcW w:w="0" w:type="auto"/>
            <w:tcBorders>
              <w:top w:val="single" w:sz="4" w:space="0" w:color="auto"/>
            </w:tcBorders>
            <w:vAlign w:val="center"/>
            <w:hideMark/>
          </w:tcPr>
          <w:p w14:paraId="73A73F93" w14:textId="77777777" w:rsidR="001F2D61" w:rsidRPr="001F2D61" w:rsidRDefault="001F2D61" w:rsidP="001F2D61">
            <w:pPr>
              <w:spacing w:after="0" w:line="240" w:lineRule="auto"/>
              <w:jc w:val="center"/>
              <w:rPr>
                <w:rFonts w:ascii="Times New Roman" w:eastAsia="Times New Roman" w:hAnsi="Times New Roman" w:cs="Times New Roman"/>
                <w:b/>
                <w:bCs/>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Description</w:t>
            </w:r>
          </w:p>
        </w:tc>
        <w:tc>
          <w:tcPr>
            <w:tcW w:w="0" w:type="auto"/>
            <w:tcBorders>
              <w:top w:val="single" w:sz="4" w:space="0" w:color="auto"/>
              <w:left w:val="single" w:sz="4" w:space="0" w:color="auto"/>
              <w:right w:val="single" w:sz="4" w:space="0" w:color="auto"/>
            </w:tcBorders>
            <w:vAlign w:val="center"/>
            <w:hideMark/>
          </w:tcPr>
          <w:p w14:paraId="723EF132" w14:textId="77777777" w:rsidR="001F2D61" w:rsidRPr="001F2D61" w:rsidRDefault="001F2D61" w:rsidP="001F2D61">
            <w:pPr>
              <w:spacing w:after="0" w:line="240" w:lineRule="auto"/>
              <w:jc w:val="center"/>
              <w:rPr>
                <w:rFonts w:ascii="Times New Roman" w:eastAsia="Times New Roman" w:hAnsi="Times New Roman" w:cs="Times New Roman"/>
                <w:b/>
                <w:bCs/>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Numerical Data</w:t>
            </w:r>
          </w:p>
        </w:tc>
      </w:tr>
      <w:tr w:rsidR="001F2D61" w:rsidRPr="001F2D61" w14:paraId="019C6BAE" w14:textId="77777777" w:rsidTr="001F2D61">
        <w:trPr>
          <w:tblCellSpacing w:w="15" w:type="dxa"/>
        </w:trPr>
        <w:tc>
          <w:tcPr>
            <w:tcW w:w="0" w:type="auto"/>
            <w:tcBorders>
              <w:top w:val="single" w:sz="4" w:space="0" w:color="auto"/>
              <w:left w:val="single" w:sz="4" w:space="0" w:color="auto"/>
              <w:right w:val="single" w:sz="4" w:space="0" w:color="auto"/>
            </w:tcBorders>
            <w:vAlign w:val="center"/>
            <w:hideMark/>
          </w:tcPr>
          <w:p w14:paraId="754B75E5"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Transaction Volume</w:t>
            </w:r>
          </w:p>
        </w:tc>
        <w:tc>
          <w:tcPr>
            <w:tcW w:w="0" w:type="auto"/>
            <w:tcBorders>
              <w:top w:val="single" w:sz="4" w:space="0" w:color="auto"/>
            </w:tcBorders>
            <w:vAlign w:val="center"/>
            <w:hideMark/>
          </w:tcPr>
          <w:p w14:paraId="6AF6C44E"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Total number of credit card transactions processed annually in the US.</w:t>
            </w:r>
          </w:p>
        </w:tc>
        <w:tc>
          <w:tcPr>
            <w:tcW w:w="0" w:type="auto"/>
            <w:tcBorders>
              <w:top w:val="single" w:sz="4" w:space="0" w:color="auto"/>
              <w:left w:val="single" w:sz="4" w:space="0" w:color="auto"/>
              <w:right w:val="single" w:sz="4" w:space="0" w:color="auto"/>
            </w:tcBorders>
            <w:vAlign w:val="center"/>
            <w:hideMark/>
          </w:tcPr>
          <w:p w14:paraId="17D5D6C1"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Over 37 billion transactions in 2020 (Statista).</w:t>
            </w:r>
          </w:p>
        </w:tc>
      </w:tr>
      <w:tr w:rsidR="001F2D61" w:rsidRPr="001F2D61" w14:paraId="60DA6D8F" w14:textId="77777777" w:rsidTr="001F2D61">
        <w:trPr>
          <w:tblCellSpacing w:w="15" w:type="dxa"/>
        </w:trPr>
        <w:tc>
          <w:tcPr>
            <w:tcW w:w="0" w:type="auto"/>
            <w:tcBorders>
              <w:left w:val="single" w:sz="4" w:space="0" w:color="auto"/>
              <w:right w:val="single" w:sz="4" w:space="0" w:color="auto"/>
            </w:tcBorders>
            <w:vAlign w:val="center"/>
            <w:hideMark/>
          </w:tcPr>
          <w:p w14:paraId="68DBA336"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Market Share</w:t>
            </w:r>
          </w:p>
        </w:tc>
        <w:tc>
          <w:tcPr>
            <w:tcW w:w="0" w:type="auto"/>
            <w:vAlign w:val="center"/>
            <w:hideMark/>
          </w:tcPr>
          <w:p w14:paraId="4D1146E1"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Distribution of market share among major card networks in the US.</w:t>
            </w:r>
          </w:p>
        </w:tc>
        <w:tc>
          <w:tcPr>
            <w:tcW w:w="0" w:type="auto"/>
            <w:tcBorders>
              <w:left w:val="single" w:sz="4" w:space="0" w:color="auto"/>
              <w:right w:val="single" w:sz="4" w:space="0" w:color="auto"/>
            </w:tcBorders>
            <w:vAlign w:val="center"/>
            <w:hideMark/>
          </w:tcPr>
          <w:p w14:paraId="2AD8F923"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Visa: 53%, MasterCard: 26%, American Express: 21% (2020, Nilson Report).</w:t>
            </w:r>
          </w:p>
        </w:tc>
      </w:tr>
      <w:tr w:rsidR="001F2D61" w:rsidRPr="001F2D61" w14:paraId="5C2EC711" w14:textId="77777777" w:rsidTr="001F2D61">
        <w:trPr>
          <w:tblCellSpacing w:w="15" w:type="dxa"/>
        </w:trPr>
        <w:tc>
          <w:tcPr>
            <w:tcW w:w="0" w:type="auto"/>
            <w:tcBorders>
              <w:left w:val="single" w:sz="4" w:space="0" w:color="auto"/>
              <w:right w:val="single" w:sz="4" w:space="0" w:color="auto"/>
            </w:tcBorders>
            <w:vAlign w:val="center"/>
            <w:hideMark/>
          </w:tcPr>
          <w:p w14:paraId="36A9E97B"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Interchange Fees</w:t>
            </w:r>
          </w:p>
        </w:tc>
        <w:tc>
          <w:tcPr>
            <w:tcW w:w="0" w:type="auto"/>
            <w:vAlign w:val="center"/>
            <w:hideMark/>
          </w:tcPr>
          <w:p w14:paraId="2F6EE80E"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Average interchange fee per transaction paid by acquiring banks to issuing banks and card networks.</w:t>
            </w:r>
          </w:p>
        </w:tc>
        <w:tc>
          <w:tcPr>
            <w:tcW w:w="0" w:type="auto"/>
            <w:tcBorders>
              <w:left w:val="single" w:sz="4" w:space="0" w:color="auto"/>
              <w:right w:val="single" w:sz="4" w:space="0" w:color="auto"/>
            </w:tcBorders>
            <w:vAlign w:val="center"/>
            <w:hideMark/>
          </w:tcPr>
          <w:p w14:paraId="4CC928CB"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Approximately 1.5-3% of transaction amount (depending on card type and network).</w:t>
            </w:r>
          </w:p>
        </w:tc>
      </w:tr>
      <w:tr w:rsidR="001F2D61" w:rsidRPr="001F2D61" w14:paraId="04584F0F" w14:textId="77777777" w:rsidTr="001F2D61">
        <w:trPr>
          <w:tblCellSpacing w:w="15" w:type="dxa"/>
        </w:trPr>
        <w:tc>
          <w:tcPr>
            <w:tcW w:w="0" w:type="auto"/>
            <w:tcBorders>
              <w:left w:val="single" w:sz="4" w:space="0" w:color="auto"/>
              <w:right w:val="single" w:sz="4" w:space="0" w:color="auto"/>
            </w:tcBorders>
            <w:vAlign w:val="center"/>
            <w:hideMark/>
          </w:tcPr>
          <w:p w14:paraId="0997B06B"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lastRenderedPageBreak/>
              <w:t>Fraud Rate</w:t>
            </w:r>
          </w:p>
        </w:tc>
        <w:tc>
          <w:tcPr>
            <w:tcW w:w="0" w:type="auto"/>
            <w:vAlign w:val="center"/>
            <w:hideMark/>
          </w:tcPr>
          <w:p w14:paraId="1B57B92A"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Percentage of fraudulent transactions relative to total transactions.</w:t>
            </w:r>
          </w:p>
        </w:tc>
        <w:tc>
          <w:tcPr>
            <w:tcW w:w="0" w:type="auto"/>
            <w:tcBorders>
              <w:left w:val="single" w:sz="4" w:space="0" w:color="auto"/>
              <w:right w:val="single" w:sz="4" w:space="0" w:color="auto"/>
            </w:tcBorders>
            <w:vAlign w:val="center"/>
            <w:hideMark/>
          </w:tcPr>
          <w:p w14:paraId="0F672DE4"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Fraudulent transactions accounted for 0.62% of total volume in 2020 (Nilson Report).</w:t>
            </w:r>
          </w:p>
        </w:tc>
      </w:tr>
      <w:tr w:rsidR="001F2D61" w:rsidRPr="001F2D61" w14:paraId="40848759" w14:textId="77777777" w:rsidTr="001F2D61">
        <w:trPr>
          <w:tblCellSpacing w:w="15" w:type="dxa"/>
        </w:trPr>
        <w:tc>
          <w:tcPr>
            <w:tcW w:w="0" w:type="auto"/>
            <w:tcBorders>
              <w:left w:val="single" w:sz="4" w:space="0" w:color="auto"/>
              <w:right w:val="single" w:sz="4" w:space="0" w:color="auto"/>
            </w:tcBorders>
            <w:vAlign w:val="center"/>
            <w:hideMark/>
          </w:tcPr>
          <w:p w14:paraId="4ADDB403"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Contactless Payments Adoption</w:t>
            </w:r>
          </w:p>
        </w:tc>
        <w:tc>
          <w:tcPr>
            <w:tcW w:w="0" w:type="auto"/>
            <w:vAlign w:val="center"/>
            <w:hideMark/>
          </w:tcPr>
          <w:p w14:paraId="364FAE75"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Percentage of total transactions that are contactless (NFC) payments.</w:t>
            </w:r>
          </w:p>
        </w:tc>
        <w:tc>
          <w:tcPr>
            <w:tcW w:w="0" w:type="auto"/>
            <w:tcBorders>
              <w:left w:val="single" w:sz="4" w:space="0" w:color="auto"/>
              <w:right w:val="single" w:sz="4" w:space="0" w:color="auto"/>
            </w:tcBorders>
            <w:vAlign w:val="center"/>
            <w:hideMark/>
          </w:tcPr>
          <w:p w14:paraId="29E49067"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35% of all card-present transactions were contactless in 2020 (Visa).</w:t>
            </w:r>
          </w:p>
        </w:tc>
      </w:tr>
      <w:tr w:rsidR="001F2D61" w:rsidRPr="001F2D61" w14:paraId="6F55EA63" w14:textId="77777777" w:rsidTr="001F2D61">
        <w:trPr>
          <w:tblCellSpacing w:w="15" w:type="dxa"/>
        </w:trPr>
        <w:tc>
          <w:tcPr>
            <w:tcW w:w="0" w:type="auto"/>
            <w:tcBorders>
              <w:left w:val="single" w:sz="4" w:space="0" w:color="auto"/>
              <w:bottom w:val="single" w:sz="4" w:space="0" w:color="auto"/>
              <w:right w:val="single" w:sz="4" w:space="0" w:color="auto"/>
            </w:tcBorders>
            <w:vAlign w:val="center"/>
            <w:hideMark/>
          </w:tcPr>
          <w:p w14:paraId="3749498F"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Mobile Wallet Usage</w:t>
            </w:r>
          </w:p>
        </w:tc>
        <w:tc>
          <w:tcPr>
            <w:tcW w:w="0" w:type="auto"/>
            <w:tcBorders>
              <w:bottom w:val="single" w:sz="4" w:space="0" w:color="auto"/>
            </w:tcBorders>
            <w:vAlign w:val="center"/>
            <w:hideMark/>
          </w:tcPr>
          <w:p w14:paraId="1197BFD4"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Percentage of smartphone users using mobile wallets for transactions.</w:t>
            </w:r>
          </w:p>
        </w:tc>
        <w:tc>
          <w:tcPr>
            <w:tcW w:w="0" w:type="auto"/>
            <w:tcBorders>
              <w:left w:val="single" w:sz="4" w:space="0" w:color="auto"/>
              <w:bottom w:val="single" w:sz="4" w:space="0" w:color="auto"/>
              <w:right w:val="single" w:sz="4" w:space="0" w:color="auto"/>
            </w:tcBorders>
            <w:vAlign w:val="center"/>
            <w:hideMark/>
          </w:tcPr>
          <w:p w14:paraId="05A6E96F" w14:textId="77777777" w:rsidR="001F2D61" w:rsidRPr="001F2D61" w:rsidRDefault="001F2D61" w:rsidP="001F2D61">
            <w:pPr>
              <w:spacing w:after="0"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kern w:val="0"/>
                <w:sz w:val="24"/>
                <w:szCs w:val="24"/>
                <w:lang w:eastAsia="en-IN"/>
                <w14:ligatures w14:val="none"/>
              </w:rPr>
              <w:t>29% of smartphone users made at least one mobile payment in 2020 (Pew Research).</w:t>
            </w:r>
          </w:p>
        </w:tc>
      </w:tr>
    </w:tbl>
    <w:p w14:paraId="0AB5BF81" w14:textId="77777777" w:rsidR="001F2D61" w:rsidRDefault="001F2D61" w:rsidP="001F2D61">
      <w:pPr>
        <w:rPr>
          <w:b/>
          <w:bCs/>
          <w:lang w:eastAsia="en-IN"/>
        </w:rPr>
      </w:pPr>
    </w:p>
    <w:p w14:paraId="4E0DD877" w14:textId="223C9F3E" w:rsidR="001F2D61" w:rsidRPr="001F2D61" w:rsidRDefault="001F2D61" w:rsidP="001F2D61">
      <w:pPr>
        <w:rPr>
          <w:b/>
          <w:bCs/>
          <w:lang w:eastAsia="en-IN"/>
        </w:rPr>
      </w:pPr>
      <w:r w:rsidRPr="001F2D61">
        <w:rPr>
          <w:b/>
          <w:bCs/>
          <w:lang w:eastAsia="en-IN"/>
        </w:rPr>
        <w:t>Analysis:</w:t>
      </w:r>
    </w:p>
    <w:p w14:paraId="04363ADB"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Transaction Volume</w:t>
      </w:r>
      <w:r w:rsidRPr="001F2D61">
        <w:rPr>
          <w:rFonts w:ascii="Times New Roman" w:eastAsia="Times New Roman" w:hAnsi="Times New Roman" w:cs="Times New Roman"/>
          <w:kern w:val="0"/>
          <w:sz w:val="24"/>
          <w:szCs w:val="24"/>
          <w:lang w:eastAsia="en-IN"/>
          <w14:ligatures w14:val="none"/>
        </w:rPr>
        <w:t>: The sheer volume of transactions highlights the extensive use of credit cards in the US economy, underlining the importance of efficient processing networks.</w:t>
      </w:r>
    </w:p>
    <w:p w14:paraId="2F7C8D12"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Market Share</w:t>
      </w:r>
      <w:r w:rsidRPr="001F2D61">
        <w:rPr>
          <w:rFonts w:ascii="Times New Roman" w:eastAsia="Times New Roman" w:hAnsi="Times New Roman" w:cs="Times New Roman"/>
          <w:kern w:val="0"/>
          <w:sz w:val="24"/>
          <w:szCs w:val="24"/>
          <w:lang w:eastAsia="en-IN"/>
          <w14:ligatures w14:val="none"/>
        </w:rPr>
        <w:t>: Visa dominates the market significantly, with over half of all transactions, followed by MasterCard and American Express, indicating Visa's strong network infrastructure and global acceptance.</w:t>
      </w:r>
    </w:p>
    <w:p w14:paraId="583CB724"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Interchange Fees</w:t>
      </w:r>
      <w:r w:rsidRPr="001F2D61">
        <w:rPr>
          <w:rFonts w:ascii="Times New Roman" w:eastAsia="Times New Roman" w:hAnsi="Times New Roman" w:cs="Times New Roman"/>
          <w:kern w:val="0"/>
          <w:sz w:val="24"/>
          <w:szCs w:val="24"/>
          <w:lang w:eastAsia="en-IN"/>
          <w14:ligatures w14:val="none"/>
        </w:rPr>
        <w:t>: These fees constitute a significant revenue stream for issuing banks and card networks, reflecting the cost of transaction processing and security measures.</w:t>
      </w:r>
    </w:p>
    <w:p w14:paraId="2C4AC47C"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Fraud Rate</w:t>
      </w:r>
      <w:r w:rsidRPr="001F2D61">
        <w:rPr>
          <w:rFonts w:ascii="Times New Roman" w:eastAsia="Times New Roman" w:hAnsi="Times New Roman" w:cs="Times New Roman"/>
          <w:kern w:val="0"/>
          <w:sz w:val="24"/>
          <w:szCs w:val="24"/>
          <w:lang w:eastAsia="en-IN"/>
          <w14:ligatures w14:val="none"/>
        </w:rPr>
        <w:t>: Despite security measures, fraudulent transactions remain a concern, albeit at a relatively low percentage of total transactions, necessitating ongoing investment in fraud prevention technologies.</w:t>
      </w:r>
    </w:p>
    <w:p w14:paraId="4B608BCF"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Contactless Payments</w:t>
      </w:r>
      <w:r w:rsidRPr="001F2D61">
        <w:rPr>
          <w:rFonts w:ascii="Times New Roman" w:eastAsia="Times New Roman" w:hAnsi="Times New Roman" w:cs="Times New Roman"/>
          <w:kern w:val="0"/>
          <w:sz w:val="24"/>
          <w:szCs w:val="24"/>
          <w:lang w:eastAsia="en-IN"/>
          <w14:ligatures w14:val="none"/>
        </w:rPr>
        <w:t>: The rapid adoption of contactless payments signifies consumer preference for convenience and speed at the point of sale, driving infrastructure updates by merchants and issuers.</w:t>
      </w:r>
    </w:p>
    <w:p w14:paraId="51E057F8" w14:textId="77777777" w:rsidR="001F2D61" w:rsidRPr="001F2D61" w:rsidRDefault="001F2D61" w:rsidP="001F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2D61">
        <w:rPr>
          <w:rFonts w:ascii="Times New Roman" w:eastAsia="Times New Roman" w:hAnsi="Times New Roman" w:cs="Times New Roman"/>
          <w:b/>
          <w:bCs/>
          <w:kern w:val="0"/>
          <w:sz w:val="24"/>
          <w:szCs w:val="24"/>
          <w:lang w:eastAsia="en-IN"/>
          <w14:ligatures w14:val="none"/>
        </w:rPr>
        <w:t>Mobile Wallet Usage</w:t>
      </w:r>
      <w:r w:rsidRPr="001F2D61">
        <w:rPr>
          <w:rFonts w:ascii="Times New Roman" w:eastAsia="Times New Roman" w:hAnsi="Times New Roman" w:cs="Times New Roman"/>
          <w:kern w:val="0"/>
          <w:sz w:val="24"/>
          <w:szCs w:val="24"/>
          <w:lang w:eastAsia="en-IN"/>
          <w14:ligatures w14:val="none"/>
        </w:rPr>
        <w:t>: While growing, mobile wallet adoption suggests a gradual shift towards digital payments, influenced by ease of use and enhanced security features.</w:t>
      </w:r>
    </w:p>
    <w:p w14:paraId="2CEAA8E3" w14:textId="3D405484" w:rsidR="001F2D61" w:rsidRPr="001F2D61" w:rsidRDefault="001F2D61" w:rsidP="001F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4A1F8C" w14:textId="77777777" w:rsidR="00B30DDB" w:rsidRDefault="00B30DDB"/>
    <w:sectPr w:rsidR="00B30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7E76"/>
    <w:multiLevelType w:val="multilevel"/>
    <w:tmpl w:val="A8C4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86717"/>
    <w:multiLevelType w:val="multilevel"/>
    <w:tmpl w:val="66A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72365"/>
    <w:multiLevelType w:val="multilevel"/>
    <w:tmpl w:val="13AC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D07"/>
    <w:multiLevelType w:val="multilevel"/>
    <w:tmpl w:val="8CA8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B0768"/>
    <w:multiLevelType w:val="multilevel"/>
    <w:tmpl w:val="8112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3447D"/>
    <w:multiLevelType w:val="multilevel"/>
    <w:tmpl w:val="6126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24C6F"/>
    <w:multiLevelType w:val="multilevel"/>
    <w:tmpl w:val="2B7E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C17B7"/>
    <w:multiLevelType w:val="multilevel"/>
    <w:tmpl w:val="1EA8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638A5"/>
    <w:multiLevelType w:val="multilevel"/>
    <w:tmpl w:val="A07AE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245E80"/>
    <w:multiLevelType w:val="multilevel"/>
    <w:tmpl w:val="2068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D758D"/>
    <w:multiLevelType w:val="multilevel"/>
    <w:tmpl w:val="CC7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53186"/>
    <w:multiLevelType w:val="multilevel"/>
    <w:tmpl w:val="2C3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320672">
    <w:abstractNumId w:val="4"/>
  </w:num>
  <w:num w:numId="2" w16cid:durableId="1363214985">
    <w:abstractNumId w:val="11"/>
  </w:num>
  <w:num w:numId="3" w16cid:durableId="1612937083">
    <w:abstractNumId w:val="6"/>
  </w:num>
  <w:num w:numId="4" w16cid:durableId="251008061">
    <w:abstractNumId w:val="9"/>
  </w:num>
  <w:num w:numId="5" w16cid:durableId="792673946">
    <w:abstractNumId w:val="3"/>
  </w:num>
  <w:num w:numId="6" w16cid:durableId="1070227462">
    <w:abstractNumId w:val="7"/>
  </w:num>
  <w:num w:numId="7" w16cid:durableId="256715824">
    <w:abstractNumId w:val="0"/>
  </w:num>
  <w:num w:numId="8" w16cid:durableId="1426876929">
    <w:abstractNumId w:val="8"/>
  </w:num>
  <w:num w:numId="9" w16cid:durableId="1315373840">
    <w:abstractNumId w:val="10"/>
  </w:num>
  <w:num w:numId="10" w16cid:durableId="1530610415">
    <w:abstractNumId w:val="5"/>
  </w:num>
  <w:num w:numId="11" w16cid:durableId="1789860774">
    <w:abstractNumId w:val="2"/>
  </w:num>
  <w:num w:numId="12" w16cid:durableId="190043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DB"/>
    <w:rsid w:val="001F2D61"/>
    <w:rsid w:val="006C0044"/>
    <w:rsid w:val="00B10D6B"/>
    <w:rsid w:val="00B16EC4"/>
    <w:rsid w:val="00B30DDB"/>
    <w:rsid w:val="00B50A47"/>
    <w:rsid w:val="00C30D31"/>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CF02"/>
  <w15:chartTrackingRefBased/>
  <w15:docId w15:val="{08C98A32-A987-4AE4-B87B-589160C6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DDB"/>
    <w:rPr>
      <w:rFonts w:eastAsiaTheme="majorEastAsia" w:cstheme="majorBidi"/>
      <w:color w:val="272727" w:themeColor="text1" w:themeTint="D8"/>
    </w:rPr>
  </w:style>
  <w:style w:type="paragraph" w:styleId="Title">
    <w:name w:val="Title"/>
    <w:basedOn w:val="Normal"/>
    <w:next w:val="Normal"/>
    <w:link w:val="TitleChar"/>
    <w:uiPriority w:val="10"/>
    <w:qFormat/>
    <w:rsid w:val="00B30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DDB"/>
    <w:pPr>
      <w:spacing w:before="160"/>
      <w:jc w:val="center"/>
    </w:pPr>
    <w:rPr>
      <w:i/>
      <w:iCs/>
      <w:color w:val="404040" w:themeColor="text1" w:themeTint="BF"/>
    </w:rPr>
  </w:style>
  <w:style w:type="character" w:customStyle="1" w:styleId="QuoteChar">
    <w:name w:val="Quote Char"/>
    <w:basedOn w:val="DefaultParagraphFont"/>
    <w:link w:val="Quote"/>
    <w:uiPriority w:val="29"/>
    <w:rsid w:val="00B30DDB"/>
    <w:rPr>
      <w:i/>
      <w:iCs/>
      <w:color w:val="404040" w:themeColor="text1" w:themeTint="BF"/>
    </w:rPr>
  </w:style>
  <w:style w:type="paragraph" w:styleId="ListParagraph">
    <w:name w:val="List Paragraph"/>
    <w:basedOn w:val="Normal"/>
    <w:uiPriority w:val="34"/>
    <w:qFormat/>
    <w:rsid w:val="00B30DDB"/>
    <w:pPr>
      <w:ind w:left="720"/>
      <w:contextualSpacing/>
    </w:pPr>
  </w:style>
  <w:style w:type="character" w:styleId="IntenseEmphasis">
    <w:name w:val="Intense Emphasis"/>
    <w:basedOn w:val="DefaultParagraphFont"/>
    <w:uiPriority w:val="21"/>
    <w:qFormat/>
    <w:rsid w:val="00B30DDB"/>
    <w:rPr>
      <w:i/>
      <w:iCs/>
      <w:color w:val="0F4761" w:themeColor="accent1" w:themeShade="BF"/>
    </w:rPr>
  </w:style>
  <w:style w:type="paragraph" w:styleId="IntenseQuote">
    <w:name w:val="Intense Quote"/>
    <w:basedOn w:val="Normal"/>
    <w:next w:val="Normal"/>
    <w:link w:val="IntenseQuoteChar"/>
    <w:uiPriority w:val="30"/>
    <w:qFormat/>
    <w:rsid w:val="00B30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DDB"/>
    <w:rPr>
      <w:i/>
      <w:iCs/>
      <w:color w:val="0F4761" w:themeColor="accent1" w:themeShade="BF"/>
    </w:rPr>
  </w:style>
  <w:style w:type="character" w:styleId="IntenseReference">
    <w:name w:val="Intense Reference"/>
    <w:basedOn w:val="DefaultParagraphFont"/>
    <w:uiPriority w:val="32"/>
    <w:qFormat/>
    <w:rsid w:val="00B30DDB"/>
    <w:rPr>
      <w:b/>
      <w:bCs/>
      <w:smallCaps/>
      <w:color w:val="0F4761" w:themeColor="accent1" w:themeShade="BF"/>
      <w:spacing w:val="5"/>
    </w:rPr>
  </w:style>
  <w:style w:type="paragraph" w:styleId="NormalWeb">
    <w:name w:val="Normal (Web)"/>
    <w:basedOn w:val="Normal"/>
    <w:uiPriority w:val="99"/>
    <w:semiHidden/>
    <w:unhideWhenUsed/>
    <w:rsid w:val="00B30D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0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5240">
      <w:bodyDiv w:val="1"/>
      <w:marLeft w:val="0"/>
      <w:marRight w:val="0"/>
      <w:marTop w:val="0"/>
      <w:marBottom w:val="0"/>
      <w:divBdr>
        <w:top w:val="none" w:sz="0" w:space="0" w:color="auto"/>
        <w:left w:val="none" w:sz="0" w:space="0" w:color="auto"/>
        <w:bottom w:val="none" w:sz="0" w:space="0" w:color="auto"/>
        <w:right w:val="none" w:sz="0" w:space="0" w:color="auto"/>
      </w:divBdr>
    </w:div>
    <w:div w:id="790050719">
      <w:bodyDiv w:val="1"/>
      <w:marLeft w:val="0"/>
      <w:marRight w:val="0"/>
      <w:marTop w:val="0"/>
      <w:marBottom w:val="0"/>
      <w:divBdr>
        <w:top w:val="none" w:sz="0" w:space="0" w:color="auto"/>
        <w:left w:val="none" w:sz="0" w:space="0" w:color="auto"/>
        <w:bottom w:val="none" w:sz="0" w:space="0" w:color="auto"/>
        <w:right w:val="none" w:sz="0" w:space="0" w:color="auto"/>
      </w:divBdr>
    </w:div>
    <w:div w:id="1430813761">
      <w:bodyDiv w:val="1"/>
      <w:marLeft w:val="0"/>
      <w:marRight w:val="0"/>
      <w:marTop w:val="0"/>
      <w:marBottom w:val="0"/>
      <w:divBdr>
        <w:top w:val="none" w:sz="0" w:space="0" w:color="auto"/>
        <w:left w:val="none" w:sz="0" w:space="0" w:color="auto"/>
        <w:bottom w:val="none" w:sz="0" w:space="0" w:color="auto"/>
        <w:right w:val="none" w:sz="0" w:space="0" w:color="auto"/>
      </w:divBdr>
    </w:div>
    <w:div w:id="19950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2024-07-15T08:31:00Z</dcterms:created>
  <dcterms:modified xsi:type="dcterms:W3CDTF">2024-07-15T08:52:00Z</dcterms:modified>
</cp:coreProperties>
</file>