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3CD" w:rsidRPr="00D423CD" w:rsidRDefault="00D423CD" w:rsidP="00D423CD">
      <w:r w:rsidRPr="00D423CD">
        <w:rPr>
          <w:b/>
          <w:bCs/>
        </w:rPr>
        <w:t>Direct Synthesis of Carrier Signal upto 6 GHz</w:t>
      </w:r>
    </w:p>
    <w:p w:rsidR="00D423CD" w:rsidRDefault="00742283" w:rsidP="00D423CD">
      <w:r w:rsidRPr="00D423CD">
        <w:t>The zcu111 can directly synthesize (w</w:t>
      </w:r>
      <w:bookmarkStart w:id="0" w:name="_GoBack"/>
      <w:bookmarkEnd w:id="0"/>
      <w:r w:rsidRPr="00D423CD">
        <w:t>ithout external RF source) carrier signal of frequency upto its maximum sampling rate</w:t>
      </w:r>
      <w:r w:rsidR="004272CC">
        <w:t xml:space="preserve"> 6.144 GHz, alongside with its images</w:t>
      </w:r>
      <w:r w:rsidRPr="00D423CD">
        <w:t xml:space="preserve">. As an example, when we set carrier frequency to be 4.7 GHz, we </w:t>
      </w:r>
      <w:r w:rsidR="004272CC">
        <w:t xml:space="preserve">will </w:t>
      </w:r>
      <w:r w:rsidRPr="00D423CD">
        <w:t>mea</w:t>
      </w:r>
      <w:r w:rsidR="00D423CD">
        <w:t>sure three spikes at the output as shown below</w:t>
      </w:r>
      <w:r w:rsidR="004272CC">
        <w:t xml:space="preserve">: </w:t>
      </w:r>
      <w:r w:rsidR="004272CC" w:rsidRPr="00D423CD">
        <w:t>4.7 GHz</w:t>
      </w:r>
      <w:r w:rsidR="004272CC">
        <w:t xml:space="preserve">, </w:t>
      </w:r>
      <w:r w:rsidR="004272CC" w:rsidRPr="00D423CD">
        <w:t>1.4 GHz</w:t>
      </w:r>
      <w:r w:rsidR="004272CC">
        <w:t xml:space="preserve">, </w:t>
      </w:r>
      <w:r w:rsidR="004272CC" w:rsidRPr="00D423CD">
        <w:t>7.6 GHz</w:t>
      </w:r>
      <w:r w:rsidR="00D423C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3CD" w:rsidTr="00D423CD">
        <w:tc>
          <w:tcPr>
            <w:tcW w:w="9350" w:type="dxa"/>
          </w:tcPr>
          <w:p w:rsidR="00D423CD" w:rsidRDefault="00D423CD" w:rsidP="00D423CD">
            <w:pPr>
              <w:jc w:val="center"/>
            </w:pPr>
            <w:r w:rsidRPr="00D423CD">
              <w:rPr>
                <w:noProof/>
              </w:rPr>
              <w:drawing>
                <wp:inline distT="0" distB="0" distL="0" distR="0">
                  <wp:extent cx="4604882" cy="3539104"/>
                  <wp:effectExtent l="0" t="0" r="5715" b="4445"/>
                  <wp:docPr id="10" name="Picture 10" descr="C:\Users\Richard\Desktop\QICK\ppt\2023_物理年會\poster\photos\dds_spectr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ichard\Desktop\QICK\ppt\2023_物理年會\poster\photos\dds_spectr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293" cy="356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3CD" w:rsidTr="00D423CD">
        <w:tc>
          <w:tcPr>
            <w:tcW w:w="9350" w:type="dxa"/>
          </w:tcPr>
          <w:p w:rsidR="00D423CD" w:rsidRDefault="004272CC" w:rsidP="00CB3F07">
            <w:pPr>
              <w:spacing w:after="160" w:line="259" w:lineRule="auto"/>
            </w:pPr>
            <w:r w:rsidRPr="00D423CD">
              <w:t xml:space="preserve">spike 1 @  0 * 6.144 GHz + 4.7 GHz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 w:rsidRPr="00D423CD">
              <w:t xml:space="preserve"> 4.7 GHz</w:t>
            </w:r>
            <w:r w:rsidR="00CB3F07">
              <w:t xml:space="preserve">, </w:t>
            </w:r>
            <w:r w:rsidRPr="00D423CD">
              <w:t xml:space="preserve">spike 2 @  1 * 6.144 GHz – 4.7 GHz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 w:rsidRPr="00D423CD">
              <w:t xml:space="preserve"> 1.4 GHz</w:t>
            </w:r>
            <w:r w:rsidR="00CB3F07">
              <w:t xml:space="preserve">, </w:t>
            </w:r>
            <w:r w:rsidRPr="00D423CD">
              <w:t xml:space="preserve">spike 3 @  2 * 6.144 GHz – 4.7 GHz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 w:rsidRPr="00D423CD">
              <w:t xml:space="preserve"> 7.6 GHz</w:t>
            </w:r>
          </w:p>
        </w:tc>
      </w:tr>
    </w:tbl>
    <w:p w:rsidR="004272CC" w:rsidRPr="00D423CD" w:rsidRDefault="00742283" w:rsidP="004272CC">
      <w:r w:rsidRPr="00D423CD">
        <w:t xml:space="preserve"> </w:t>
      </w:r>
    </w:p>
    <w:p w:rsidR="00616EAE" w:rsidRPr="00616EAE" w:rsidRDefault="00CE2FBB" w:rsidP="00422DBA">
      <w:r>
        <w:t xml:space="preserve">The images </w:t>
      </w:r>
      <w:r w:rsidR="00742283" w:rsidRPr="00D423CD">
        <w:t>of the carrier signal results f</w:t>
      </w:r>
      <w:r w:rsidR="00D423CD">
        <w:t>rom the action of zero-order-hold operation of DAC</w:t>
      </w:r>
      <w:r>
        <w:t xml:space="preserve"> (see the section Sampling &amp; Re-construction)</w:t>
      </w:r>
      <w:r w:rsidR="00742283" w:rsidRPr="00D423CD">
        <w:t>.</w:t>
      </w:r>
      <w:r w:rsidR="00D423CD">
        <w:t xml:space="preserve"> </w:t>
      </w:r>
      <w:r w:rsidR="00742283" w:rsidRPr="00D423CD">
        <w:t>With proper filters</w:t>
      </w:r>
      <w:r w:rsidR="00CA792B">
        <w:t xml:space="preserve"> and amplifiers, we can generate high frequency qubit tone with sufficient power </w:t>
      </w:r>
      <w:r w:rsidR="00742283" w:rsidRPr="00D423CD">
        <w:t>using just zcu111 and without external RF source.</w:t>
      </w:r>
    </w:p>
    <w:sectPr w:rsidR="00616EAE" w:rsidRPr="0061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A79" w:rsidRDefault="008B6A79" w:rsidP="0024688C">
      <w:pPr>
        <w:spacing w:after="0" w:line="240" w:lineRule="auto"/>
      </w:pPr>
      <w:r>
        <w:separator/>
      </w:r>
    </w:p>
  </w:endnote>
  <w:endnote w:type="continuationSeparator" w:id="0">
    <w:p w:rsidR="008B6A79" w:rsidRDefault="008B6A79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A79" w:rsidRDefault="008B6A79" w:rsidP="0024688C">
      <w:pPr>
        <w:spacing w:after="0" w:line="240" w:lineRule="auto"/>
      </w:pPr>
      <w:r>
        <w:separator/>
      </w:r>
    </w:p>
  </w:footnote>
  <w:footnote w:type="continuationSeparator" w:id="0">
    <w:p w:rsidR="008B6A79" w:rsidRDefault="008B6A79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554C"/>
    <w:rsid w:val="000E32CA"/>
    <w:rsid w:val="00113F41"/>
    <w:rsid w:val="001460F5"/>
    <w:rsid w:val="00195394"/>
    <w:rsid w:val="001F6642"/>
    <w:rsid w:val="001F6B57"/>
    <w:rsid w:val="0024688C"/>
    <w:rsid w:val="002703E2"/>
    <w:rsid w:val="0027356A"/>
    <w:rsid w:val="002A5FD4"/>
    <w:rsid w:val="002B5E6C"/>
    <w:rsid w:val="002D2387"/>
    <w:rsid w:val="002E3BAB"/>
    <w:rsid w:val="00327B68"/>
    <w:rsid w:val="00376DB5"/>
    <w:rsid w:val="00385DF8"/>
    <w:rsid w:val="003B4F7D"/>
    <w:rsid w:val="003E2C32"/>
    <w:rsid w:val="00407FC2"/>
    <w:rsid w:val="00422DBA"/>
    <w:rsid w:val="004272CC"/>
    <w:rsid w:val="004634BC"/>
    <w:rsid w:val="0048185F"/>
    <w:rsid w:val="00526CFF"/>
    <w:rsid w:val="005405A7"/>
    <w:rsid w:val="00543E7B"/>
    <w:rsid w:val="00550729"/>
    <w:rsid w:val="00557588"/>
    <w:rsid w:val="005622B4"/>
    <w:rsid w:val="00576627"/>
    <w:rsid w:val="005B24B3"/>
    <w:rsid w:val="005E5FE5"/>
    <w:rsid w:val="005F165A"/>
    <w:rsid w:val="00600363"/>
    <w:rsid w:val="00611256"/>
    <w:rsid w:val="00616EAE"/>
    <w:rsid w:val="006228AA"/>
    <w:rsid w:val="00664A86"/>
    <w:rsid w:val="0069063D"/>
    <w:rsid w:val="006C553D"/>
    <w:rsid w:val="00702982"/>
    <w:rsid w:val="0071167D"/>
    <w:rsid w:val="0071598F"/>
    <w:rsid w:val="007341E4"/>
    <w:rsid w:val="00742283"/>
    <w:rsid w:val="00780512"/>
    <w:rsid w:val="00811B2E"/>
    <w:rsid w:val="00831025"/>
    <w:rsid w:val="0087798C"/>
    <w:rsid w:val="00883110"/>
    <w:rsid w:val="008B6A79"/>
    <w:rsid w:val="00916649"/>
    <w:rsid w:val="009309B3"/>
    <w:rsid w:val="00933B67"/>
    <w:rsid w:val="00961C36"/>
    <w:rsid w:val="009D04BD"/>
    <w:rsid w:val="009D0AD7"/>
    <w:rsid w:val="009E0122"/>
    <w:rsid w:val="009F4129"/>
    <w:rsid w:val="009F622F"/>
    <w:rsid w:val="00A30104"/>
    <w:rsid w:val="00B2257C"/>
    <w:rsid w:val="00B44915"/>
    <w:rsid w:val="00B71794"/>
    <w:rsid w:val="00B85972"/>
    <w:rsid w:val="00B86655"/>
    <w:rsid w:val="00BF6F12"/>
    <w:rsid w:val="00C23B0E"/>
    <w:rsid w:val="00C5260C"/>
    <w:rsid w:val="00CA792B"/>
    <w:rsid w:val="00CA7932"/>
    <w:rsid w:val="00CB3F07"/>
    <w:rsid w:val="00CD4BE5"/>
    <w:rsid w:val="00CE2BBD"/>
    <w:rsid w:val="00CE2FBB"/>
    <w:rsid w:val="00D16470"/>
    <w:rsid w:val="00D27DFC"/>
    <w:rsid w:val="00D3453A"/>
    <w:rsid w:val="00D423CD"/>
    <w:rsid w:val="00D51402"/>
    <w:rsid w:val="00D57BEE"/>
    <w:rsid w:val="00D87B97"/>
    <w:rsid w:val="00E46594"/>
    <w:rsid w:val="00EA76AD"/>
    <w:rsid w:val="00F23D7E"/>
    <w:rsid w:val="00F65EBF"/>
    <w:rsid w:val="00F67245"/>
    <w:rsid w:val="00FC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8647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8290-AC55-48A1-9DEB-8FE45420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68</cp:revision>
  <dcterms:created xsi:type="dcterms:W3CDTF">2023-10-19T06:44:00Z</dcterms:created>
  <dcterms:modified xsi:type="dcterms:W3CDTF">2023-12-13T01:25:00Z</dcterms:modified>
</cp:coreProperties>
</file>