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FDED" w14:textId="77777777" w:rsidR="00112407" w:rsidRDefault="00112407" w:rsidP="00A627D7">
      <w:pPr>
        <w:pStyle w:val="Nadpis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Databáza a proces aktualizácie – Battery Revenue Index SK</w:t>
      </w:r>
    </w:p>
    <w:p w14:paraId="1ECA2CB7" w14:textId="77777777" w:rsidR="00112407" w:rsidRDefault="00112407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Implementované v schéme PostgreSQL </w:t>
      </w:r>
      <w:r>
        <w:rPr>
          <w:rStyle w:val="KdHTML"/>
        </w:rPr>
        <w:t>bri</w:t>
      </w:r>
      <w:r>
        <w:rPr>
          <w:rFonts w:ascii="Calibri" w:hAnsi="Calibri" w:cs="Calibri"/>
          <w:sz w:val="22"/>
          <w:szCs w:val="22"/>
        </w:rPr>
        <w:t xml:space="preserve"> a balíku </w:t>
      </w:r>
      <w:r>
        <w:rPr>
          <w:rStyle w:val="KdHTML"/>
        </w:rPr>
        <w:t>bri/</w:t>
      </w:r>
      <w:r>
        <w:rPr>
          <w:rFonts w:ascii="Calibri" w:hAnsi="Calibri" w:cs="Calibri"/>
          <w:sz w:val="22"/>
          <w:szCs w:val="22"/>
        </w:rPr>
        <w:t xml:space="preserve">. Trhy: DA, IDM15, IDM60, IMB, aFRR (kapacita + energia). Konfigurácie batérie: 1 h / 2 h × 1 / 2 cykly za deň. Časové pásmo: </w:t>
      </w:r>
      <w:r>
        <w:rPr>
          <w:rStyle w:val="KdHTML"/>
        </w:rPr>
        <w:t>Europe/Bratislava</w:t>
      </w:r>
      <w:r>
        <w:rPr>
          <w:rFonts w:ascii="Calibri" w:hAnsi="Calibri" w:cs="Calibri"/>
          <w:sz w:val="22"/>
          <w:szCs w:val="22"/>
        </w:rPr>
        <w:t>.</w:t>
      </w:r>
    </w:p>
    <w:p w14:paraId="4D22241F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Odpovede na pripomienky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967"/>
      </w:tblGrid>
      <w:tr w:rsidR="00000000" w14:paraId="6C1C557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D0A995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Pripomienka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67752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Riešenie</w:t>
            </w:r>
          </w:p>
        </w:tc>
      </w:tr>
      <w:tr w:rsidR="00000000" w14:paraId="14FDA40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0867F1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Čie konto OneDrive?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883F9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OneDrive Personal samostatného projektového konta (vlastník je menovite určený). Členovia tímu nahrávajú zo svojich kont do zdieľaného priečinka. Worker sa autorizuje delegovaným OAuth vlastníka cez rclone; token je v súkromnom priečinku </w:t>
            </w:r>
            <w:r>
              <w:rPr>
                <w:rStyle w:val="KdHTML"/>
              </w:rPr>
              <w:t>secrets/rclone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(zápis iba pre worker, nie v gite ani v obraze). Postup odovzdania projektu je v </w:t>
            </w:r>
            <w:r>
              <w:rPr>
                <w:rStyle w:val="KdHTML"/>
              </w:rPr>
              <w:t>deploy/CRON.md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.</w:t>
            </w:r>
          </w:p>
        </w:tc>
      </w:tr>
      <w:tr w:rsidR="00000000" w14:paraId="153C832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89B41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DAM má 15 min granularitu od 10/2025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CFE97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Ceny sa ukladajú s pôvodnými intervalmi z API (</w:t>
            </w:r>
            <w:r>
              <w:rPr>
                <w:rStyle w:val="KdHTML"/>
              </w:rPr>
              <w:t>deliveryStart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/</w:t>
            </w:r>
            <w:r>
              <w:rPr>
                <w:rStyle w:val="KdHTML"/>
              </w:rPr>
              <w:t>deliveryEnd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): do 30. 9. 2025 hodinové, od 1. 10. 2025 štvrťhodinové; dni so zmenou času majú 23/25 h a 92/100 intervalov. Výpočet berie dĺžku kroku z intervalov dňa (energia = výkon × dĺžka). Staré hodinové priemery sa neprenášajú ako pôvodné dáta – DA, IDM a IMB sú znovu stiahnuté z API OKTE.</w:t>
            </w:r>
          </w:p>
        </w:tc>
      </w:tr>
      <w:tr w:rsidR="00000000" w14:paraId="0A5A192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7F371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batch_id nesedí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707C3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Rozdelené: </w:t>
            </w:r>
            <w:r>
              <w:rPr>
                <w:rStyle w:val="KdHTML"/>
              </w:rPr>
              <w:t>source_artifact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= nemenný pôvodný obsah (súbor alebo odpoveď API, archív </w:t>
            </w:r>
            <w:r>
              <w:rPr>
                <w:rStyle w:val="KdHTML"/>
              </w:rPr>
              <w:t>raw/&lt;sha256&gt;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), </w:t>
            </w:r>
            <w:r>
              <w:rPr>
                <w:rStyle w:val="KdHTML"/>
              </w:rPr>
              <w:t>import_batch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= jeden pokus o import (running / success / failed, verzia parsera, chyba), </w:t>
            </w:r>
            <w:r>
              <w:rPr>
                <w:rStyle w:val="KdHTML"/>
              </w:rPr>
              <w:t>calc_run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= jeden výpočet. Riadky cien sú nemenné revízie; výpočet si ukladá presný snímok vstupov (</w:t>
            </w:r>
            <w:r>
              <w:rPr>
                <w:rStyle w:val="KdHTML"/>
              </w:rPr>
              <w:t>calc_input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).</w:t>
            </w:r>
          </w:p>
        </w:tc>
      </w:tr>
    </w:tbl>
    <w:p w14:paraId="3D84D353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Komponenty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66"/>
      </w:tblGrid>
      <w:tr w:rsidR="00000000" w14:paraId="3E5D94B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ABFA49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Komponent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AD81E8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Úloha</w:t>
            </w:r>
          </w:p>
        </w:tc>
      </w:tr>
      <w:tr w:rsidR="00000000" w14:paraId="5AF76A7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039C8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db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5571B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všetky vstupy, stavy dní, výsledky a prevádzkový denník</w:t>
            </w:r>
          </w:p>
        </w:tc>
      </w:tr>
      <w:tr w:rsidR="00000000" w14:paraId="1837360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BB546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worker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A1EE14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supercronic, denne o </w:t>
            </w: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16:00 Europe/Bratislava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príkaz </w:t>
            </w:r>
            <w:r>
              <w:rPr>
                <w:rStyle w:val="KdHTML"/>
              </w:rPr>
              <w:t>python -m bri.pipeline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; jediný plánovač</w:t>
            </w:r>
          </w:p>
        </w:tc>
      </w:tr>
      <w:tr w:rsidR="00000000" w14:paraId="2B72EB3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1F9BC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A906B3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iba číta zverejnené výsledky (</w:t>
            </w:r>
            <w:r>
              <w:rPr>
                <w:rStyle w:val="KdHTML"/>
              </w:rPr>
              <w:t>published_daily_total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)</w:t>
            </w:r>
          </w:p>
        </w:tc>
      </w:tr>
      <w:tr w:rsidR="00000000" w14:paraId="74A5A80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5EC33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OneDrive </w:t>
            </w:r>
            <w:r>
              <w:rPr>
                <w:rStyle w:val="KdHTML"/>
              </w:rPr>
              <w:t>BatteryIndex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33573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ručné nahrávanie XLSX SEPS/Damas, súbor </w:t>
            </w:r>
            <w:r>
              <w:rPr>
                <w:rStyle w:val="KdHTML"/>
              </w:rPr>
              <w:t>STAV.txt</w:t>
            </w:r>
          </w:p>
        </w:tc>
      </w:tr>
    </w:tbl>
    <w:p w14:paraId="122C0696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Databáza (schéma bri)</w:t>
      </w:r>
    </w:p>
    <w:p w14:paraId="3E056DA7" w14:textId="77777777" w:rsidR="00112407" w:rsidRDefault="00112407" w:rsidP="00A627D7">
      <w:pPr>
        <w:pStyle w:val="Nadpis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Číselníky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6806"/>
      </w:tblGrid>
      <w:tr w:rsidR="00000000" w14:paraId="33E3B75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4C6C3E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Tabuľka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E178CB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Obsah</w:t>
            </w:r>
          </w:p>
        </w:tc>
      </w:tr>
      <w:tr w:rsidR="00000000" w14:paraId="7757F81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FE971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market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market_component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F85168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DA, IDM15, IDM60, IMB, AFRR; zložky prices / capacity / energy / total</w:t>
            </w:r>
          </w:p>
        </w:tc>
      </w:tr>
      <w:tr w:rsidR="00000000" w14:paraId="54B79CF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D681F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data_source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imb_evaluation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44F6A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OKTE, ENTSOE, SEPS_DAMAS; proxy &lt; daily &lt; monthly &lt; final</w:t>
            </w:r>
          </w:p>
        </w:tc>
      </w:tr>
      <w:tr w:rsidR="00000000" w14:paraId="02A413D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0E8FD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battery_config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market_param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B03313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nemenné (trigger zakazuje UPDATE; nové parametre = nový riadok); dĺžka intervalu sa tu neukladá</w:t>
            </w:r>
          </w:p>
        </w:tc>
      </w:tr>
    </w:tbl>
    <w:p w14:paraId="6B998122" w14:textId="77777777" w:rsidR="00112407" w:rsidRDefault="00112407" w:rsidP="00A627D7">
      <w:pPr>
        <w:pStyle w:val="Nadpis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Pôvod dát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821"/>
      </w:tblGrid>
      <w:tr w:rsidR="00000000" w14:paraId="4440AA0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FBE7E0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lastRenderedPageBreak/>
              <w:t>Tabuľka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FB6AE5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Stĺpce</w:t>
            </w:r>
          </w:p>
        </w:tc>
      </w:tr>
      <w:tr w:rsidR="00000000" w14:paraId="2C4A54B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C7E2B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source_artifact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52C488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artifact_id, source_id, transport (api / onedrive / local / legacy), content_sha256, original_name, raw_archive_path, received_at, source_metadata; UNIQUE (zdroj, sha256)</w:t>
            </w:r>
          </w:p>
        </w:tc>
      </w:tr>
      <w:tr w:rsidR="00000000" w14:paraId="6FF0B80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1035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import_batch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09FB0B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batch_id, artifact_id, parser_version, started_at, finished_at, status, rows_written, error_summary; najviac jeden </w:t>
            </w:r>
            <w:r>
              <w:rPr>
                <w:rStyle w:val="KdHTML"/>
              </w:rPr>
              <w:t>success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na (artefakt, verzia parsera); neúspešný pokus zostáva ako </w:t>
            </w:r>
            <w:r>
              <w:rPr>
                <w:rStyle w:val="KdHTML"/>
              </w:rPr>
              <w:t>failed</w:t>
            </w:r>
          </w:p>
        </w:tc>
      </w:tr>
    </w:tbl>
    <w:p w14:paraId="00D1A983" w14:textId="77777777" w:rsidR="00112407" w:rsidRDefault="00112407" w:rsidP="00A627D7">
      <w:pPr>
        <w:pStyle w:val="Nadpis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Vstupy – samostatná tabuľka pre každý trh, riadky sú revízie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915"/>
        <w:gridCol w:w="2246"/>
      </w:tblGrid>
      <w:tr w:rsidR="00000000" w14:paraId="392E7C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0B187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Tabuľka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73E98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Stĺpce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79152F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Kľúč</w:t>
            </w:r>
          </w:p>
        </w:tc>
      </w:tr>
      <w:tr w:rsidR="00000000" w14:paraId="14ACABD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7E231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price_da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price_idm15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price_idm60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143A9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interval_start, interval_end, price_eur_mwh, batch_id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19610B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(interval_start, batch_id)</w:t>
            </w:r>
          </w:p>
        </w:tc>
      </w:tr>
      <w:tr w:rsidR="00000000" w14:paraId="36759AA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8ACC5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price_imb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18E9B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+ evaluation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CAFDC0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(interval_start, batch_id)</w:t>
            </w:r>
          </w:p>
        </w:tc>
      </w:tr>
      <w:tr w:rsidR="00000000" w14:paraId="240852E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BA9B5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afrr_capacity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E6F616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delivery_day, direction (POS/NEG), block_start_h, block_end_h, price_eur_mw_h, procured_mw, batch_id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7B5F6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(deň, smer, začiatok bloku, batch_id)</w:t>
            </w:r>
          </w:p>
        </w:tc>
      </w:tr>
      <w:tr w:rsidR="00000000" w14:paraId="0E2E286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1493F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afrr_energy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43F438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interval, objem a cena nahor / nadol (surové hodnoty SEPS)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FCC569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(interval_start, batch_id)</w:t>
            </w:r>
          </w:p>
        </w:tc>
      </w:tr>
    </w:tbl>
    <w:p w14:paraId="1BD100C4" w14:textId="77777777" w:rsidR="00112407" w:rsidRDefault="00112407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Nový riadok sa zapíše iba pri zmene hodnoty; aktuálna hodnota = najnovšia úspešná revízia (pohľady </w:t>
      </w:r>
      <w:r>
        <w:rPr>
          <w:rStyle w:val="KdHTML"/>
        </w:rPr>
        <w:t>*_current</w:t>
      </w:r>
      <w:r>
        <w:rPr>
          <w:rFonts w:ascii="Calibri" w:hAnsi="Calibri" w:cs="Calibri"/>
          <w:sz w:val="22"/>
          <w:szCs w:val="22"/>
        </w:rPr>
        <w:t>, pri IMB najlepšie hodnotenie). Prekrývajúce sa intervaly sa odmietnu. Čistenie extrémnych cien SEPS (&gt; 10 000 EUR/MWh) je súčasťou modelu a jeho verzie, nie úpravou uložených dát.</w:t>
      </w:r>
    </w:p>
    <w:p w14:paraId="3C1710A8" w14:textId="77777777" w:rsidR="00112407" w:rsidRDefault="00112407" w:rsidP="00A627D7">
      <w:pPr>
        <w:pStyle w:val="Nadpis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Stav dní</w:t>
      </w:r>
    </w:p>
    <w:p w14:paraId="5BE6D260" w14:textId="77777777" w:rsidR="00112407" w:rsidRDefault="00112407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Style w:val="KdHTML"/>
        </w:rPr>
        <w:t>market_day</w:t>
      </w:r>
      <w:r>
        <w:rPr>
          <w:rFonts w:ascii="Calibri" w:hAnsi="Calibri" w:cs="Calibri"/>
          <w:sz w:val="22"/>
          <w:szCs w:val="22"/>
        </w:rPr>
        <w:t xml:space="preserve"> (trh, deň, zložka, status complete / incomplete / missing / invalid, detail, input_max_batch_id, input_sha256). Úplnosť = intervaly bez medzier a prekrytí pokrývajú miestny deň [00:00, 24:00) v reálnom čase. aFRR sa počíta iba vtedy, keď sú kapacita aj energia </w:t>
      </w:r>
      <w:r>
        <w:rPr>
          <w:rStyle w:val="KdHTML"/>
        </w:rPr>
        <w:t>complete</w:t>
      </w:r>
      <w:r>
        <w:rPr>
          <w:rFonts w:ascii="Calibri" w:hAnsi="Calibri" w:cs="Calibri"/>
          <w:sz w:val="22"/>
          <w:szCs w:val="22"/>
        </w:rPr>
        <w:t xml:space="preserve">. Produkty IDM bez obchodu: </w:t>
      </w:r>
      <w:r>
        <w:rPr>
          <w:rStyle w:val="KdHTML"/>
        </w:rPr>
        <w:t>incomplete</w:t>
      </w:r>
      <w:r>
        <w:rPr>
          <w:rFonts w:ascii="Calibri" w:hAnsi="Calibri" w:cs="Calibri"/>
          <w:sz w:val="22"/>
          <w:szCs w:val="22"/>
        </w:rPr>
        <w:t>, model doplní medzery interpoláciou, ak ich je najviac 25 %.</w:t>
      </w:r>
    </w:p>
    <w:p w14:paraId="41218272" w14:textId="77777777" w:rsidR="00112407" w:rsidRDefault="00112407" w:rsidP="00A627D7">
      <w:pPr>
        <w:pStyle w:val="Nadpis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Výsledky a verzie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706"/>
      </w:tblGrid>
      <w:tr w:rsidR="00000000" w14:paraId="2DEAF99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61386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Tabuľka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77D9CA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Obsah</w:t>
            </w:r>
          </w:p>
        </w:tc>
      </w:tr>
      <w:tr w:rsidR="00000000" w14:paraId="2F02175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76F71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calc_run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F12AC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run_id, status, trigger, code_version, model_version, chyby</w:t>
            </w:r>
          </w:p>
        </w:tc>
      </w:tr>
      <w:tr w:rsidR="00000000" w14:paraId="79A63D1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532C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calc_input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ABB0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presný snímok vstupov: revízie ≤ input_max_batch_id dávajú hodnoty s hashom input_sha256</w:t>
            </w:r>
          </w:p>
        </w:tc>
      </w:tr>
      <w:tr w:rsidR="00000000" w14:paraId="117C4EF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822F49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result_daily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result_interval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CE9A6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kľúč obsahuje run_id – história všetkých behov</w:t>
            </w:r>
          </w:p>
        </w:tc>
      </w:tr>
      <w:tr w:rsidR="00000000" w14:paraId="370B538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DFC0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result_publication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B398B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jedna zobrazovaná verzia na (konfigurácia, trh, deň); zverejní sa v tej istej transakcii, ktorá označí beh ako úspešný</w:t>
            </w:r>
          </w:p>
        </w:tc>
      </w:tr>
      <w:tr w:rsidR="00000000" w14:paraId="7EFD417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902734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published_daily_total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3CC27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iba zložka total – zložky sa nesčítavajú</w:t>
            </w:r>
          </w:p>
        </w:tc>
      </w:tr>
      <w:tr w:rsidR="00000000" w14:paraId="7E393B0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C67F0D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KdHTML"/>
              </w:rPr>
              <w:t>pipeline_run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Style w:val="KdHTML"/>
              </w:rPr>
              <w:t>inbox_file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4EE5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každé spustenie workera; súbory z OneDrive (imported / duplicate / archive_pending / archived / rejected)</w:t>
            </w:r>
          </w:p>
        </w:tc>
      </w:tr>
    </w:tbl>
    <w:p w14:paraId="749B56AF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Denný proces (worker, 16:00)</w:t>
      </w:r>
    </w:p>
    <w:p w14:paraId="0659663F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Zámok </w:t>
      </w:r>
      <w:r>
        <w:rPr>
          <w:rStyle w:val="KdHTML"/>
        </w:rPr>
        <w:t>pg_try_advisory_lock</w:t>
      </w:r>
      <w:r>
        <w:rPr>
          <w:rFonts w:ascii="Calibri" w:eastAsia="Times New Roman" w:hAnsi="Calibri" w:cs="Calibri"/>
          <w:sz w:val="22"/>
          <w:szCs w:val="22"/>
        </w:rPr>
        <w:t xml:space="preserve"> – platí medzi všetkými kontajnermi.</w:t>
      </w:r>
    </w:p>
    <w:p w14:paraId="2EB43D4E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OneDrive: zopakovať nedokončené presuny → nové súbory v </w:t>
      </w:r>
      <w:r>
        <w:rPr>
          <w:rStyle w:val="KdHTML"/>
        </w:rPr>
        <w:t>1_Nahrať</w:t>
      </w:r>
      <w:r>
        <w:rPr>
          <w:rFonts w:ascii="Calibri" w:eastAsia="Times New Roman" w:hAnsi="Calibri" w:cs="Calibri"/>
          <w:sz w:val="22"/>
          <w:szCs w:val="22"/>
        </w:rPr>
        <w:t xml:space="preserve"> (staršie ako 10 min, verzia sa počas sťahovania nezmenila) → sha256 → archív → import → až po commite presun do </w:t>
      </w:r>
      <w:r>
        <w:rPr>
          <w:rStyle w:val="KdHTML"/>
        </w:rPr>
        <w:t>2_Spracované/&lt;čas&gt;_&lt;sha8&gt;_&lt;názov&gt;</w:t>
      </w:r>
      <w:r>
        <w:rPr>
          <w:rFonts w:ascii="Calibri" w:eastAsia="Times New Roman" w:hAnsi="Calibri" w:cs="Calibri"/>
          <w:sz w:val="22"/>
          <w:szCs w:val="22"/>
        </w:rPr>
        <w:t xml:space="preserve">. Chyba formátu → </w:t>
      </w:r>
      <w:r>
        <w:rPr>
          <w:rStyle w:val="KdHTML"/>
        </w:rPr>
        <w:t>3_Chyby</w:t>
      </w:r>
      <w:r>
        <w:rPr>
          <w:rFonts w:ascii="Calibri" w:eastAsia="Times New Roman" w:hAnsi="Calibri" w:cs="Calibri"/>
          <w:sz w:val="22"/>
          <w:szCs w:val="22"/>
        </w:rPr>
        <w:t xml:space="preserve"> + </w:t>
      </w:r>
      <w:r>
        <w:rPr>
          <w:rStyle w:val="KdHTML"/>
        </w:rPr>
        <w:t>.chyba.txt</w:t>
      </w:r>
      <w:r>
        <w:rPr>
          <w:rFonts w:ascii="Calibri" w:eastAsia="Times New Roman" w:hAnsi="Calibri" w:cs="Calibri"/>
          <w:sz w:val="22"/>
          <w:szCs w:val="22"/>
        </w:rPr>
        <w:t>; chyba siete alebo autorizácie → súbor zostáva, opakuje sa neskôr.</w:t>
      </w:r>
    </w:p>
    <w:p w14:paraId="53A09893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API OKTE: DA / IDM15 / IDM60 pre neúplné a posledné 3 dni, IMB kým nie je </w:t>
      </w:r>
      <w:r>
        <w:rPr>
          <w:rStyle w:val="KdHTML"/>
        </w:rPr>
        <w:t>final</w:t>
      </w:r>
      <w:r>
        <w:rPr>
          <w:rFonts w:ascii="Calibri" w:eastAsia="Times New Roman" w:hAnsi="Calibri" w:cs="Calibri"/>
          <w:sz w:val="22"/>
          <w:szCs w:val="22"/>
        </w:rPr>
        <w:t xml:space="preserve"> (okno 100 dní); staršie dni, ktorých sťahovanie zlyhalo, sa opakujú. ENTSO-E: aFRR kapacita.</w:t>
      </w:r>
    </w:p>
    <w:p w14:paraId="530A24EE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Aktualizácia </w:t>
      </w:r>
      <w:r>
        <w:rPr>
          <w:rStyle w:val="KdHTML"/>
        </w:rPr>
        <w:t>market_day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7379D05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Výber: snímok vstupov alebo verzia modelu sa líši od zverejneného výsledku.</w:t>
      </w:r>
    </w:p>
    <w:p w14:paraId="3B8FAB7F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Výpočet, zápis, zverejnenie.</w:t>
      </w:r>
    </w:p>
    <w:p w14:paraId="11B30972" w14:textId="77777777" w:rsidR="00112407" w:rsidRDefault="001124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KdHTML"/>
        </w:rPr>
        <w:t>STAV.txt</w:t>
      </w:r>
      <w:r>
        <w:rPr>
          <w:rFonts w:ascii="Calibri" w:eastAsia="Times New Roman" w:hAnsi="Calibri" w:cs="Calibri"/>
          <w:sz w:val="22"/>
          <w:szCs w:val="22"/>
        </w:rPr>
        <w:t>: čas pokusu, posledné zverejnenie, chýbajúce dni aFRR energie, hlásenia.</w:t>
      </w:r>
    </w:p>
    <w:p w14:paraId="1C7E19E1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Model</w:t>
      </w:r>
    </w:p>
    <w:p w14:paraId="2CB3A0CF" w14:textId="77777777" w:rsidR="00112407" w:rsidRDefault="0011240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Veľkoobchodné trhy: rýchly model spreadov s opravenou chybou jednotiek (batéria 2 MWh obchodovala nad svoj výkon; IDM pri 2 h nadhodnotené o 13 – 17 %). Pôvodný cyklický model ISEA nikdy neobchoduje v prvom intervale dňa; na vzorke 60 kombinácií sa po oprave 53 zhoduje na cent, 7 je vyšších o 0,002 – 1,5 %.</w:t>
      </w:r>
    </w:p>
    <w:p w14:paraId="022CF766" w14:textId="77777777" w:rsidR="00112407" w:rsidRDefault="0011240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IDM60 na pôvodných hodinových produktoch (predtým 4 rovnaké štvrťhodiny).</w:t>
      </w:r>
    </w:p>
    <w:p w14:paraId="121BC180" w14:textId="77777777" w:rsidR="00112407" w:rsidRDefault="0011240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aFRR: kapacita podľa skutočnej dĺžky 4-hodinového bloku (pri zmene času 3 alebo 5 h), energia podľa skutočnej dĺžky intervalu.</w:t>
      </w:r>
    </w:p>
    <w:p w14:paraId="4DDAFCE1" w14:textId="77777777" w:rsidR="00112407" w:rsidRDefault="0011240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Verzia modelu </w:t>
      </w:r>
      <w:r>
        <w:rPr>
          <w:rStyle w:val="KdHTML"/>
        </w:rPr>
        <w:t>native-intervals-v1</w:t>
      </w:r>
      <w:r>
        <w:rPr>
          <w:rFonts w:ascii="Calibri" w:eastAsia="Times New Roman" w:hAnsi="Calibri" w:cs="Calibri"/>
          <w:sz w:val="22"/>
          <w:szCs w:val="22"/>
        </w:rPr>
        <w:t xml:space="preserve">; pôvodné výsledky z JSON ako </w:t>
      </w:r>
      <w:r>
        <w:rPr>
          <w:rStyle w:val="KdHTML"/>
        </w:rPr>
        <w:t>legacy-json-v1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524291D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Automaticky a ručne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733"/>
        <w:gridCol w:w="5643"/>
      </w:tblGrid>
      <w:tr w:rsidR="00000000" w14:paraId="13F88F5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4A3486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Dáta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CDBD3D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Zdroj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E1AEB7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Spôsob</w:t>
            </w:r>
          </w:p>
        </w:tc>
      </w:tr>
      <w:tr w:rsidR="00000000" w14:paraId="5F0C7B5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A0469D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DA, IDM15, IDM60, IMB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C1C37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OKTE API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754CB4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automaticky, 16:00</w:t>
            </w:r>
          </w:p>
        </w:tc>
      </w:tr>
      <w:tr w:rsidR="00000000" w14:paraId="7C3074D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E5A73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aFRR kapacita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4D535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ENTSO-E API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83AA7D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automaticky, 16:00</w:t>
            </w:r>
          </w:p>
        </w:tc>
      </w:tr>
      <w:tr w:rsidR="00000000" w14:paraId="2759029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FF70D6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aFRR energia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8B104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SEPS/Damas XLSX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CB8FD1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ručne do </w:t>
            </w:r>
            <w:r>
              <w:rPr>
                <w:rStyle w:val="KdHTML"/>
              </w:rPr>
              <w:t>BatteryIndex/1_Nahrať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, spracovanie automaticky</w:t>
            </w:r>
          </w:p>
        </w:tc>
      </w:tr>
    </w:tbl>
    <w:p w14:paraId="1CC54781" w14:textId="77777777" w:rsidR="00112407" w:rsidRDefault="00112407" w:rsidP="00A627D7">
      <w:pPr>
        <w:pStyle w:val="Nadpis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Prenos existujúcich dát (vykonané)</w:t>
      </w:r>
    </w:p>
    <w:p w14:paraId="5754E1E0" w14:textId="77777777" w:rsidR="00112407" w:rsidRDefault="00112407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Style w:val="KdHTML"/>
        </w:rPr>
        <w:t>python -m bri.migrate</w:t>
      </w:r>
      <w:r>
        <w:rPr>
          <w:rFonts w:ascii="Calibri" w:hAnsi="Calibri" w:cs="Calibri"/>
          <w:sz w:val="22"/>
          <w:szCs w:val="22"/>
        </w:rPr>
        <w:t xml:space="preserve">: aFRR kapacita (600 dní), 8 pôvodných XLSX SEPS (1. 1. 2025 – 26. 5. 2026), 11 388 výsledkov JSON ako </w:t>
      </w:r>
      <w:r>
        <w:rPr>
          <w:rStyle w:val="KdHTML"/>
        </w:rPr>
        <w:t>legacy-json-v1</w:t>
      </w:r>
      <w:r>
        <w:rPr>
          <w:rFonts w:ascii="Calibri" w:hAnsi="Calibri" w:cs="Calibri"/>
          <w:sz w:val="22"/>
          <w:szCs w:val="22"/>
        </w:rPr>
        <w:t>, potom dopočet od 1. 3. 2025 novým modelom; nové výsledky nahradili pôvodné všade, kde sú vstupy úplné.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080"/>
        <w:gridCol w:w="4774"/>
      </w:tblGrid>
      <w:tr w:rsidR="00000000" w14:paraId="51E2EF4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A2930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Trh (1. 3. 2025 – 1. 3. 2026)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BAF5F8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Zmena oproti pôvodným výsledkom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7B1BB7" w14:textId="77777777" w:rsidR="00112407" w:rsidRDefault="00112407">
            <w:pP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Dôvod</w:t>
            </w:r>
          </w:p>
        </w:tc>
      </w:tr>
      <w:tr w:rsidR="00000000" w14:paraId="3461553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017E29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51B3C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 30. 9. 2025 +0,8 %, od 1. 10. 2025 +32 až +57 %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6B8F3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pôvodné 15-minútové ceny namiesto hodinových priemerov</w:t>
            </w:r>
          </w:p>
        </w:tc>
      </w:tr>
      <w:tr w:rsidR="00000000" w14:paraId="07025BB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0E2573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IDM15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BF6EC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 h −0,4 %, 2 h −13 až −17 %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0A1631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oprava chyby jednotiek</w:t>
            </w:r>
          </w:p>
        </w:tc>
      </w:tr>
      <w:tr w:rsidR="00000000" w14:paraId="1D83386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84AC49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IDM60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D2203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−7 až −14 %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2AEAEC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pôvodné hodinové produkty, oprava chyby jednotiek</w:t>
            </w:r>
          </w:p>
        </w:tc>
      </w:tr>
      <w:tr w:rsidR="00000000" w14:paraId="5E72FEC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169025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IMB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A4AA0A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približne +1 %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1C303B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prvý interval dňa; náhradné (proxy) dáta marec 2026 nahradené skutočnými cenami</w:t>
            </w:r>
          </w:p>
        </w:tc>
      </w:tr>
      <w:tr w:rsidR="00000000" w14:paraId="017584F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A60797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aFRR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7E1522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+0,01 až +0,07 %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D74C5" w14:textId="77777777" w:rsidR="00112407" w:rsidRDefault="00112407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skutočná dĺžka blokov a intervalov v dňoch so zmenou času</w:t>
            </w:r>
          </w:p>
        </w:tc>
      </w:tr>
    </w:tbl>
    <w:p w14:paraId="147B5BBD" w14:textId="77777777" w:rsidR="00112407" w:rsidRDefault="00112407">
      <w:pPr>
        <w:rPr>
          <w:rFonts w:eastAsia="Times New Roman"/>
        </w:rPr>
      </w:pPr>
    </w:p>
    <w:sectPr w:rsidR="00112407" w:rsidSect="00A627D7"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3F99"/>
    <w:multiLevelType w:val="multilevel"/>
    <w:tmpl w:val="ADDC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76DA4"/>
    <w:multiLevelType w:val="multilevel"/>
    <w:tmpl w:val="012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29838">
    <w:abstractNumId w:val="0"/>
  </w:num>
  <w:num w:numId="2" w16cid:durableId="195089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D7"/>
    <w:rsid w:val="00112407"/>
    <w:rsid w:val="00A627D7"/>
    <w:rsid w:val="00C2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8187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y"/>
    <w:link w:val="Nadpis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Nadpis2">
    <w:name w:val="heading 2"/>
    <w:basedOn w:val="Normlny"/>
    <w:link w:val="Nadpis2Char"/>
    <w:uiPriority w:val="9"/>
    <w:qFormat/>
    <w:pPr>
      <w:spacing w:before="320" w:after="100" w:afterAutospacing="1"/>
      <w:outlineLvl w:val="1"/>
    </w:pPr>
    <w:rPr>
      <w:b/>
      <w:bCs/>
      <w:color w:val="1F3864"/>
      <w:sz w:val="28"/>
      <w:szCs w:val="28"/>
    </w:rPr>
  </w:style>
  <w:style w:type="paragraph" w:styleId="Nadpis3">
    <w:name w:val="heading 3"/>
    <w:basedOn w:val="Normlny"/>
    <w:link w:val="Nadpis3Char"/>
    <w:uiPriority w:val="9"/>
    <w:qFormat/>
    <w:pPr>
      <w:spacing w:before="200" w:after="100" w:afterAutospacing="1"/>
      <w:outlineLvl w:val="2"/>
    </w:pPr>
    <w:rPr>
      <w:b/>
      <w:bCs/>
      <w:color w:val="2E559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KdHTML">
    <w:name w:val="HTML Code"/>
    <w:basedOn w:val="Predvolenpsmoodseku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Nadpis1Char">
    <w:name w:val="Nadpis 1 Char"/>
    <w:basedOn w:val="Predvolenpsmoodseku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lny"/>
    <w:pPr>
      <w:spacing w:before="100" w:beforeAutospacing="1" w:after="100" w:afterAutospacing="1"/>
    </w:pPr>
  </w:style>
  <w:style w:type="paragraph" w:styleId="Normlnywebov">
    <w:name w:val="Normal (Web)"/>
    <w:basedOn w:val="Normlny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998</Words>
  <Characters>5694</Characters>
  <Application>Microsoft Office Word</Application>
  <DocSecurity>4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2026-10-28T00:26:00Z</dcterms:created>
  <dcterms:modified xsi:type="dcterms:W3CDTF">2026-10-28T00:26:00Z</dcterms:modified>
</cp:coreProperties>
</file>