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8221"/>
      </w:tblGrid>
      <w:tr w:rsidR="0031757E" w:rsidRPr="0031757E" w14:paraId="513F3FBD" w14:textId="77777777" w:rsidTr="000253EE">
        <w:tc>
          <w:tcPr>
            <w:tcW w:w="1668" w:type="dxa"/>
            <w:vAlign w:val="center"/>
          </w:tcPr>
          <w:p w14:paraId="462CBF65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8"/>
              </w:rPr>
            </w:pPr>
            <w:bookmarkStart w:id="0" w:name="_top"/>
            <w:bookmarkEnd w:id="0"/>
            <w:r w:rsidRPr="0031757E">
              <w:rPr>
                <w:rFonts w:ascii="Times New Roman" w:hAnsi="Times New Roman"/>
                <w:noProof/>
                <w:sz w:val="28"/>
                <w:lang w:eastAsia="ru-RU"/>
              </w:rPr>
              <w:drawing>
                <wp:inline distT="0" distB="0" distL="0" distR="0" wp14:anchorId="51A21EDD" wp14:editId="5386E731">
                  <wp:extent cx="914400" cy="1066800"/>
                  <wp:effectExtent l="0" t="0" r="0" b="0"/>
                  <wp:docPr id="1" name="Рисунок 3" descr="P1C1T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P1C1T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3DB75A5C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3E125F01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1D36C33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06EABB45" w14:textId="77777777" w:rsidR="0031757E" w:rsidRPr="0031757E" w:rsidRDefault="0031757E" w:rsidP="0031757E">
            <w:pPr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761EF844" w14:textId="77777777" w:rsidR="0031757E" w:rsidRPr="0031757E" w:rsidRDefault="0031757E" w:rsidP="0031757E">
            <w:pPr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1D273D5E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056A11F3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8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027D12CD" w14:textId="77777777" w:rsidR="0031757E" w:rsidRPr="0031757E" w:rsidRDefault="0031757E" w:rsidP="0031757E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28"/>
        </w:rPr>
      </w:pPr>
    </w:p>
    <w:p w14:paraId="1346ED7C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23116B91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7833"/>
      </w:tblGrid>
      <w:tr w:rsidR="0031757E" w:rsidRPr="0031757E" w14:paraId="3B89CAF9" w14:textId="77777777" w:rsidTr="000253EE">
        <w:tc>
          <w:tcPr>
            <w:tcW w:w="1809" w:type="dxa"/>
          </w:tcPr>
          <w:p w14:paraId="6E586906" w14:textId="77777777" w:rsidR="0031757E" w:rsidRPr="0031757E" w:rsidRDefault="0031757E" w:rsidP="0031757E">
            <w:pPr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ФАКУЛЬТЕТ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50C1F2BB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ИУ «Информатика и системы управления»</w:t>
            </w:r>
          </w:p>
        </w:tc>
      </w:tr>
    </w:tbl>
    <w:p w14:paraId="303C8089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7843"/>
      </w:tblGrid>
      <w:tr w:rsidR="0031757E" w:rsidRPr="0031757E" w14:paraId="41CE2940" w14:textId="77777777" w:rsidTr="000253EE">
        <w:tc>
          <w:tcPr>
            <w:tcW w:w="1809" w:type="dxa"/>
          </w:tcPr>
          <w:p w14:paraId="1C1BC597" w14:textId="77777777" w:rsidR="0031757E" w:rsidRPr="0031757E" w:rsidRDefault="0031757E" w:rsidP="0031757E">
            <w:pPr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КАФЕДРА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7077DFB5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ИУ-1 «Системы автоматического управления»</w:t>
            </w:r>
          </w:p>
        </w:tc>
      </w:tr>
    </w:tbl>
    <w:p w14:paraId="1D1157E4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3D657EED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79C30D4E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val="en-US"/>
        </w:rPr>
      </w:pPr>
    </w:p>
    <w:p w14:paraId="4AE266EA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val="en-US"/>
        </w:rPr>
      </w:pPr>
    </w:p>
    <w:p w14:paraId="6A930954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44"/>
          <w:szCs w:val="28"/>
        </w:rPr>
        <w:t>ОТЧЕТ</w:t>
      </w:r>
    </w:p>
    <w:p w14:paraId="25D9D20E" w14:textId="5D386BD0" w:rsidR="0031757E" w:rsidRPr="00E91299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по лабораторной работе №</w:t>
      </w:r>
      <w:r w:rsidR="00480222">
        <w:rPr>
          <w:rFonts w:ascii="Times New Roman" w:eastAsia="Times New Roman" w:hAnsi="Times New Roman" w:cs="Times New Roman"/>
          <w:b/>
          <w:sz w:val="32"/>
          <w:szCs w:val="28"/>
        </w:rPr>
        <w:t>3</w:t>
      </w:r>
    </w:p>
    <w:p w14:paraId="305C2433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9E58C72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649DC09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по дисциплине</w:t>
      </w:r>
    </w:p>
    <w:p w14:paraId="6A8B3150" w14:textId="3A31B38A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«</w:t>
      </w:r>
      <w:r w:rsidR="0093356D" w:rsidRPr="0093356D">
        <w:rPr>
          <w:rFonts w:ascii="Times New Roman" w:eastAsia="Times New Roman" w:hAnsi="Times New Roman" w:cs="Times New Roman"/>
          <w:b/>
          <w:sz w:val="32"/>
          <w:szCs w:val="28"/>
        </w:rPr>
        <w:t>Распознавание образов</w:t>
      </w: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»</w:t>
      </w:r>
    </w:p>
    <w:p w14:paraId="78EFC76A" w14:textId="77777777" w:rsid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A34EBD" w14:textId="265ED9E6" w:rsidR="00A737F9" w:rsidRPr="0031757E" w:rsidRDefault="00A737F9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480222" w:rsidRPr="00480222">
        <w:rPr>
          <w:rFonts w:ascii="Times New Roman" w:eastAsia="Times New Roman" w:hAnsi="Times New Roman" w:cs="Times New Roman"/>
          <w:b/>
          <w:sz w:val="28"/>
          <w:szCs w:val="28"/>
        </w:rPr>
        <w:t>Поиск объекта методами спектральной корреляции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21C2294B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11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399"/>
      </w:tblGrid>
      <w:tr w:rsidR="0031757E" w:rsidRPr="0031757E" w14:paraId="2519D432" w14:textId="77777777" w:rsidTr="000253EE">
        <w:tc>
          <w:tcPr>
            <w:tcW w:w="3543" w:type="dxa"/>
          </w:tcPr>
          <w:p w14:paraId="30B6D86C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Выполнили:</w:t>
            </w:r>
          </w:p>
        </w:tc>
        <w:tc>
          <w:tcPr>
            <w:tcW w:w="3508" w:type="dxa"/>
          </w:tcPr>
          <w:p w14:paraId="71996738" w14:textId="5926247E" w:rsidR="0031757E" w:rsidRPr="0031757E" w:rsidRDefault="0031757E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Устинов Д.</w:t>
            </w: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А.</w:t>
            </w:r>
          </w:p>
        </w:tc>
      </w:tr>
      <w:tr w:rsidR="0031757E" w:rsidRPr="0031757E" w14:paraId="14F97FCD" w14:textId="77777777" w:rsidTr="000253EE">
        <w:tc>
          <w:tcPr>
            <w:tcW w:w="3543" w:type="dxa"/>
          </w:tcPr>
          <w:p w14:paraId="6AEE3796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Группа:</w:t>
            </w:r>
          </w:p>
        </w:tc>
        <w:tc>
          <w:tcPr>
            <w:tcW w:w="3508" w:type="dxa"/>
          </w:tcPr>
          <w:p w14:paraId="4FD762E3" w14:textId="5FFE3379" w:rsidR="0031757E" w:rsidRPr="0031757E" w:rsidRDefault="0031757E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ИУ1-</w:t>
            </w:r>
            <w:r w:rsidR="0093356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1М</w:t>
            </w:r>
          </w:p>
        </w:tc>
      </w:tr>
      <w:tr w:rsidR="0031757E" w:rsidRPr="0031757E" w14:paraId="3F22D967" w14:textId="77777777" w:rsidTr="000253EE">
        <w:tc>
          <w:tcPr>
            <w:tcW w:w="3543" w:type="dxa"/>
          </w:tcPr>
          <w:p w14:paraId="42A88D13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Проверил:</w:t>
            </w:r>
          </w:p>
        </w:tc>
        <w:tc>
          <w:tcPr>
            <w:tcW w:w="3508" w:type="dxa"/>
          </w:tcPr>
          <w:p w14:paraId="5738F52E" w14:textId="63BFACA0" w:rsidR="0031757E" w:rsidRPr="0093356D" w:rsidRDefault="004A64C1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4A64C1">
              <w:rPr>
                <w:rFonts w:ascii="Times New Roman" w:hAnsi="Times New Roman"/>
                <w:b/>
                <w:sz w:val="28"/>
                <w:szCs w:val="28"/>
              </w:rPr>
              <w:t>Водопьянов В</w:t>
            </w:r>
            <w:r w:rsidR="0093356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.</w:t>
            </w:r>
            <w:r w:rsidRPr="004A64C1">
              <w:rPr>
                <w:rFonts w:ascii="Times New Roman" w:hAnsi="Times New Roman"/>
                <w:b/>
                <w:sz w:val="28"/>
                <w:szCs w:val="28"/>
              </w:rPr>
              <w:t xml:space="preserve"> С</w:t>
            </w:r>
            <w:r w:rsidR="0093356D">
              <w:rPr>
                <w:rFonts w:ascii="Times New Roman" w:hAnsi="Times New Roman"/>
                <w:b/>
                <w:sz w:val="28"/>
                <w:szCs w:val="28"/>
              </w:rPr>
              <w:t>.</w:t>
            </w:r>
          </w:p>
        </w:tc>
      </w:tr>
    </w:tbl>
    <w:p w14:paraId="36FB0947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9FBFDC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11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3394"/>
      </w:tblGrid>
      <w:tr w:rsidR="0031757E" w:rsidRPr="0031757E" w14:paraId="65D90143" w14:textId="77777777" w:rsidTr="000253EE">
        <w:tc>
          <w:tcPr>
            <w:tcW w:w="3543" w:type="dxa"/>
          </w:tcPr>
          <w:p w14:paraId="2690374F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3508" w:type="dxa"/>
          </w:tcPr>
          <w:p w14:paraId="05A6AA1E" w14:textId="3B0F3F49" w:rsidR="0031757E" w:rsidRPr="00F06A09" w:rsidRDefault="00480222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29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09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/202</w:t>
            </w:r>
            <w:r w:rsidR="00F06A0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6</w:t>
            </w:r>
          </w:p>
        </w:tc>
      </w:tr>
      <w:tr w:rsidR="0031757E" w:rsidRPr="0031757E" w14:paraId="74BAE459" w14:textId="77777777" w:rsidTr="000253EE">
        <w:tc>
          <w:tcPr>
            <w:tcW w:w="3543" w:type="dxa"/>
          </w:tcPr>
          <w:p w14:paraId="5112424D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Отчет сдан:</w:t>
            </w:r>
          </w:p>
        </w:tc>
        <w:tc>
          <w:tcPr>
            <w:tcW w:w="3508" w:type="dxa"/>
          </w:tcPr>
          <w:p w14:paraId="44867171" w14:textId="34B2B329" w:rsidR="0031757E" w:rsidRPr="00F06A09" w:rsidRDefault="00480222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29</w:t>
            </w:r>
            <w:r w:rsidR="00E91299" w:rsidRPr="0031757E">
              <w:rPr>
                <w:rFonts w:ascii="Times New Roman" w:hAnsi="Times New Roman"/>
                <w:b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09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/202</w:t>
            </w:r>
            <w:r w:rsidR="00F06A0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6</w:t>
            </w:r>
          </w:p>
        </w:tc>
      </w:tr>
      <w:tr w:rsidR="0031757E" w:rsidRPr="0031757E" w14:paraId="0C64E010" w14:textId="77777777" w:rsidTr="000253EE">
        <w:tc>
          <w:tcPr>
            <w:tcW w:w="3543" w:type="dxa"/>
          </w:tcPr>
          <w:p w14:paraId="40D7248A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Оценка:</w:t>
            </w:r>
          </w:p>
        </w:tc>
        <w:tc>
          <w:tcPr>
            <w:tcW w:w="3508" w:type="dxa"/>
          </w:tcPr>
          <w:p w14:paraId="18A1A5DD" w14:textId="77777777" w:rsidR="0031757E" w:rsidRPr="0031757E" w:rsidRDefault="0031757E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14F471F3" w14:textId="77777777" w:rsid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579925" w14:textId="77777777" w:rsidR="00A737F9" w:rsidRPr="0031757E" w:rsidRDefault="00A737F9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65B373" w14:textId="269DD5C4" w:rsidR="0031757E" w:rsidRPr="0093356D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sectPr w:rsidR="0031757E" w:rsidRPr="0093356D" w:rsidSect="00AF4C6A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  <w:r w:rsidRPr="0031757E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93356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6</w:t>
      </w:r>
    </w:p>
    <w:p w14:paraId="5620419D" w14:textId="640AD9E1" w:rsidR="005A43EF" w:rsidRPr="00E91299" w:rsidRDefault="005A43EF" w:rsidP="005A43EF">
      <w:pPr>
        <w:keepNext/>
        <w:spacing w:before="60" w:after="60" w:line="240" w:lineRule="auto"/>
        <w:jc w:val="center"/>
        <w:outlineLvl w:val="0"/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</w:pPr>
      <w:r w:rsidRPr="005A43EF"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  <w:lastRenderedPageBreak/>
        <w:t xml:space="preserve">Отчет по лабораторной работе № </w:t>
      </w:r>
      <w:r w:rsidR="00480222"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  <w:t>3</w:t>
      </w:r>
    </w:p>
    <w:p w14:paraId="2E81FC4D" w14:textId="50C016AE" w:rsidR="005A43EF" w:rsidRPr="005A43EF" w:rsidRDefault="00480222" w:rsidP="005A43EF">
      <w:pPr>
        <w:keepNext/>
        <w:spacing w:before="60" w:after="60" w:line="240" w:lineRule="auto"/>
        <w:jc w:val="center"/>
        <w:outlineLvl w:val="0"/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</w:pPr>
      <w:r w:rsidRPr="00480222"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  <w:t>Поиск объекта методами спектральной корреляции</w:t>
      </w:r>
    </w:p>
    <w:p w14:paraId="4BB8EEC3" w14:textId="77777777" w:rsidR="005A43EF" w:rsidRPr="005A43EF" w:rsidRDefault="005A43EF" w:rsidP="005A43E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Выполнили: </w:t>
      </w:r>
    </w:p>
    <w:p w14:paraId="10AC920C" w14:textId="065460CE" w:rsidR="005A43EF" w:rsidRPr="005A43EF" w:rsidRDefault="005A43EF" w:rsidP="005A43EF">
      <w:pPr>
        <w:spacing w:before="60" w:after="6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студенты гр.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ИУ1-</w:t>
      </w:r>
      <w:r w:rsidR="00E71222" w:rsidRPr="00E712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1М Устинов Д.А</w:t>
      </w: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6B9CB8" w14:textId="77777777" w:rsidR="005A43EF" w:rsidRPr="005A43EF" w:rsidRDefault="005A43EF" w:rsidP="005A43E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14:paraId="066807D4" w14:textId="52C65DF1" w:rsidR="005A43EF" w:rsidRPr="0093356D" w:rsidRDefault="005A43EF" w:rsidP="005A43E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3356D" w:rsidRPr="0093356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Водопьянов В. С.</w:t>
      </w:r>
    </w:p>
    <w:p w14:paraId="6FA8F165" w14:textId="30238796" w:rsidR="005A43EF" w:rsidRDefault="005A43EF" w:rsidP="002702DD">
      <w:pPr>
        <w:pStyle w:val="Times120"/>
      </w:pPr>
    </w:p>
    <w:p w14:paraId="5C635862" w14:textId="77777777" w:rsidR="00480222" w:rsidRPr="007B56B4" w:rsidRDefault="00480222" w:rsidP="00480222">
      <w:pPr>
        <w:pStyle w:val="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1. Цель работы и исходные данные</w:t>
      </w:r>
    </w:p>
    <w:p w14:paraId="6A428735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Цель работы — исследование методов поиска фрагмента изображения (кадра) на электронной карте с помощью корреляционных функций, сравнение прямого и спектрального способов расчёта корреляции, а также сравнение устойчивости яркостной, фазовой, градиентной и контурной корреляции к мешающим факторам: изменению освещённости, шуму, повороту и масштабированию.</w:t>
      </w:r>
    </w:p>
    <w:p w14:paraId="1549F3C4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В качестве карты использована аэрофотография ConcordOrthoPhoto.png, в качестве кадра — её западная часть WestConcordOrthoPhoto.png. Поскольку полный кадр имеет слишком большой размер для оперативного поиска, он был уменьшен (сжат) в 10 раз, что моделирует реальную ситуацию съёмки с борта БПЛА с меньшим разрешением, чем бортовая карта.</w:t>
      </w:r>
    </w:p>
    <w:p w14:paraId="5119752D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E914D" wp14:editId="1D293335">
            <wp:extent cx="5486400" cy="2075935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2A6B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i/>
          <w:sz w:val="24"/>
          <w:szCs w:val="24"/>
        </w:rPr>
        <w:t>Рис. 1. Карта ConcordOrthoPhoto.png</w:t>
      </w:r>
    </w:p>
    <w:p w14:paraId="1FB53A5E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9E3206" wp14:editId="5FF1EBBE">
            <wp:extent cx="5486400" cy="2156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E66B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i/>
          <w:sz w:val="24"/>
          <w:szCs w:val="24"/>
        </w:rPr>
        <w:lastRenderedPageBreak/>
        <w:t>Рис. 2. Кадр WestConcordOrthoPhoto.png</w:t>
      </w:r>
    </w:p>
    <w:p w14:paraId="6670482C" w14:textId="77777777" w:rsidR="00480222" w:rsidRPr="00480222" w:rsidRDefault="00480222" w:rsidP="00480222">
      <w:pPr>
        <w:pStyle w:val="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480222">
        <w:rPr>
          <w:rFonts w:ascii="Times New Roman" w:hAnsi="Times New Roman" w:cs="Times New Roman"/>
          <w:color w:val="000000"/>
          <w:sz w:val="24"/>
          <w:szCs w:val="24"/>
          <w:lang w:val="ru-RU"/>
        </w:rPr>
        <w:t>2. Теоретические сведения</w:t>
      </w:r>
    </w:p>
    <w:p w14:paraId="7C8DADC0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2.1. Корреляционная функция и прямой способ её расчёта</w:t>
      </w:r>
    </w:p>
    <w:p w14:paraId="624FA2EC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Пусть БПЛА оснащён видеокамерой, и получаемое изображение необходимо привязать к электронной бортовой карте, то есть определить положение кадра на карте. Простейший способ — перебирать все возможные положения кадра и подсчитывать число совпавших точек. Однако кадр и карта получены в разные моменты времени и при разных условиях освещённости, поэтому точного совпадения яркостей не будет и такой перебор ненадёжен.</w:t>
      </w:r>
    </w:p>
    <w:p w14:paraId="242A2176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Альтернативой является взаимная корреляционная функция </w:t>
      </w:r>
      <w:proofErr w:type="gramStart"/>
      <w:r w:rsidRPr="007B56B4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7B56B4">
        <w:rPr>
          <w:rFonts w:ascii="Times New Roman" w:hAnsi="Times New Roman" w:cs="Times New Roman"/>
          <w:sz w:val="24"/>
          <w:szCs w:val="24"/>
        </w:rPr>
        <w:t>x, y) = ΣΣ A(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x+dx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y+dy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)·B(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), положению объекта на которой соответствует максимум. Точного совпадения яркостей при этом не требуется. Смысл корреляционной функции наглядно виден на монохромном примере: попарные произведения яркостей дают единицу только там, где обе точки белые, то есть функция равна числу совпадающих белых точек в данном положении; для полутоновых изображений аналогично учитывается степень совпадения яркостей.</w:t>
      </w:r>
    </w:p>
    <w:p w14:paraId="7F526AA7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Прямой расчёт по этой формуле требует огромного объёма вычислений: для карты в несколько десятков мегапикселей время поиска может составлять порядка суток, поэтому о работе в реальном времени речи не идёт. Уменьшение размера кадра и карты не даёт заметного ускорения без катастрофического падения надёжности поиска.</w:t>
      </w:r>
    </w:p>
    <w:p w14:paraId="17D2911D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2.2. Спектральный расчёт корреляции (теорема о свёртке)</w:t>
      </w:r>
    </w:p>
    <w:p w14:paraId="0415D689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Корреляционную функцию можно представить в виде кольцевой свёртки, дополнив меньшее изображение (кадр) нулями до размера большего: значения функции от этого не меняются, так как умножение на добавленные нули даёт нули. Тогда применяется теорема о спектре свёртки: </w:t>
      </w:r>
      <w:proofErr w:type="gramStart"/>
      <w:r w:rsidRPr="007B56B4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B56B4">
        <w:rPr>
          <w:rFonts w:ascii="Times New Roman" w:hAnsi="Times New Roman" w:cs="Times New Roman"/>
          <w:sz w:val="24"/>
          <w:szCs w:val="24"/>
        </w:rPr>
        <w:t xml:space="preserve">A </w:t>
      </w:r>
      <w:r w:rsidRPr="007B56B4">
        <w:rPr>
          <w:rFonts w:ascii="Cambria Math" w:hAnsi="Cambria Math" w:cs="Cambria Math"/>
          <w:sz w:val="24"/>
          <w:szCs w:val="24"/>
        </w:rPr>
        <w:t>⊛</w:t>
      </w:r>
      <w:r w:rsidRPr="007B56B4">
        <w:rPr>
          <w:rFonts w:ascii="Times New Roman" w:hAnsi="Times New Roman" w:cs="Times New Roman"/>
          <w:sz w:val="24"/>
          <w:szCs w:val="24"/>
        </w:rPr>
        <w:t xml:space="preserve"> B) = F(A) × F*(B), где F — дискретное преобразование Фурье, * — комплексное сопряжение. Вместо длинного расчёта свёртки в пространственной области в спектральной области выполняется короткое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почленное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перемножение спектров:</w:t>
      </w:r>
    </w:p>
    <w:p w14:paraId="54D406CE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7B56B4">
        <w:rPr>
          <w:rFonts w:ascii="Times New Roman" w:hAnsi="Times New Roman" w:cs="Times New Roman"/>
          <w:b/>
          <w:sz w:val="24"/>
          <w:szCs w:val="24"/>
        </w:rPr>
        <w:t>R(</w:t>
      </w:r>
      <w:proofErr w:type="gramEnd"/>
      <w:r w:rsidRPr="007B56B4">
        <w:rPr>
          <w:rFonts w:ascii="Times New Roman" w:hAnsi="Times New Roman" w:cs="Times New Roman"/>
          <w:b/>
          <w:sz w:val="24"/>
          <w:szCs w:val="24"/>
        </w:rPr>
        <w:t>A, B) = F⁻¹[ F(A) × F*(B) ],</w:t>
      </w:r>
    </w:p>
    <w:p w14:paraId="65160026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где спектр кадра предварительно дополняется нулями до размера карты (в fft2 это делается указанием размеров вторым и третьим параметрами). Использование этой формулы даёт феноменальный эффект: объём вычислений падает на четыре–пять порядков, и расчёт корреляционной функции занимает доли секунды, что открывает путь к приложениям реального времени.</w:t>
      </w:r>
    </w:p>
    <w:p w14:paraId="1810A08D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lastRenderedPageBreak/>
        <w:t>Основная проблема яркостной корреляции — чувствительность к условиям освещённости: при изменении освещённости константа добавляется ко всем точкам кадра, и значение двойной суммы существенно изменяется, порождая обширные ложные максимумы. Для снижения этой чувствительности применяют нормирование, фазовую, градиентную и контурную корреляцию.</w:t>
      </w:r>
    </w:p>
    <w:p w14:paraId="50EC0688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2.3. Нормирование корреляционной функции</w:t>
      </w:r>
    </w:p>
    <w:p w14:paraId="09C369EC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Нормирование в простейшем случае означает центрирование кадра и карты — вычитание средней яркости. Однако распределение яркостей земной поверхности не гауссово, а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мультимодально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: леса, поля и застройка имеют разные средние яркости, поэтому среднее необходимо вычислять по окрестности каждой точки размером с искомый кадр. Расчёт средних по прямоугольной области разбивается на два одномерных прохода (по строкам, затем по столбцам), а среднее для соседних точек отличается лишь двумя величинами (началом и концом строчки), что даёт быстрый алгоритм за четыре прохода по изображению. Тем не менее эффективность нормирования невелика.</w:t>
      </w:r>
    </w:p>
    <w:p w14:paraId="28C34665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2.4. Фазовая корреляция</w:t>
      </w:r>
    </w:p>
    <w:p w14:paraId="66706B5A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В основе фазовой корреляции лежит теорема о спектре сдвига (теорема о запаздывании): F[X(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t+dt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)] = F[X(t</w:t>
      </w:r>
      <w:proofErr w:type="gramStart"/>
      <w:r w:rsidRPr="007B56B4">
        <w:rPr>
          <w:rFonts w:ascii="Times New Roman" w:hAnsi="Times New Roman" w:cs="Times New Roman"/>
          <w:sz w:val="24"/>
          <w:szCs w:val="24"/>
        </w:rPr>
        <w:t>)]·</w:t>
      </w:r>
      <w:proofErr w:type="spellStart"/>
      <w:proofErr w:type="gramEnd"/>
      <w:r w:rsidRPr="007B56B4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(−2π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j·dt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). При чистом сдвиге амплитуда спектра не меняется, следовательно, если кадр просто вырезан из карты без поворотов и изменения размера, вся информация о его положении содержится исключительно в фазе спектра. Амплитуда же несёт информацию о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шумe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и условиях освещённости, поэтому её можно исключить, разделив каждое значение кросс-спектра на его модуль:</w:t>
      </w:r>
    </w:p>
    <w:p w14:paraId="01D353A9" w14:textId="77777777" w:rsidR="00480222" w:rsidRPr="00480222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0222">
        <w:rPr>
          <w:rFonts w:ascii="Times New Roman" w:hAnsi="Times New Roman" w:cs="Times New Roman"/>
          <w:b/>
          <w:sz w:val="24"/>
          <w:szCs w:val="24"/>
          <w:lang w:val="en-US"/>
        </w:rPr>
        <w:t>R(</w:t>
      </w:r>
      <w:proofErr w:type="gramEnd"/>
      <w:r w:rsidRPr="00480222">
        <w:rPr>
          <w:rFonts w:ascii="Times New Roman" w:hAnsi="Times New Roman" w:cs="Times New Roman"/>
          <w:b/>
          <w:sz w:val="24"/>
          <w:szCs w:val="24"/>
          <w:lang w:val="en-US"/>
        </w:rPr>
        <w:t>A, B) = F⁻¹[ F(A)×F*(B) / |F(A)×F*(B)| ].</w:t>
      </w:r>
    </w:p>
    <w:p w14:paraId="233D2674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Если кадр полностью совпадает с картой, корреляционная функция становится дельта-функцией — единственным острым пиком на нулевом фоне, что радикально повышает точность и надёжность поиска. Метод полностью нечувствителен к условиям освещённости и очень устойчив к шуму, поскольку шум уходит вместе с амплитудой спектра.</w:t>
      </w:r>
    </w:p>
    <w:p w14:paraId="7BF9027C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Серьёзный недостаток метода: теорема о сдвиге справедлива только для чистого сдвига. При наличии поворотов, масштабирования и проективных преобразований максимум размывается, дробится и тонет в шуме. Современные модификации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использ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амплитуду спектра для предварительной оценки масштаба и поворота (сдвиг на амплитуду не влияет), после чего фазовая корреляция повторно применяется для уточнения сдвига.</w:t>
      </w:r>
    </w:p>
    <w:p w14:paraId="1AE157CB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2.5. Градиентные методы</w:t>
      </w:r>
    </w:p>
    <w:p w14:paraId="51F1CD41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Градиентные методы используют корреляцию модулей градиента яркости либо исходных компонент градиента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вместо корреляции самих яркостей. Дифференцирование удаляет из рассмотрения изменения освещённости, поскольку градиент при изменении освещённости практически не меняется:</w:t>
      </w:r>
    </w:p>
    <w:p w14:paraId="445C0D88" w14:textId="77777777" w:rsidR="00480222" w:rsidRPr="00480222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80222">
        <w:rPr>
          <w:rFonts w:ascii="Times New Roman" w:hAnsi="Times New Roman" w:cs="Times New Roman"/>
          <w:sz w:val="24"/>
          <w:szCs w:val="24"/>
          <w:lang w:val="en-US"/>
        </w:rPr>
        <w:t>R1(A, B) = F⁻</w:t>
      </w:r>
      <w:proofErr w:type="gramStart"/>
      <w:r w:rsidRPr="00480222">
        <w:rPr>
          <w:rFonts w:ascii="Times New Roman" w:hAnsi="Times New Roman" w:cs="Times New Roman"/>
          <w:sz w:val="24"/>
          <w:szCs w:val="24"/>
          <w:lang w:val="en-US"/>
        </w:rPr>
        <w:t>¹[</w:t>
      </w:r>
      <w:proofErr w:type="gramEnd"/>
      <w:r w:rsidRPr="00480222">
        <w:rPr>
          <w:rFonts w:ascii="Times New Roman" w:hAnsi="Times New Roman" w:cs="Times New Roman"/>
          <w:sz w:val="24"/>
          <w:szCs w:val="24"/>
          <w:lang w:val="en-US"/>
        </w:rPr>
        <w:t xml:space="preserve"> F(GA) × F*(GB) ],   R2(A, B) = F⁻¹[ F(</w:t>
      </w:r>
      <w:proofErr w:type="spellStart"/>
      <w:r w:rsidRPr="00480222">
        <w:rPr>
          <w:rFonts w:ascii="Times New Roman" w:hAnsi="Times New Roman" w:cs="Times New Roman"/>
          <w:sz w:val="24"/>
          <w:szCs w:val="24"/>
          <w:lang w:val="en-US"/>
        </w:rPr>
        <w:t>GAx</w:t>
      </w:r>
      <w:proofErr w:type="spellEnd"/>
      <w:r w:rsidRPr="00480222">
        <w:rPr>
          <w:rFonts w:ascii="Times New Roman" w:hAnsi="Times New Roman" w:cs="Times New Roman"/>
          <w:sz w:val="24"/>
          <w:szCs w:val="24"/>
          <w:lang w:val="en-US"/>
        </w:rPr>
        <w:t>)×F*(</w:t>
      </w:r>
      <w:proofErr w:type="spellStart"/>
      <w:r w:rsidRPr="00480222">
        <w:rPr>
          <w:rFonts w:ascii="Times New Roman" w:hAnsi="Times New Roman" w:cs="Times New Roman"/>
          <w:sz w:val="24"/>
          <w:szCs w:val="24"/>
          <w:lang w:val="en-US"/>
        </w:rPr>
        <w:t>GBx</w:t>
      </w:r>
      <w:proofErr w:type="spellEnd"/>
      <w:r w:rsidRPr="00480222">
        <w:rPr>
          <w:rFonts w:ascii="Times New Roman" w:hAnsi="Times New Roman" w:cs="Times New Roman"/>
          <w:sz w:val="24"/>
          <w:szCs w:val="24"/>
          <w:lang w:val="en-US"/>
        </w:rPr>
        <w:t>) + F(</w:t>
      </w:r>
      <w:proofErr w:type="spellStart"/>
      <w:r w:rsidRPr="00480222">
        <w:rPr>
          <w:rFonts w:ascii="Times New Roman" w:hAnsi="Times New Roman" w:cs="Times New Roman"/>
          <w:sz w:val="24"/>
          <w:szCs w:val="24"/>
          <w:lang w:val="en-US"/>
        </w:rPr>
        <w:t>GAy</w:t>
      </w:r>
      <w:proofErr w:type="spellEnd"/>
      <w:r w:rsidRPr="00480222">
        <w:rPr>
          <w:rFonts w:ascii="Times New Roman" w:hAnsi="Times New Roman" w:cs="Times New Roman"/>
          <w:sz w:val="24"/>
          <w:szCs w:val="24"/>
          <w:lang w:val="en-US"/>
        </w:rPr>
        <w:t>)×F*(</w:t>
      </w:r>
      <w:proofErr w:type="spellStart"/>
      <w:r w:rsidRPr="00480222">
        <w:rPr>
          <w:rFonts w:ascii="Times New Roman" w:hAnsi="Times New Roman" w:cs="Times New Roman"/>
          <w:sz w:val="24"/>
          <w:szCs w:val="24"/>
          <w:lang w:val="en-US"/>
        </w:rPr>
        <w:t>GBy</w:t>
      </w:r>
      <w:proofErr w:type="spellEnd"/>
      <w:r w:rsidRPr="00480222">
        <w:rPr>
          <w:rFonts w:ascii="Times New Roman" w:hAnsi="Times New Roman" w:cs="Times New Roman"/>
          <w:sz w:val="24"/>
          <w:szCs w:val="24"/>
          <w:lang w:val="en-US"/>
        </w:rPr>
        <w:t>) ],</w:t>
      </w:r>
    </w:p>
    <w:p w14:paraId="1A7FE8DC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где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GAx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GAy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GBx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GBy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— производные карты A и кадра B по x и y, GA и GB — модули градиентов. Направление градиента можно дополнительно использовать для уточнения поворота кадра относительно карты.</w:t>
      </w:r>
    </w:p>
    <w:p w14:paraId="3814FA38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Градиентная корреляция, подобно фазовой, устойчива к шуму и изменениям освещённости и при этом не слишком чувствительна к геометрическим искажениям. Максимум её корреляционной функции отчётливый, но более размытый, что снижает точность обнаружения. Чувствительность к шуму у градиентного метода хуже, чем у фазового: дифференцирование подчёркивает высокочастотные компоненты, и каждая шумовая точка получает в довесок восемь соседей с ненулевым градиентом. В целом градиентный метод не имеет критических слабых мест и применим в широком спектре приложений.</w:t>
      </w:r>
    </w:p>
    <w:p w14:paraId="17CFF5F6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2.6. Контурная корреляция</w:t>
      </w:r>
    </w:p>
    <w:p w14:paraId="201B9A03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Контурная корреляция решает проблему освещённости радикально — отказом от всех яркостных признаков в пользу геометрических: в корреляции участвуют только точки контура, положение которых от освещённости не зависит. Контуры извлекаются детектором границ (фильтр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Кэнни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или оператор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Собеля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с последующей бинаризацией). Метод даёт начало целой группе методов векторной корреляции, где сопоставляются не отдельные точки, а более крупные фигуры: линии, отрезки, дуги, многоугольники.</w:t>
      </w:r>
    </w:p>
    <w:p w14:paraId="5DF02F0B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Контурная корреляционная функция очень похожа на фазовую: один яркий максимум на равнине из нулей. При смещении даже на один пиксель количество совпадающих точек контуров резко падает, поэтому точность поиска очень высока, а чувствительность к геометрическим искажениям существенно ниже, чем у фазовой корреляции. Характерный недостаток — чувствительность к шуму: при высоком уровне шума корректное детектирование границ становится невозможным.</w:t>
      </w:r>
    </w:p>
    <w:p w14:paraId="62499D8C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2.7. Методика сравнения методов</w:t>
      </w:r>
    </w:p>
    <w:p w14:paraId="3D2DFAEC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Для выбора метода на практике сравниваются три характеристики: скорость работы, точность определения положения и устойчивость к мешающим факторам (шум, изменение освещённости и ракурса). В эксперименте уровень шума изменяется от 0 до </w:t>
      </w:r>
      <w:r w:rsidRPr="007B56B4">
        <w:rPr>
          <w:rFonts w:ascii="Times New Roman" w:hAnsi="Times New Roman" w:cs="Times New Roman"/>
          <w:sz w:val="24"/>
          <w:szCs w:val="24"/>
        </w:rPr>
        <w:lastRenderedPageBreak/>
        <w:t>100 %, угол поворота — с шагом 1°, масштаб — с шагом 1 %. Для каждого искажённого кадра определяется его положение и вычисляется ошибка — отклонение найденных координат от эталонных (положение кадра без искажений находится точно). Вводится допустимый порог ошибки 20–25 точек; уровень фактора, при котором ошибка превышает порог, считается критическим для данного алгоритма. Результаты представляются в виде графиков ошибки и таблиц критических значений.</w:t>
      </w:r>
    </w:p>
    <w:p w14:paraId="27FFFB44" w14:textId="77777777" w:rsidR="00480222" w:rsidRPr="007B56B4" w:rsidRDefault="00480222" w:rsidP="00480222">
      <w:pPr>
        <w:pStyle w:val="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3. Ход работы и результаты экспериментов</w:t>
      </w:r>
    </w:p>
    <w:p w14:paraId="225716C7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3.1. Прямой метод расчёта корреляционной функции</w:t>
      </w:r>
    </w:p>
    <w:p w14:paraId="0211972E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Попытка прямого расчёта корреляционной функции по определению для полной карты показала, что полный перебор практически невыполним: даже для сжатого в 10 раз кадра время расчёта растёт пропорционально произведению размеров карты и кадра, и полный расчёт занял бы часы и сутки машинного времени. В связи с этим прямой расчёт выполнялся лишь на ограниченном диапазоне смещений с диагностическим выводом номера текущей строки; полученный максимум корреляционной функции — точка (x = 134, y = 322). Этот результат далее используется как эталон корректности реализации спектрального метода: прямой и спектральный расчёты дают совпадающие координаты максимума.</w:t>
      </w:r>
    </w:p>
    <w:p w14:paraId="77E16CBD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3.2. Спектральный расчёт корреляции по яркости</w:t>
      </w:r>
    </w:p>
    <w:p w14:paraId="1E15953C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Корреляционная функция была рассчитана через теорему о свёртке: спектры карты и дополненного нулями кадра перемножаются с комплексным сопряжением, после чего выполняется обратное преобразование Фурье. Время расчёта составило 0,114 с против многих часов прямого перебора — ускорение на четыре–пять порядков, что делает метод пригодным для реального времени.</w:t>
      </w:r>
    </w:p>
    <w:p w14:paraId="3D0AF20B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Максимум функции яркостной корреляции найден в точке (x = 134, y = 322),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Rmax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= 1,887·10⁸. Однако, как видно на рисунке, помимо острого максимума присутствует обширный ложный максимум, смещённый правее и выше: он обусловлен тем, что условия видимости карты и кадра различаются (кадр светлее). Это полностью согласуется с теорией: аддитивная прибавка яркости изменяет значение двойной суммы и порождает ложный экстремум. Корреляционная функция по яркости «размазана», фон ненулевой, поэтому надёжность локализации низкая.</w:t>
      </w:r>
    </w:p>
    <w:p w14:paraId="67F46244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EDB083" wp14:editId="5F997F49">
            <wp:extent cx="5486400" cy="21566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B57A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i/>
          <w:sz w:val="24"/>
          <w:szCs w:val="24"/>
        </w:rPr>
        <w:t>Рис. 3. Прямой метод: корреляционная функция и найденное положение кадра</w:t>
      </w:r>
    </w:p>
    <w:p w14:paraId="09C0DCF2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3.3. Фазовая корреляция</w:t>
      </w:r>
    </w:p>
    <w:p w14:paraId="46E8D84D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После удаления амплитудной части спектра (деления кросс-спектра на его модуль) корреляционная функция приобретает вид дельта-функции: одна яркая точка на чистом нулевом фоне. Максимум найден в точке (x = 53, y = 306).</w:t>
      </w:r>
    </w:p>
    <w:p w14:paraId="6DBED823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Проверка инвариантности к освещённости выполнена изменением яркости сжатого кадра на ±20, ±50 и ±100 единиц. Результаты приведены в таблице: вплоть до Δ = +50 пик остаётся в одной и той же точке, то есть метод полностью нечувствителен к аддитивному изменению яркости, как и предсказывает теория о сдвиге. Лишь при экстремальном Δ = +100 наблюдается сбой (пик смещается в точку (3, 296)), что объясняется влиянием постоянной составляющей спектра и насыщением яркостей при преобразовании к отображаемому диапазону.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0222" w:rsidRPr="007B56B4" w14:paraId="0F13A453" w14:textId="77777777" w:rsidTr="009E6291">
        <w:tc>
          <w:tcPr>
            <w:tcW w:w="2880" w:type="dxa"/>
          </w:tcPr>
          <w:p w14:paraId="4D76B292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b/>
                <w:sz w:val="24"/>
                <w:szCs w:val="24"/>
              </w:rPr>
              <w:t>Изменение яркости кадра Δ</w:t>
            </w:r>
          </w:p>
        </w:tc>
        <w:tc>
          <w:tcPr>
            <w:tcW w:w="2880" w:type="dxa"/>
          </w:tcPr>
          <w:p w14:paraId="5DAD6E9E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b/>
                <w:sz w:val="24"/>
                <w:szCs w:val="24"/>
              </w:rPr>
              <w:t>Найденный пик (x, y)</w:t>
            </w:r>
          </w:p>
        </w:tc>
        <w:tc>
          <w:tcPr>
            <w:tcW w:w="2880" w:type="dxa"/>
          </w:tcPr>
          <w:p w14:paraId="61798C99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b/>
                <w:sz w:val="24"/>
                <w:szCs w:val="24"/>
              </w:rPr>
              <w:t>Результат</w:t>
            </w:r>
          </w:p>
        </w:tc>
      </w:tr>
      <w:tr w:rsidR="00480222" w:rsidRPr="007B56B4" w14:paraId="692A262B" w14:textId="77777777" w:rsidTr="009E6291">
        <w:tc>
          <w:tcPr>
            <w:tcW w:w="2880" w:type="dxa"/>
          </w:tcPr>
          <w:p w14:paraId="7F93B65A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−100</w:t>
            </w:r>
          </w:p>
        </w:tc>
        <w:tc>
          <w:tcPr>
            <w:tcW w:w="2880" w:type="dxa"/>
          </w:tcPr>
          <w:p w14:paraId="60C78F5B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(53, 306)</w:t>
            </w:r>
          </w:p>
        </w:tc>
        <w:tc>
          <w:tcPr>
            <w:tcW w:w="2880" w:type="dxa"/>
          </w:tcPr>
          <w:p w14:paraId="62D38F37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верно</w:t>
            </w:r>
          </w:p>
        </w:tc>
      </w:tr>
      <w:tr w:rsidR="00480222" w:rsidRPr="007B56B4" w14:paraId="4C94B3D3" w14:textId="77777777" w:rsidTr="009E6291">
        <w:tc>
          <w:tcPr>
            <w:tcW w:w="2880" w:type="dxa"/>
          </w:tcPr>
          <w:p w14:paraId="11071CC3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−50</w:t>
            </w:r>
          </w:p>
        </w:tc>
        <w:tc>
          <w:tcPr>
            <w:tcW w:w="2880" w:type="dxa"/>
          </w:tcPr>
          <w:p w14:paraId="58E70FD9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(53, 306)</w:t>
            </w:r>
          </w:p>
        </w:tc>
        <w:tc>
          <w:tcPr>
            <w:tcW w:w="2880" w:type="dxa"/>
          </w:tcPr>
          <w:p w14:paraId="3357DBB6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верно</w:t>
            </w:r>
          </w:p>
        </w:tc>
      </w:tr>
      <w:tr w:rsidR="00480222" w:rsidRPr="007B56B4" w14:paraId="78182671" w14:textId="77777777" w:rsidTr="009E6291">
        <w:tc>
          <w:tcPr>
            <w:tcW w:w="2880" w:type="dxa"/>
          </w:tcPr>
          <w:p w14:paraId="7FC39644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−20</w:t>
            </w:r>
          </w:p>
        </w:tc>
        <w:tc>
          <w:tcPr>
            <w:tcW w:w="2880" w:type="dxa"/>
          </w:tcPr>
          <w:p w14:paraId="0D68AF22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(53, 306)</w:t>
            </w:r>
          </w:p>
        </w:tc>
        <w:tc>
          <w:tcPr>
            <w:tcW w:w="2880" w:type="dxa"/>
          </w:tcPr>
          <w:p w14:paraId="04136BB8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верно</w:t>
            </w:r>
          </w:p>
        </w:tc>
      </w:tr>
      <w:tr w:rsidR="00480222" w:rsidRPr="007B56B4" w14:paraId="3801CD12" w14:textId="77777777" w:rsidTr="009E6291">
        <w:tc>
          <w:tcPr>
            <w:tcW w:w="2880" w:type="dxa"/>
          </w:tcPr>
          <w:p w14:paraId="5187AA85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+20</w:t>
            </w:r>
          </w:p>
        </w:tc>
        <w:tc>
          <w:tcPr>
            <w:tcW w:w="2880" w:type="dxa"/>
          </w:tcPr>
          <w:p w14:paraId="5CA598B1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(53, 306)</w:t>
            </w:r>
          </w:p>
        </w:tc>
        <w:tc>
          <w:tcPr>
            <w:tcW w:w="2880" w:type="dxa"/>
          </w:tcPr>
          <w:p w14:paraId="57DF991D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верно</w:t>
            </w:r>
          </w:p>
        </w:tc>
      </w:tr>
      <w:tr w:rsidR="00480222" w:rsidRPr="007B56B4" w14:paraId="24BFA41E" w14:textId="77777777" w:rsidTr="009E6291">
        <w:tc>
          <w:tcPr>
            <w:tcW w:w="2880" w:type="dxa"/>
          </w:tcPr>
          <w:p w14:paraId="3824F5B8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+50</w:t>
            </w:r>
          </w:p>
        </w:tc>
        <w:tc>
          <w:tcPr>
            <w:tcW w:w="2880" w:type="dxa"/>
          </w:tcPr>
          <w:p w14:paraId="7CF366F0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(53, 306)</w:t>
            </w:r>
          </w:p>
        </w:tc>
        <w:tc>
          <w:tcPr>
            <w:tcW w:w="2880" w:type="dxa"/>
          </w:tcPr>
          <w:p w14:paraId="20C0EFE3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верно</w:t>
            </w:r>
          </w:p>
        </w:tc>
      </w:tr>
      <w:tr w:rsidR="00480222" w:rsidRPr="007B56B4" w14:paraId="5356606F" w14:textId="77777777" w:rsidTr="009E6291">
        <w:tc>
          <w:tcPr>
            <w:tcW w:w="2880" w:type="dxa"/>
          </w:tcPr>
          <w:p w14:paraId="6707E5C4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+100</w:t>
            </w:r>
          </w:p>
        </w:tc>
        <w:tc>
          <w:tcPr>
            <w:tcW w:w="2880" w:type="dxa"/>
          </w:tcPr>
          <w:p w14:paraId="35068C5C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(3, 296)</w:t>
            </w:r>
          </w:p>
        </w:tc>
        <w:tc>
          <w:tcPr>
            <w:tcW w:w="2880" w:type="dxa"/>
          </w:tcPr>
          <w:p w14:paraId="57437E70" w14:textId="77777777" w:rsidR="00480222" w:rsidRPr="007B56B4" w:rsidRDefault="00480222" w:rsidP="009E6291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сбой (насыщение яркостей)</w:t>
            </w:r>
          </w:p>
        </w:tc>
      </w:tr>
    </w:tbl>
    <w:p w14:paraId="33BE62AF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9DC9DAE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B4EA5D" wp14:editId="1D8FB945">
            <wp:extent cx="5486400" cy="21566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E857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i/>
          <w:sz w:val="24"/>
          <w:szCs w:val="24"/>
        </w:rPr>
        <w:t>Рис. 4. Спектральная корреляция по яркости: корреляционная функция и наложение кадра в точке максимума</w:t>
      </w:r>
    </w:p>
    <w:p w14:paraId="1E731A10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3.4. Градиентная корреляция</w:t>
      </w:r>
    </w:p>
    <w:p w14:paraId="40BBA417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В градиентном методе вместо яркостей коррелируются модули градиента (оператор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Собеля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), а затем — компоненты вектора градиента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по формуле R2. Благодаря дифференцированию аддитивная составляющая освещённости полностью удаляется, поэтому метод находит кадр без предварительной коррекции яркости.</w:t>
      </w:r>
    </w:p>
    <w:p w14:paraId="7992DCBF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Максимум покомпонентной градиентной корреляции найден в точке (x = 58, y = 400),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Rmax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= 2,99·10⁷. Корреляционная функция, как и предсказывает теория, имеет отчётливый, но более размытый максимум по сравнению с фазовой: фон не нулевой, вершина пологая, из-за чего точность локализации ниже, а положение максимума может отличаться от истинного на несколько пикселей и более. При этом метод сохраняет работоспособность при умеренных геометрических искажениях.</w:t>
      </w:r>
    </w:p>
    <w:p w14:paraId="122B75CA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C34A7C" wp14:editId="380D364A">
            <wp:extent cx="5486400" cy="21566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772A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i/>
          <w:sz w:val="24"/>
          <w:szCs w:val="24"/>
        </w:rPr>
        <w:t>Рис. 5. Фазовая корреляция: дельта-подобный пик на нулевом фоне</w:t>
      </w:r>
    </w:p>
    <w:p w14:paraId="7EB2433F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E8740B" wp14:editId="09B8CEEC">
            <wp:extent cx="5486400" cy="21566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C28C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i/>
          <w:sz w:val="24"/>
          <w:szCs w:val="24"/>
        </w:rPr>
        <w:t xml:space="preserve">Рис. 6. Градиентная корреляция (модуль градиента, оператор </w:t>
      </w:r>
      <w:proofErr w:type="spellStart"/>
      <w:r w:rsidRPr="007B56B4">
        <w:rPr>
          <w:rFonts w:ascii="Times New Roman" w:hAnsi="Times New Roman" w:cs="Times New Roman"/>
          <w:i/>
          <w:sz w:val="24"/>
          <w:szCs w:val="24"/>
        </w:rPr>
        <w:t>Собеля</w:t>
      </w:r>
      <w:proofErr w:type="spellEnd"/>
      <w:r w:rsidRPr="007B56B4">
        <w:rPr>
          <w:rFonts w:ascii="Times New Roman" w:hAnsi="Times New Roman" w:cs="Times New Roman"/>
          <w:i/>
          <w:sz w:val="24"/>
          <w:szCs w:val="24"/>
        </w:rPr>
        <w:t>)</w:t>
      </w:r>
    </w:p>
    <w:p w14:paraId="589635AC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3.5. Контурная корреляция</w:t>
      </w:r>
    </w:p>
    <w:p w14:paraId="1595E5E6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Для контурной корреляции изображения предварительно преобразуются в бинарные контуры: вычисляется модуль градиента (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Собель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), затем применяется бинаризация по методу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Оцу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, после чего коррелируются только точки контуров. Максимум корреляционной функции найден в точке (x = 103, y = 515).</w:t>
      </w:r>
    </w:p>
    <w:p w14:paraId="32A156F0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Вид корреляционной функции снова близок к фазовой: яркий пик на почти нулевом фоне, что обеспечивает высокую точность привязки при отсутствии мешающих факторов. Однако следует учитывать два ограничения. Во-первых, контуры чувствительны к шуму: при высоком уровне шума детектирование границ </w:t>
      </w:r>
      <w:proofErr w:type="gramStart"/>
      <w:r w:rsidRPr="007B56B4">
        <w:rPr>
          <w:rFonts w:ascii="Times New Roman" w:hAnsi="Times New Roman" w:cs="Times New Roman"/>
          <w:sz w:val="24"/>
          <w:szCs w:val="24"/>
        </w:rPr>
        <w:t>деградирует</w:t>
      </w:r>
      <w:proofErr w:type="gramEnd"/>
      <w:r w:rsidRPr="007B56B4">
        <w:rPr>
          <w:rFonts w:ascii="Times New Roman" w:hAnsi="Times New Roman" w:cs="Times New Roman"/>
          <w:sz w:val="24"/>
          <w:szCs w:val="24"/>
        </w:rPr>
        <w:t xml:space="preserve"> и корреляция разрушается. Во-вторых, в данной работе кадр предварительно сжат в 10 раз, при таком усреднении мелкомасштабные контуры (границы крыш, дороги) частично теряются, и совпадение контуров кадра и карты становится неполным — этим объясняется отличие координат максимума контурной корреляции от координат фазовой.</w:t>
      </w:r>
    </w:p>
    <w:p w14:paraId="7290F95F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E6F034" wp14:editId="6399C4C5">
            <wp:extent cx="5486400" cy="2156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9697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i/>
          <w:sz w:val="24"/>
          <w:szCs w:val="24"/>
        </w:rPr>
        <w:t xml:space="preserve">Рис. 7. Градиентная корреляция по компонентам вектора градиента </w:t>
      </w:r>
      <w:proofErr w:type="spellStart"/>
      <w:r w:rsidRPr="007B56B4">
        <w:rPr>
          <w:rFonts w:ascii="Times New Roman" w:hAnsi="Times New Roman" w:cs="Times New Roman"/>
          <w:i/>
          <w:sz w:val="24"/>
          <w:szCs w:val="24"/>
        </w:rPr>
        <w:t>dI</w:t>
      </w:r>
      <w:proofErr w:type="spellEnd"/>
      <w:r w:rsidRPr="007B56B4">
        <w:rPr>
          <w:rFonts w:ascii="Times New Roman" w:hAnsi="Times New Roman" w:cs="Times New Roman"/>
          <w:i/>
          <w:sz w:val="24"/>
          <w:szCs w:val="24"/>
        </w:rPr>
        <w:t>/</w:t>
      </w:r>
      <w:proofErr w:type="spellStart"/>
      <w:r w:rsidRPr="007B56B4">
        <w:rPr>
          <w:rFonts w:ascii="Times New Roman" w:hAnsi="Times New Roman" w:cs="Times New Roman"/>
          <w:i/>
          <w:sz w:val="24"/>
          <w:szCs w:val="24"/>
        </w:rPr>
        <w:t>dx</w:t>
      </w:r>
      <w:proofErr w:type="spellEnd"/>
      <w:r w:rsidRPr="007B56B4">
        <w:rPr>
          <w:rFonts w:ascii="Times New Roman" w:hAnsi="Times New Roman" w:cs="Times New Roman"/>
          <w:i/>
          <w:sz w:val="24"/>
          <w:szCs w:val="24"/>
        </w:rPr>
        <w:t xml:space="preserve"> и </w:t>
      </w:r>
      <w:proofErr w:type="spellStart"/>
      <w:r w:rsidRPr="007B56B4">
        <w:rPr>
          <w:rFonts w:ascii="Times New Roman" w:hAnsi="Times New Roman" w:cs="Times New Roman"/>
          <w:i/>
          <w:sz w:val="24"/>
          <w:szCs w:val="24"/>
        </w:rPr>
        <w:t>dI</w:t>
      </w:r>
      <w:proofErr w:type="spellEnd"/>
      <w:r w:rsidRPr="007B56B4">
        <w:rPr>
          <w:rFonts w:ascii="Times New Roman" w:hAnsi="Times New Roman" w:cs="Times New Roman"/>
          <w:i/>
          <w:sz w:val="24"/>
          <w:szCs w:val="24"/>
        </w:rPr>
        <w:t>/</w:t>
      </w:r>
      <w:proofErr w:type="spellStart"/>
      <w:r w:rsidRPr="007B56B4">
        <w:rPr>
          <w:rFonts w:ascii="Times New Roman" w:hAnsi="Times New Roman" w:cs="Times New Roman"/>
          <w:i/>
          <w:sz w:val="24"/>
          <w:szCs w:val="24"/>
        </w:rPr>
        <w:t>dy</w:t>
      </w:r>
      <w:proofErr w:type="spellEnd"/>
    </w:p>
    <w:p w14:paraId="3D8CFA0B" w14:textId="77777777" w:rsidR="00480222" w:rsidRPr="007B56B4" w:rsidRDefault="00480222" w:rsidP="00480222">
      <w:pPr>
        <w:pStyle w:val="2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3.6. Сравнение методов по устойчивости к мешающим факторам</w:t>
      </w:r>
    </w:p>
    <w:p w14:paraId="64615402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Для каждого метода выполнены серии из 21 эксперимента по трём факторам: уровень шума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salt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pepper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 xml:space="preserve"> от 0 до 100 % с шагом 5 %, угол поворота кадра от 0 до 20° с </w:t>
      </w:r>
      <w:r w:rsidRPr="007B56B4">
        <w:rPr>
          <w:rFonts w:ascii="Times New Roman" w:hAnsi="Times New Roman" w:cs="Times New Roman"/>
          <w:sz w:val="24"/>
          <w:szCs w:val="24"/>
        </w:rPr>
        <w:lastRenderedPageBreak/>
        <w:t>шагом 1° и масштаб от 100 до 80 % с шагом 1 %. Эталонными координатами принято положение, найденное по неискажённому кадру; ошибкой считалось евклидово отклонение найденных координат, порог ошибки — 20 точек. Время одной серии составило около 13–17 с (порядка 0,6–0,8 с на один эксперимент), что подтверждает пригодность спектральных методов для практических задач.</w:t>
      </w:r>
    </w:p>
    <w:p w14:paraId="04E0ACAB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Построенные графики ошибки (рис. 9) подтверждают теоретические ожидания. Фазовая корреляция демонстрирует наибольшую устойчивость к шуму и изменению яркости: ошибка остаётся нулевой вплоть до высоких уровней шума, поскольку шум уходит вместе с амплитудой спектра. Градиентная корреляция деградирует по шуму раньше: дифференцирование подчёркивает высокочастотные компоненты, и каждая шумовая точка порождает восемь соседей с ненулевым градиентом. Контурная корреляция наименее устойчива к шуму, так как при сильном засорении детектирование границ становится невозможным.</w:t>
      </w:r>
    </w:p>
    <w:p w14:paraId="3A4CCABA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По отношению к повороту и масштабированию картина обратная: фазовая корреляция наиболее чувствительна к геометрическим искажениям (теорема о сдвиге перестаёт выполняться, пик дробится и тонет в шуме уже при углах порядка единиц градусов и изменении масштаба на единицы процентов), тогда как градиентная и особенно контурная корреляции, опирающиеся на геометрические признаки, сохраняют работоспособность в более широком диапазоне углов и масштабов.</w:t>
      </w:r>
    </w:p>
    <w:p w14:paraId="2F0A1AA9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1E9728" wp14:editId="399987FD">
            <wp:extent cx="5486400" cy="15018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9E1C" w14:textId="77777777" w:rsidR="00480222" w:rsidRPr="007B56B4" w:rsidRDefault="00480222" w:rsidP="004802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i/>
          <w:sz w:val="24"/>
          <w:szCs w:val="24"/>
        </w:rPr>
        <w:t>Рис. 8. Контурная корреляция: бинарные контуры и корреляционная функция</w:t>
      </w:r>
    </w:p>
    <w:p w14:paraId="6C977468" w14:textId="77777777" w:rsidR="00480222" w:rsidRPr="007B56B4" w:rsidRDefault="00480222" w:rsidP="00480222">
      <w:pPr>
        <w:pStyle w:val="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</w:rPr>
        <w:t xml:space="preserve">4. </w:t>
      </w:r>
      <w:proofErr w:type="spellStart"/>
      <w:r w:rsidRPr="007B56B4">
        <w:rPr>
          <w:rFonts w:ascii="Times New Roman" w:hAnsi="Times New Roman" w:cs="Times New Roman"/>
          <w:color w:val="000000"/>
          <w:sz w:val="24"/>
          <w:szCs w:val="24"/>
        </w:rPr>
        <w:t>Сводный</w:t>
      </w:r>
      <w:proofErr w:type="spellEnd"/>
      <w:r w:rsidRPr="007B56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B56B4">
        <w:rPr>
          <w:rFonts w:ascii="Times New Roman" w:hAnsi="Times New Roman" w:cs="Times New Roman"/>
          <w:color w:val="000000"/>
          <w:sz w:val="24"/>
          <w:szCs w:val="24"/>
        </w:rPr>
        <w:t>анализ</w:t>
      </w:r>
      <w:proofErr w:type="spellEnd"/>
      <w:r w:rsidRPr="007B56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B56B4">
        <w:rPr>
          <w:rFonts w:ascii="Times New Roman" w:hAnsi="Times New Roman" w:cs="Times New Roman"/>
          <w:color w:val="000000"/>
          <w:sz w:val="24"/>
          <w:szCs w:val="24"/>
        </w:rPr>
        <w:t>результатов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7"/>
        <w:gridCol w:w="1407"/>
        <w:gridCol w:w="1701"/>
        <w:gridCol w:w="3836"/>
      </w:tblGrid>
      <w:tr w:rsidR="00480222" w:rsidRPr="007B56B4" w14:paraId="71B5B331" w14:textId="77777777" w:rsidTr="00480222">
        <w:tc>
          <w:tcPr>
            <w:tcW w:w="1707" w:type="dxa"/>
          </w:tcPr>
          <w:p w14:paraId="0959AAA0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b/>
                <w:sz w:val="24"/>
                <w:szCs w:val="24"/>
              </w:rPr>
              <w:t>Метод</w:t>
            </w:r>
          </w:p>
        </w:tc>
        <w:tc>
          <w:tcPr>
            <w:tcW w:w="1407" w:type="dxa"/>
          </w:tcPr>
          <w:p w14:paraId="4FF384E1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b/>
                <w:sz w:val="24"/>
                <w:szCs w:val="24"/>
              </w:rPr>
              <w:t>Максимум (x, y)</w:t>
            </w:r>
          </w:p>
        </w:tc>
        <w:tc>
          <w:tcPr>
            <w:tcW w:w="1701" w:type="dxa"/>
          </w:tcPr>
          <w:p w14:paraId="4C3D93E3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b/>
                <w:sz w:val="24"/>
                <w:szCs w:val="24"/>
              </w:rPr>
              <w:t>Время расчёта</w:t>
            </w:r>
          </w:p>
        </w:tc>
        <w:tc>
          <w:tcPr>
            <w:tcW w:w="3836" w:type="dxa"/>
          </w:tcPr>
          <w:p w14:paraId="715F57BC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b/>
                <w:sz w:val="24"/>
                <w:szCs w:val="24"/>
              </w:rPr>
              <w:t>Особенности</w:t>
            </w:r>
          </w:p>
        </w:tc>
      </w:tr>
      <w:tr w:rsidR="00480222" w:rsidRPr="007B56B4" w14:paraId="1938E2CF" w14:textId="77777777" w:rsidTr="00480222">
        <w:tc>
          <w:tcPr>
            <w:tcW w:w="1707" w:type="dxa"/>
          </w:tcPr>
          <w:p w14:paraId="62A84E38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Прямой перебор</w:t>
            </w:r>
          </w:p>
        </w:tc>
        <w:tc>
          <w:tcPr>
            <w:tcW w:w="1407" w:type="dxa"/>
          </w:tcPr>
          <w:p w14:paraId="6DCD9814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(134, 322)</w:t>
            </w:r>
          </w:p>
        </w:tc>
        <w:tc>
          <w:tcPr>
            <w:tcW w:w="1701" w:type="dxa"/>
          </w:tcPr>
          <w:p w14:paraId="03501A06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часы–сутки (полный расчёт)</w:t>
            </w:r>
          </w:p>
        </w:tc>
        <w:tc>
          <w:tcPr>
            <w:tcW w:w="3836" w:type="dxa"/>
          </w:tcPr>
          <w:p w14:paraId="33031B3E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непригоден для реального времени; подтверждает корректность спектральной формулы</w:t>
            </w:r>
          </w:p>
        </w:tc>
      </w:tr>
      <w:tr w:rsidR="00480222" w:rsidRPr="007B56B4" w14:paraId="029E1211" w14:textId="77777777" w:rsidTr="00480222">
        <w:tc>
          <w:tcPr>
            <w:tcW w:w="1707" w:type="dxa"/>
          </w:tcPr>
          <w:p w14:paraId="3661DC0B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Спектральный по яркости</w:t>
            </w:r>
          </w:p>
        </w:tc>
        <w:tc>
          <w:tcPr>
            <w:tcW w:w="1407" w:type="dxa"/>
          </w:tcPr>
          <w:p w14:paraId="6343585A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(134, 322)</w:t>
            </w:r>
          </w:p>
        </w:tc>
        <w:tc>
          <w:tcPr>
            <w:tcW w:w="1701" w:type="dxa"/>
          </w:tcPr>
          <w:p w14:paraId="29A1640A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0,114 с</w:t>
            </w:r>
          </w:p>
        </w:tc>
        <w:tc>
          <w:tcPr>
            <w:tcW w:w="3836" w:type="dxa"/>
          </w:tcPr>
          <w:p w14:paraId="2F87AA54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ускорение на 4–5 порядков; ложный максимум из-за различия освещённости карты и кадра</w:t>
            </w:r>
          </w:p>
        </w:tc>
      </w:tr>
      <w:tr w:rsidR="00480222" w:rsidRPr="007B56B4" w14:paraId="1821DDD3" w14:textId="77777777" w:rsidTr="00480222">
        <w:tc>
          <w:tcPr>
            <w:tcW w:w="1707" w:type="dxa"/>
          </w:tcPr>
          <w:p w14:paraId="0527B679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Фазовая корреляция</w:t>
            </w:r>
          </w:p>
        </w:tc>
        <w:tc>
          <w:tcPr>
            <w:tcW w:w="1407" w:type="dxa"/>
          </w:tcPr>
          <w:p w14:paraId="5F8FFE73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(53, 306)</w:t>
            </w:r>
          </w:p>
        </w:tc>
        <w:tc>
          <w:tcPr>
            <w:tcW w:w="1701" w:type="dxa"/>
          </w:tcPr>
          <w:p w14:paraId="32215EFB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доли секунды</w:t>
            </w:r>
          </w:p>
        </w:tc>
        <w:tc>
          <w:tcPr>
            <w:tcW w:w="3836" w:type="dxa"/>
          </w:tcPr>
          <w:p w14:paraId="45458C3D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 xml:space="preserve">дельта-подобный пик; инвариантность к яркости (Δ = −100…+50); сбой только при Δ = </w:t>
            </w:r>
            <w:r w:rsidRPr="007B56B4">
              <w:rPr>
                <w:sz w:val="24"/>
                <w:szCs w:val="24"/>
              </w:rPr>
              <w:lastRenderedPageBreak/>
              <w:t>+100; чувствительна к повороту и масштабу</w:t>
            </w:r>
          </w:p>
        </w:tc>
      </w:tr>
      <w:tr w:rsidR="00480222" w:rsidRPr="007B56B4" w14:paraId="292A1B3C" w14:textId="77777777" w:rsidTr="00480222">
        <w:tc>
          <w:tcPr>
            <w:tcW w:w="1707" w:type="dxa"/>
          </w:tcPr>
          <w:p w14:paraId="66479D13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lastRenderedPageBreak/>
              <w:t>Градиентная по компонентам</w:t>
            </w:r>
          </w:p>
        </w:tc>
        <w:tc>
          <w:tcPr>
            <w:tcW w:w="1407" w:type="dxa"/>
          </w:tcPr>
          <w:p w14:paraId="6461CF4C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(58, 400)</w:t>
            </w:r>
          </w:p>
        </w:tc>
        <w:tc>
          <w:tcPr>
            <w:tcW w:w="1701" w:type="dxa"/>
          </w:tcPr>
          <w:p w14:paraId="175A77F2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доли секунды</w:t>
            </w:r>
          </w:p>
        </w:tc>
        <w:tc>
          <w:tcPr>
            <w:tcW w:w="3836" w:type="dxa"/>
          </w:tcPr>
          <w:p w14:paraId="04B83085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не требует коррекции яркости; максимум размыт → ниже точность; средняя устойчивость к шуму и геометрии</w:t>
            </w:r>
          </w:p>
        </w:tc>
      </w:tr>
      <w:tr w:rsidR="00480222" w:rsidRPr="007B56B4" w14:paraId="23AE7027" w14:textId="77777777" w:rsidTr="00480222">
        <w:tc>
          <w:tcPr>
            <w:tcW w:w="1707" w:type="dxa"/>
          </w:tcPr>
          <w:p w14:paraId="4F639A1F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Контурная корреляция</w:t>
            </w:r>
          </w:p>
        </w:tc>
        <w:tc>
          <w:tcPr>
            <w:tcW w:w="1407" w:type="dxa"/>
          </w:tcPr>
          <w:p w14:paraId="3B1C827C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(103, 515)</w:t>
            </w:r>
          </w:p>
        </w:tc>
        <w:tc>
          <w:tcPr>
            <w:tcW w:w="1701" w:type="dxa"/>
          </w:tcPr>
          <w:p w14:paraId="4FC6A61D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доли секунды</w:t>
            </w:r>
          </w:p>
        </w:tc>
        <w:tc>
          <w:tcPr>
            <w:tcW w:w="3836" w:type="dxa"/>
          </w:tcPr>
          <w:p w14:paraId="12DF82ED" w14:textId="77777777" w:rsidR="00480222" w:rsidRPr="007B56B4" w:rsidRDefault="00480222" w:rsidP="00480222">
            <w:pPr>
              <w:rPr>
                <w:sz w:val="24"/>
                <w:szCs w:val="24"/>
              </w:rPr>
            </w:pPr>
            <w:r w:rsidRPr="007B56B4">
              <w:rPr>
                <w:sz w:val="24"/>
                <w:szCs w:val="24"/>
              </w:rPr>
              <w:t>острый пик и высокая точность без шума; чувствительна к шуму и к потере контуров при сжатии кадра</w:t>
            </w:r>
          </w:p>
        </w:tc>
      </w:tr>
    </w:tbl>
    <w:p w14:paraId="76114887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018645F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Сопоставление координат максимумов показывает: методы, использующие «сырую» яркость (прямой и спектральный), дали совпадающий, но ложный результат из-за различия условий съёмки; методы, устраняющие влияние освещённости (фазовый, градиентный, контурный), локализуют кадр устойчиво, однако различаются точностью: острота пика фазовой и контурной функций обеспечивает однозначную локализацию, тогда как размытый максимум градиентной функции и частичная потеря контуров при десятикратном сжатии кадра дают отличия в десятки пикселей.</w:t>
      </w:r>
    </w:p>
    <w:p w14:paraId="12CF57C6" w14:textId="77777777" w:rsidR="00480222" w:rsidRPr="007B56B4" w:rsidRDefault="00480222" w:rsidP="00480222">
      <w:pPr>
        <w:pStyle w:val="1"/>
        <w:spacing w:before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B56B4">
        <w:rPr>
          <w:rFonts w:ascii="Times New Roman" w:hAnsi="Times New Roman" w:cs="Times New Roman"/>
          <w:color w:val="000000"/>
          <w:sz w:val="24"/>
          <w:szCs w:val="24"/>
          <w:lang w:val="ru-RU"/>
        </w:rPr>
        <w:t>5. Выводы</w:t>
      </w:r>
    </w:p>
    <w:p w14:paraId="3766F071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 xml:space="preserve">1. Реализованы и исследованы прямой и четыре спектральных метода расчёта корреляционной функции: </w:t>
      </w:r>
      <w:proofErr w:type="spellStart"/>
      <w:r w:rsidRPr="007B56B4">
        <w:rPr>
          <w:rFonts w:ascii="Times New Roman" w:hAnsi="Times New Roman" w:cs="Times New Roman"/>
          <w:sz w:val="24"/>
          <w:szCs w:val="24"/>
        </w:rPr>
        <w:t>яркостный</w:t>
      </w:r>
      <w:proofErr w:type="spellEnd"/>
      <w:r w:rsidRPr="007B56B4">
        <w:rPr>
          <w:rFonts w:ascii="Times New Roman" w:hAnsi="Times New Roman" w:cs="Times New Roman"/>
          <w:sz w:val="24"/>
          <w:szCs w:val="24"/>
        </w:rPr>
        <w:t>, фазовый, градиентный (по модулю и по компонентам) и контурный.</w:t>
      </w:r>
    </w:p>
    <w:p w14:paraId="0322EAA8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2. Применение теоремы о спектре свёртки сокращает время расчёта корреляционной функции на четыре–пять порядков (0,114 с против многих часов прямого перебора), что делает корреляционный поиск пригодным для систем реального времени.</w:t>
      </w:r>
    </w:p>
    <w:p w14:paraId="6D90ED12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3. Корреляция по яркости чувствительна к различию условий освещённости карты и кадра: обнаружен обширный ложный максимум, совпадающий у прямого и спектрального методов; нормирование лишь частично снижает эту чувствительность.</w:t>
      </w:r>
    </w:p>
    <w:p w14:paraId="6BE3B4AA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4. Фазовая корреляция инвариантна к аддитивному изменению яркости (пик (53, 306) сохраняется при Δ = −100…+50) и наиболее устойчива к шуму, но наиболее чувствительна к повороту и масштабированию, поскольку теорема о сдвиге справедлива только для чистого сдвига.</w:t>
      </w:r>
    </w:p>
    <w:p w14:paraId="1996C889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5. Градиентная корреляция устраняет влияние освещённости без фазовой нормировки и умеренно устойчива к геометрическим искажениям, но имеет размытый максимум (снижение точности) и повышенную чувствительность к шуму из-за дифференцирования.</w:t>
      </w:r>
    </w:p>
    <w:p w14:paraId="4897DD1A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t>6. Контурная корреляция использует исключительно геометрические признаки, даёт острый пик и высокую точность, наименее чувствительна к повороту и масштабу, но разрушается при высоком уровне шума и при потере контуров вследствие сжатия кадра.</w:t>
      </w:r>
    </w:p>
    <w:p w14:paraId="050A042B" w14:textId="77777777" w:rsidR="00480222" w:rsidRPr="007B56B4" w:rsidRDefault="00480222" w:rsidP="0048022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B56B4">
        <w:rPr>
          <w:rFonts w:ascii="Times New Roman" w:hAnsi="Times New Roman" w:cs="Times New Roman"/>
          <w:sz w:val="24"/>
          <w:szCs w:val="24"/>
        </w:rPr>
        <w:lastRenderedPageBreak/>
        <w:t>7. Практическая рекомендация: при сдвиге и зашумлённой сцене предпочтительна фазовая корреляция; при наличии поворота и масштаба целесообразно предварительно оценивать их по амплитуде спектра либо применять контурные и градиентные методы.</w:t>
      </w:r>
    </w:p>
    <w:p w14:paraId="2548C307" w14:textId="1ADBD7CA" w:rsidR="00ED34E1" w:rsidRPr="00480222" w:rsidRDefault="00ED34E1" w:rsidP="00480222">
      <w:pPr>
        <w:pStyle w:val="1"/>
        <w:rPr>
          <w:lang w:val="ru-RU"/>
        </w:rPr>
      </w:pPr>
    </w:p>
    <w:sectPr w:rsidR="00ED34E1" w:rsidRPr="00480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C768F" w14:textId="77777777" w:rsidR="00FA3C61" w:rsidRDefault="00FA3C61" w:rsidP="00DF1A8D">
      <w:pPr>
        <w:spacing w:after="0" w:line="240" w:lineRule="auto"/>
      </w:pPr>
      <w:r>
        <w:separator/>
      </w:r>
    </w:p>
  </w:endnote>
  <w:endnote w:type="continuationSeparator" w:id="0">
    <w:p w14:paraId="09C3B7B5" w14:textId="77777777" w:rsidR="00FA3C61" w:rsidRDefault="00FA3C61" w:rsidP="00DF1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EF8EA" w14:textId="77777777" w:rsidR="00FA3C61" w:rsidRDefault="00FA3C61" w:rsidP="00DF1A8D">
      <w:pPr>
        <w:spacing w:after="0" w:line="240" w:lineRule="auto"/>
      </w:pPr>
      <w:r>
        <w:separator/>
      </w:r>
    </w:p>
  </w:footnote>
  <w:footnote w:type="continuationSeparator" w:id="0">
    <w:p w14:paraId="78BFA07B" w14:textId="77777777" w:rsidR="00FA3C61" w:rsidRDefault="00FA3C61" w:rsidP="00DF1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20131"/>
    <w:multiLevelType w:val="hybridMultilevel"/>
    <w:tmpl w:val="AB64BB96"/>
    <w:lvl w:ilvl="0" w:tplc="141A75FE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F23371"/>
    <w:multiLevelType w:val="multilevel"/>
    <w:tmpl w:val="DB4A6736"/>
    <w:lvl w:ilvl="0">
      <w:start w:val="1"/>
      <w:numFmt w:val="lowerLetter"/>
      <w:pStyle w:val="a2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A844E69"/>
    <w:multiLevelType w:val="hybridMultilevel"/>
    <w:tmpl w:val="17F80196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35000D60"/>
    <w:multiLevelType w:val="hybridMultilevel"/>
    <w:tmpl w:val="17F80196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A1461D"/>
    <w:multiLevelType w:val="multilevel"/>
    <w:tmpl w:val="59F6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D2823BC"/>
    <w:multiLevelType w:val="hybridMultilevel"/>
    <w:tmpl w:val="200E2DC4"/>
    <w:lvl w:ilvl="0" w:tplc="38DA833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14"/>
  </w:num>
  <w:num w:numId="3">
    <w:abstractNumId w:val="13"/>
  </w:num>
  <w:num w:numId="4">
    <w:abstractNumId w:val="12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7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26"/>
    <w:rsid w:val="0000532B"/>
    <w:rsid w:val="00047D26"/>
    <w:rsid w:val="000615AF"/>
    <w:rsid w:val="00072C94"/>
    <w:rsid w:val="0009000A"/>
    <w:rsid w:val="000B119F"/>
    <w:rsid w:val="000F6703"/>
    <w:rsid w:val="001B5796"/>
    <w:rsid w:val="00214CCA"/>
    <w:rsid w:val="00227945"/>
    <w:rsid w:val="0026471B"/>
    <w:rsid w:val="002702DD"/>
    <w:rsid w:val="00272849"/>
    <w:rsid w:val="00277E2A"/>
    <w:rsid w:val="002962BB"/>
    <w:rsid w:val="002A3376"/>
    <w:rsid w:val="002A524D"/>
    <w:rsid w:val="002D531F"/>
    <w:rsid w:val="002D533F"/>
    <w:rsid w:val="002D5C6E"/>
    <w:rsid w:val="00307768"/>
    <w:rsid w:val="0031757E"/>
    <w:rsid w:val="0032407B"/>
    <w:rsid w:val="00383AA5"/>
    <w:rsid w:val="0038557A"/>
    <w:rsid w:val="004008A8"/>
    <w:rsid w:val="00445C3F"/>
    <w:rsid w:val="004734DB"/>
    <w:rsid w:val="00480222"/>
    <w:rsid w:val="004A64C1"/>
    <w:rsid w:val="004E6F50"/>
    <w:rsid w:val="00521B96"/>
    <w:rsid w:val="00554A3A"/>
    <w:rsid w:val="005910DF"/>
    <w:rsid w:val="005A1E6F"/>
    <w:rsid w:val="005A43EF"/>
    <w:rsid w:val="005C6C2D"/>
    <w:rsid w:val="005D0E81"/>
    <w:rsid w:val="005D78AF"/>
    <w:rsid w:val="00614FB6"/>
    <w:rsid w:val="006B43DC"/>
    <w:rsid w:val="006D5AC8"/>
    <w:rsid w:val="00705A8C"/>
    <w:rsid w:val="00771E26"/>
    <w:rsid w:val="007B0E4D"/>
    <w:rsid w:val="007C25E2"/>
    <w:rsid w:val="00812939"/>
    <w:rsid w:val="00816DAA"/>
    <w:rsid w:val="00847F63"/>
    <w:rsid w:val="00862356"/>
    <w:rsid w:val="00862F98"/>
    <w:rsid w:val="008A2FB4"/>
    <w:rsid w:val="0093356D"/>
    <w:rsid w:val="009807A6"/>
    <w:rsid w:val="009B19E2"/>
    <w:rsid w:val="009B2D2A"/>
    <w:rsid w:val="009C65F1"/>
    <w:rsid w:val="009E379A"/>
    <w:rsid w:val="00A07AD2"/>
    <w:rsid w:val="00A400AE"/>
    <w:rsid w:val="00A737F9"/>
    <w:rsid w:val="00A74DD3"/>
    <w:rsid w:val="00B841D3"/>
    <w:rsid w:val="00C209AD"/>
    <w:rsid w:val="00C31EFE"/>
    <w:rsid w:val="00C40E23"/>
    <w:rsid w:val="00C614D5"/>
    <w:rsid w:val="00CB6ED2"/>
    <w:rsid w:val="00CE6E00"/>
    <w:rsid w:val="00D76C71"/>
    <w:rsid w:val="00D92A10"/>
    <w:rsid w:val="00DC0A45"/>
    <w:rsid w:val="00DF1A8D"/>
    <w:rsid w:val="00E52055"/>
    <w:rsid w:val="00E651CD"/>
    <w:rsid w:val="00E71222"/>
    <w:rsid w:val="00E72A8B"/>
    <w:rsid w:val="00E91299"/>
    <w:rsid w:val="00EB2946"/>
    <w:rsid w:val="00ED2FC8"/>
    <w:rsid w:val="00ED34E1"/>
    <w:rsid w:val="00F06A09"/>
    <w:rsid w:val="00F10757"/>
    <w:rsid w:val="00F3166D"/>
    <w:rsid w:val="00FA3C61"/>
    <w:rsid w:val="00FF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28013"/>
  <w15:chartTrackingRefBased/>
  <w15:docId w15:val="{2D1FE695-7A27-4838-BD2D-01D2DAF1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B841D3"/>
  </w:style>
  <w:style w:type="paragraph" w:styleId="1">
    <w:name w:val="heading 1"/>
    <w:basedOn w:val="a3"/>
    <w:next w:val="a3"/>
    <w:link w:val="10"/>
    <w:uiPriority w:val="9"/>
    <w:qFormat/>
    <w:rsid w:val="002702D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1">
    <w:name w:val="heading 2"/>
    <w:basedOn w:val="a3"/>
    <w:next w:val="a3"/>
    <w:link w:val="22"/>
    <w:uiPriority w:val="9"/>
    <w:unhideWhenUsed/>
    <w:qFormat/>
    <w:rsid w:val="002702D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1">
    <w:name w:val="heading 3"/>
    <w:basedOn w:val="a3"/>
    <w:next w:val="a3"/>
    <w:link w:val="32"/>
    <w:uiPriority w:val="9"/>
    <w:unhideWhenUsed/>
    <w:qFormat/>
    <w:rsid w:val="002702D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Код"/>
    <w:basedOn w:val="a3"/>
    <w:link w:val="a8"/>
    <w:qFormat/>
    <w:rsid w:val="00F10757"/>
    <w:pPr>
      <w:autoSpaceDE w:val="0"/>
      <w:autoSpaceDN w:val="0"/>
      <w:adjustRightInd w:val="0"/>
      <w:spacing w:after="0" w:line="240" w:lineRule="auto"/>
      <w:ind w:firstLine="709"/>
    </w:pPr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8">
    <w:name w:val="Код Знак"/>
    <w:basedOn w:val="Times12"/>
    <w:link w:val="a7"/>
    <w:rsid w:val="00F10757"/>
    <w:rPr>
      <w:rFonts w:ascii="Courier New" w:eastAsia="Times New Roman" w:hAnsi="Courier New" w:cs="Courier New"/>
      <w:iCs/>
      <w:color w:val="000000" w:themeColor="text1"/>
      <w:sz w:val="20"/>
      <w:szCs w:val="20"/>
      <w:lang w:val="en-US" w:eastAsia="ru-RU"/>
    </w:rPr>
  </w:style>
  <w:style w:type="paragraph" w:customStyle="1" w:styleId="Times120">
    <w:name w:val="Главный Times 12"/>
    <w:basedOn w:val="a3"/>
    <w:link w:val="Times12"/>
    <w:autoRedefine/>
    <w:qFormat/>
    <w:rsid w:val="002702D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32"/>
      <w:lang w:eastAsia="ru-RU"/>
    </w:rPr>
  </w:style>
  <w:style w:type="character" w:customStyle="1" w:styleId="Times12">
    <w:name w:val="Главный Times 12 Знак"/>
    <w:basedOn w:val="a4"/>
    <w:link w:val="Times120"/>
    <w:rsid w:val="002702DD"/>
    <w:rPr>
      <w:rFonts w:ascii="Times New Roman" w:eastAsia="Times New Roman" w:hAnsi="Times New Roman" w:cs="Times New Roman"/>
      <w:sz w:val="24"/>
      <w:szCs w:val="32"/>
      <w:lang w:eastAsia="ru-RU"/>
    </w:rPr>
  </w:style>
  <w:style w:type="paragraph" w:customStyle="1" w:styleId="a9">
    <w:name w:val="Название таблицы"/>
    <w:basedOn w:val="Times120"/>
    <w:qFormat/>
    <w:rsid w:val="00F10757"/>
    <w:pPr>
      <w:jc w:val="right"/>
    </w:pPr>
  </w:style>
  <w:style w:type="paragraph" w:customStyle="1" w:styleId="aa">
    <w:name w:val="Рисунок"/>
    <w:basedOn w:val="a3"/>
    <w:qFormat/>
    <w:rsid w:val="00F10757"/>
    <w:pPr>
      <w:spacing w:after="0" w:line="360" w:lineRule="auto"/>
      <w:jc w:val="center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ab">
    <w:name w:val="Таблица"/>
    <w:basedOn w:val="Times120"/>
    <w:next w:val="Times120"/>
    <w:qFormat/>
    <w:rsid w:val="00F10757"/>
    <w:pPr>
      <w:spacing w:line="240" w:lineRule="auto"/>
      <w:ind w:firstLine="0"/>
      <w:jc w:val="center"/>
    </w:pPr>
  </w:style>
  <w:style w:type="paragraph" w:customStyle="1" w:styleId="a1">
    <w:name w:val="Тире"/>
    <w:basedOn w:val="Times120"/>
    <w:qFormat/>
    <w:rsid w:val="00F10757"/>
    <w:pPr>
      <w:numPr>
        <w:numId w:val="1"/>
      </w:numPr>
      <w:ind w:left="0" w:firstLine="709"/>
    </w:pPr>
  </w:style>
  <w:style w:type="paragraph" w:customStyle="1" w:styleId="ac">
    <w:name w:val="Формулы"/>
    <w:basedOn w:val="Times120"/>
    <w:qFormat/>
    <w:rsid w:val="00F10757"/>
    <w:pPr>
      <w:ind w:firstLine="0"/>
      <w:jc w:val="center"/>
    </w:pPr>
    <w:rPr>
      <w:rFonts w:ascii="Cambria Math" w:hAnsi="Cambria Math"/>
      <w:i/>
    </w:rPr>
  </w:style>
  <w:style w:type="paragraph" w:styleId="ad">
    <w:name w:val="Body Text"/>
    <w:basedOn w:val="a3"/>
    <w:link w:val="ae"/>
    <w:uiPriority w:val="99"/>
    <w:unhideWhenUsed/>
    <w:qFormat/>
    <w:rsid w:val="00F10757"/>
    <w:pPr>
      <w:widowControl w:val="0"/>
      <w:autoSpaceDE w:val="0"/>
      <w:autoSpaceDN w:val="0"/>
      <w:spacing w:after="0" w:line="240" w:lineRule="auto"/>
      <w:ind w:left="24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e">
    <w:name w:val="Основной текст Знак"/>
    <w:basedOn w:val="a4"/>
    <w:link w:val="ad"/>
    <w:uiPriority w:val="99"/>
    <w:rsid w:val="00F10757"/>
    <w:rPr>
      <w:rFonts w:ascii="Times New Roman" w:eastAsia="Times New Roman" w:hAnsi="Times New Roman" w:cs="Times New Roman"/>
      <w:sz w:val="26"/>
      <w:szCs w:val="26"/>
    </w:rPr>
  </w:style>
  <w:style w:type="paragraph" w:customStyle="1" w:styleId="a2">
    <w:name w:val="Перечисление"/>
    <w:basedOn w:val="Times120"/>
    <w:link w:val="af"/>
    <w:qFormat/>
    <w:rsid w:val="002702DD"/>
    <w:pPr>
      <w:numPr>
        <w:numId w:val="15"/>
      </w:numPr>
      <w:ind w:left="0" w:firstLine="709"/>
    </w:pPr>
    <w:rPr>
      <w:rFonts w:eastAsiaTheme="minorHAnsi"/>
      <w:iCs/>
      <w:color w:val="404040"/>
      <w:lang w:eastAsia="en-US"/>
    </w:rPr>
  </w:style>
  <w:style w:type="character" w:customStyle="1" w:styleId="af">
    <w:name w:val="Перечисление Знак"/>
    <w:basedOn w:val="Times12"/>
    <w:link w:val="a2"/>
    <w:rsid w:val="002702DD"/>
    <w:rPr>
      <w:rFonts w:ascii="Times New Roman" w:eastAsia="Times New Roman" w:hAnsi="Times New Roman" w:cs="Times New Roman"/>
      <w:iCs/>
      <w:color w:val="404040"/>
      <w:sz w:val="24"/>
      <w:szCs w:val="32"/>
      <w:lang w:eastAsia="ru-RU"/>
    </w:rPr>
  </w:style>
  <w:style w:type="table" w:styleId="af0">
    <w:name w:val="Table Grid"/>
    <w:basedOn w:val="a5"/>
    <w:uiPriority w:val="59"/>
    <w:rsid w:val="005A43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5"/>
    <w:next w:val="af0"/>
    <w:uiPriority w:val="39"/>
    <w:rsid w:val="0031757E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3"/>
    <w:uiPriority w:val="34"/>
    <w:qFormat/>
    <w:rsid w:val="0031757E"/>
    <w:pPr>
      <w:ind w:left="720"/>
      <w:contextualSpacing/>
    </w:pPr>
  </w:style>
  <w:style w:type="paragraph" w:styleId="af2">
    <w:name w:val="footnote text"/>
    <w:basedOn w:val="a3"/>
    <w:link w:val="af3"/>
    <w:semiHidden/>
    <w:rsid w:val="00DF1A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3">
    <w:name w:val="Текст сноски Знак"/>
    <w:basedOn w:val="a4"/>
    <w:link w:val="af2"/>
    <w:semiHidden/>
    <w:rsid w:val="00DF1A8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basedOn w:val="a4"/>
    <w:semiHidden/>
    <w:rsid w:val="00DF1A8D"/>
    <w:rPr>
      <w:vertAlign w:val="superscript"/>
    </w:rPr>
  </w:style>
  <w:style w:type="character" w:customStyle="1" w:styleId="10">
    <w:name w:val="Заголовок 1 Знак"/>
    <w:basedOn w:val="a4"/>
    <w:link w:val="1"/>
    <w:uiPriority w:val="9"/>
    <w:rsid w:val="002702D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2">
    <w:name w:val="Заголовок 2 Знак"/>
    <w:basedOn w:val="a4"/>
    <w:link w:val="21"/>
    <w:uiPriority w:val="9"/>
    <w:rsid w:val="002702D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2">
    <w:name w:val="Заголовок 3 Знак"/>
    <w:basedOn w:val="a4"/>
    <w:link w:val="31"/>
    <w:uiPriority w:val="9"/>
    <w:rsid w:val="002702DD"/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character" w:customStyle="1" w:styleId="40">
    <w:name w:val="Заголовок 4 Знак"/>
    <w:basedOn w:val="a4"/>
    <w:link w:val="4"/>
    <w:uiPriority w:val="9"/>
    <w:semiHidden/>
    <w:rsid w:val="002702DD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character" w:customStyle="1" w:styleId="50">
    <w:name w:val="Заголовок 5 Знак"/>
    <w:basedOn w:val="a4"/>
    <w:link w:val="5"/>
    <w:uiPriority w:val="9"/>
    <w:semiHidden/>
    <w:rsid w:val="002702DD"/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character" w:customStyle="1" w:styleId="60">
    <w:name w:val="Заголовок 6 Знак"/>
    <w:basedOn w:val="a4"/>
    <w:link w:val="6"/>
    <w:uiPriority w:val="9"/>
    <w:semiHidden/>
    <w:rsid w:val="002702DD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70">
    <w:name w:val="Заголовок 7 Знак"/>
    <w:basedOn w:val="a4"/>
    <w:link w:val="7"/>
    <w:uiPriority w:val="9"/>
    <w:semiHidden/>
    <w:rsid w:val="002702DD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character" w:customStyle="1" w:styleId="80">
    <w:name w:val="Заголовок 8 Знак"/>
    <w:basedOn w:val="a4"/>
    <w:link w:val="8"/>
    <w:uiPriority w:val="9"/>
    <w:semiHidden/>
    <w:rsid w:val="002702DD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4"/>
    <w:link w:val="9"/>
    <w:uiPriority w:val="9"/>
    <w:semiHidden/>
    <w:rsid w:val="002702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f5">
    <w:name w:val="header"/>
    <w:basedOn w:val="a3"/>
    <w:link w:val="af6"/>
    <w:uiPriority w:val="99"/>
    <w:unhideWhenUsed/>
    <w:rsid w:val="002702DD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af6">
    <w:name w:val="Верхний колонтитул Знак"/>
    <w:basedOn w:val="a4"/>
    <w:link w:val="af5"/>
    <w:uiPriority w:val="99"/>
    <w:rsid w:val="002702DD"/>
    <w:rPr>
      <w:rFonts w:ascii="Times New Roman" w:eastAsiaTheme="minorEastAsia" w:hAnsi="Times New Roman"/>
      <w:sz w:val="24"/>
      <w:lang w:val="en-US"/>
    </w:rPr>
  </w:style>
  <w:style w:type="paragraph" w:styleId="af7">
    <w:name w:val="footer"/>
    <w:basedOn w:val="a3"/>
    <w:link w:val="af8"/>
    <w:uiPriority w:val="99"/>
    <w:unhideWhenUsed/>
    <w:rsid w:val="002702DD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af8">
    <w:name w:val="Нижний колонтитул Знак"/>
    <w:basedOn w:val="a4"/>
    <w:link w:val="af7"/>
    <w:uiPriority w:val="99"/>
    <w:rsid w:val="002702DD"/>
    <w:rPr>
      <w:rFonts w:ascii="Times New Roman" w:eastAsiaTheme="minorEastAsia" w:hAnsi="Times New Roman"/>
      <w:sz w:val="24"/>
      <w:lang w:val="en-US"/>
    </w:rPr>
  </w:style>
  <w:style w:type="paragraph" w:styleId="af9">
    <w:name w:val="No Spacing"/>
    <w:uiPriority w:val="1"/>
    <w:qFormat/>
    <w:rsid w:val="002702DD"/>
    <w:pPr>
      <w:spacing w:after="0" w:line="240" w:lineRule="auto"/>
    </w:pPr>
    <w:rPr>
      <w:rFonts w:eastAsiaTheme="minorEastAsia"/>
      <w:lang w:val="en-US"/>
    </w:rPr>
  </w:style>
  <w:style w:type="paragraph" w:styleId="afa">
    <w:name w:val="Title"/>
    <w:basedOn w:val="a3"/>
    <w:next w:val="a3"/>
    <w:link w:val="afb"/>
    <w:uiPriority w:val="10"/>
    <w:qFormat/>
    <w:rsid w:val="002702D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b">
    <w:name w:val="Заголовок Знак"/>
    <w:basedOn w:val="a4"/>
    <w:link w:val="afa"/>
    <w:uiPriority w:val="10"/>
    <w:rsid w:val="002702D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c">
    <w:name w:val="Subtitle"/>
    <w:basedOn w:val="a3"/>
    <w:next w:val="a3"/>
    <w:link w:val="afd"/>
    <w:uiPriority w:val="11"/>
    <w:qFormat/>
    <w:rsid w:val="002702D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d">
    <w:name w:val="Подзаголовок Знак"/>
    <w:basedOn w:val="a4"/>
    <w:link w:val="afc"/>
    <w:uiPriority w:val="11"/>
    <w:rsid w:val="002702D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3">
    <w:name w:val="Body Text 2"/>
    <w:basedOn w:val="a3"/>
    <w:link w:val="24"/>
    <w:uiPriority w:val="99"/>
    <w:unhideWhenUsed/>
    <w:rsid w:val="002702DD"/>
    <w:pPr>
      <w:spacing w:after="120" w:line="48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24">
    <w:name w:val="Основной текст 2 Знак"/>
    <w:basedOn w:val="a4"/>
    <w:link w:val="23"/>
    <w:uiPriority w:val="99"/>
    <w:rsid w:val="002702DD"/>
    <w:rPr>
      <w:rFonts w:ascii="Times New Roman" w:eastAsiaTheme="minorEastAsia" w:hAnsi="Times New Roman"/>
      <w:sz w:val="24"/>
      <w:lang w:val="en-US"/>
    </w:rPr>
  </w:style>
  <w:style w:type="paragraph" w:styleId="33">
    <w:name w:val="Body Text 3"/>
    <w:basedOn w:val="a3"/>
    <w:link w:val="34"/>
    <w:uiPriority w:val="99"/>
    <w:unhideWhenUsed/>
    <w:rsid w:val="002702DD"/>
    <w:pPr>
      <w:spacing w:after="120" w:line="276" w:lineRule="auto"/>
    </w:pPr>
    <w:rPr>
      <w:rFonts w:ascii="Times New Roman" w:eastAsiaTheme="minorEastAsia" w:hAnsi="Times New Roman"/>
      <w:sz w:val="16"/>
      <w:szCs w:val="16"/>
      <w:lang w:val="en-US"/>
    </w:rPr>
  </w:style>
  <w:style w:type="character" w:customStyle="1" w:styleId="34">
    <w:name w:val="Основной текст 3 Знак"/>
    <w:basedOn w:val="a4"/>
    <w:link w:val="33"/>
    <w:uiPriority w:val="99"/>
    <w:rsid w:val="002702DD"/>
    <w:rPr>
      <w:rFonts w:ascii="Times New Roman" w:eastAsiaTheme="minorEastAsia" w:hAnsi="Times New Roman"/>
      <w:sz w:val="16"/>
      <w:szCs w:val="16"/>
      <w:lang w:val="en-US"/>
    </w:rPr>
  </w:style>
  <w:style w:type="paragraph" w:styleId="afe">
    <w:name w:val="List"/>
    <w:basedOn w:val="a3"/>
    <w:uiPriority w:val="99"/>
    <w:unhideWhenUsed/>
    <w:rsid w:val="002702DD"/>
    <w:pPr>
      <w:spacing w:after="200" w:line="276" w:lineRule="auto"/>
      <w:ind w:left="360" w:hanging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5">
    <w:name w:val="List 2"/>
    <w:basedOn w:val="a3"/>
    <w:uiPriority w:val="99"/>
    <w:unhideWhenUsed/>
    <w:rsid w:val="002702DD"/>
    <w:pPr>
      <w:spacing w:after="200" w:line="276" w:lineRule="auto"/>
      <w:ind w:left="720" w:hanging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5">
    <w:name w:val="List 3"/>
    <w:basedOn w:val="a3"/>
    <w:uiPriority w:val="99"/>
    <w:unhideWhenUsed/>
    <w:rsid w:val="002702DD"/>
    <w:pPr>
      <w:spacing w:after="200" w:line="276" w:lineRule="auto"/>
      <w:ind w:left="1080" w:hanging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0">
    <w:name w:val="List Bullet"/>
    <w:basedOn w:val="a3"/>
    <w:uiPriority w:val="99"/>
    <w:unhideWhenUsed/>
    <w:rsid w:val="002702DD"/>
    <w:pPr>
      <w:numPr>
        <w:numId w:val="5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0">
    <w:name w:val="List Bullet 2"/>
    <w:basedOn w:val="a3"/>
    <w:uiPriority w:val="99"/>
    <w:unhideWhenUsed/>
    <w:rsid w:val="002702DD"/>
    <w:pPr>
      <w:numPr>
        <w:numId w:val="6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0">
    <w:name w:val="List Bullet 3"/>
    <w:basedOn w:val="a3"/>
    <w:uiPriority w:val="99"/>
    <w:unhideWhenUsed/>
    <w:rsid w:val="002702DD"/>
    <w:pPr>
      <w:numPr>
        <w:numId w:val="7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">
    <w:name w:val="List Number"/>
    <w:basedOn w:val="a3"/>
    <w:uiPriority w:val="99"/>
    <w:unhideWhenUsed/>
    <w:rsid w:val="002702DD"/>
    <w:pPr>
      <w:numPr>
        <w:numId w:val="9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">
    <w:name w:val="List Number 2"/>
    <w:basedOn w:val="a3"/>
    <w:uiPriority w:val="99"/>
    <w:unhideWhenUsed/>
    <w:rsid w:val="002702DD"/>
    <w:pPr>
      <w:numPr>
        <w:numId w:val="10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">
    <w:name w:val="List Number 3"/>
    <w:basedOn w:val="a3"/>
    <w:uiPriority w:val="99"/>
    <w:unhideWhenUsed/>
    <w:rsid w:val="002702DD"/>
    <w:pPr>
      <w:numPr>
        <w:numId w:val="11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ff">
    <w:name w:val="List Continue"/>
    <w:basedOn w:val="a3"/>
    <w:uiPriority w:val="99"/>
    <w:unhideWhenUsed/>
    <w:rsid w:val="002702DD"/>
    <w:pPr>
      <w:spacing w:after="120" w:line="276" w:lineRule="auto"/>
      <w:ind w:left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6">
    <w:name w:val="List Continue 2"/>
    <w:basedOn w:val="a3"/>
    <w:uiPriority w:val="99"/>
    <w:unhideWhenUsed/>
    <w:rsid w:val="002702DD"/>
    <w:pPr>
      <w:spacing w:after="120" w:line="276" w:lineRule="auto"/>
      <w:ind w:left="72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6">
    <w:name w:val="List Continue 3"/>
    <w:basedOn w:val="a3"/>
    <w:uiPriority w:val="99"/>
    <w:unhideWhenUsed/>
    <w:rsid w:val="002702DD"/>
    <w:pPr>
      <w:spacing w:after="120" w:line="276" w:lineRule="auto"/>
      <w:ind w:left="108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ff0">
    <w:name w:val="macro"/>
    <w:link w:val="aff1"/>
    <w:uiPriority w:val="99"/>
    <w:unhideWhenUsed/>
    <w:rsid w:val="002702D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f1">
    <w:name w:val="Текст макроса Знак"/>
    <w:basedOn w:val="a4"/>
    <w:link w:val="aff0"/>
    <w:uiPriority w:val="99"/>
    <w:rsid w:val="002702DD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3"/>
    <w:next w:val="a3"/>
    <w:link w:val="28"/>
    <w:uiPriority w:val="29"/>
    <w:qFormat/>
    <w:rsid w:val="002702DD"/>
    <w:pPr>
      <w:spacing w:after="200" w:line="276" w:lineRule="auto"/>
    </w:pPr>
    <w:rPr>
      <w:rFonts w:ascii="Times New Roman" w:eastAsiaTheme="minorEastAsia" w:hAnsi="Times New Roman"/>
      <w:i/>
      <w:iCs/>
      <w:color w:val="000000" w:themeColor="text1"/>
      <w:sz w:val="24"/>
      <w:lang w:val="en-US"/>
    </w:rPr>
  </w:style>
  <w:style w:type="character" w:customStyle="1" w:styleId="28">
    <w:name w:val="Цитата 2 Знак"/>
    <w:basedOn w:val="a4"/>
    <w:link w:val="27"/>
    <w:uiPriority w:val="29"/>
    <w:rsid w:val="002702DD"/>
    <w:rPr>
      <w:rFonts w:ascii="Times New Roman" w:eastAsiaTheme="minorEastAsia" w:hAnsi="Times New Roman"/>
      <w:i/>
      <w:iCs/>
      <w:color w:val="000000" w:themeColor="text1"/>
      <w:sz w:val="24"/>
      <w:lang w:val="en-US"/>
    </w:rPr>
  </w:style>
  <w:style w:type="paragraph" w:styleId="aff2">
    <w:name w:val="caption"/>
    <w:basedOn w:val="a3"/>
    <w:next w:val="a3"/>
    <w:uiPriority w:val="35"/>
    <w:semiHidden/>
    <w:unhideWhenUsed/>
    <w:qFormat/>
    <w:rsid w:val="002702DD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  <w:lang w:val="en-US"/>
    </w:rPr>
  </w:style>
  <w:style w:type="character" w:styleId="aff3">
    <w:name w:val="Strong"/>
    <w:basedOn w:val="a4"/>
    <w:uiPriority w:val="22"/>
    <w:qFormat/>
    <w:rsid w:val="002702DD"/>
    <w:rPr>
      <w:b/>
      <w:bCs/>
    </w:rPr>
  </w:style>
  <w:style w:type="character" w:styleId="aff4">
    <w:name w:val="Emphasis"/>
    <w:basedOn w:val="a4"/>
    <w:uiPriority w:val="20"/>
    <w:qFormat/>
    <w:rsid w:val="002702DD"/>
    <w:rPr>
      <w:i/>
      <w:iCs/>
    </w:rPr>
  </w:style>
  <w:style w:type="paragraph" w:styleId="aff5">
    <w:name w:val="Intense Quote"/>
    <w:basedOn w:val="a3"/>
    <w:next w:val="a3"/>
    <w:link w:val="aff6"/>
    <w:uiPriority w:val="30"/>
    <w:qFormat/>
    <w:rsid w:val="002702DD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Times New Roman" w:eastAsiaTheme="minorEastAsia" w:hAnsi="Times New Roman"/>
      <w:b/>
      <w:bCs/>
      <w:i/>
      <w:iCs/>
      <w:color w:val="4472C4" w:themeColor="accent1"/>
      <w:sz w:val="24"/>
      <w:lang w:val="en-US"/>
    </w:rPr>
  </w:style>
  <w:style w:type="character" w:customStyle="1" w:styleId="aff6">
    <w:name w:val="Выделенная цитата Знак"/>
    <w:basedOn w:val="a4"/>
    <w:link w:val="aff5"/>
    <w:uiPriority w:val="30"/>
    <w:rsid w:val="002702DD"/>
    <w:rPr>
      <w:rFonts w:ascii="Times New Roman" w:eastAsiaTheme="minorEastAsia" w:hAnsi="Times New Roman"/>
      <w:b/>
      <w:bCs/>
      <w:i/>
      <w:iCs/>
      <w:color w:val="4472C4" w:themeColor="accent1"/>
      <w:sz w:val="24"/>
      <w:lang w:val="en-US"/>
    </w:rPr>
  </w:style>
  <w:style w:type="character" w:styleId="aff7">
    <w:name w:val="Subtle Emphasis"/>
    <w:basedOn w:val="a4"/>
    <w:uiPriority w:val="19"/>
    <w:qFormat/>
    <w:rsid w:val="002702DD"/>
    <w:rPr>
      <w:i/>
      <w:iCs/>
      <w:color w:val="808080" w:themeColor="text1" w:themeTint="7F"/>
    </w:rPr>
  </w:style>
  <w:style w:type="character" w:styleId="aff8">
    <w:name w:val="Intense Emphasis"/>
    <w:basedOn w:val="a4"/>
    <w:uiPriority w:val="21"/>
    <w:qFormat/>
    <w:rsid w:val="002702DD"/>
    <w:rPr>
      <w:b/>
      <w:bCs/>
      <w:i/>
      <w:iCs/>
      <w:color w:val="4472C4" w:themeColor="accent1"/>
    </w:rPr>
  </w:style>
  <w:style w:type="character" w:styleId="aff9">
    <w:name w:val="Subtle Reference"/>
    <w:basedOn w:val="a4"/>
    <w:uiPriority w:val="31"/>
    <w:qFormat/>
    <w:rsid w:val="002702DD"/>
    <w:rPr>
      <w:smallCaps/>
      <w:color w:val="ED7D31" w:themeColor="accent2"/>
      <w:u w:val="single"/>
    </w:rPr>
  </w:style>
  <w:style w:type="character" w:styleId="affa">
    <w:name w:val="Intense Reference"/>
    <w:basedOn w:val="a4"/>
    <w:uiPriority w:val="32"/>
    <w:qFormat/>
    <w:rsid w:val="002702DD"/>
    <w:rPr>
      <w:b/>
      <w:bCs/>
      <w:smallCaps/>
      <w:color w:val="ED7D31" w:themeColor="accent2"/>
      <w:spacing w:val="5"/>
      <w:u w:val="single"/>
    </w:rPr>
  </w:style>
  <w:style w:type="character" w:styleId="affb">
    <w:name w:val="Book Title"/>
    <w:basedOn w:val="a4"/>
    <w:uiPriority w:val="33"/>
    <w:qFormat/>
    <w:rsid w:val="002702DD"/>
    <w:rPr>
      <w:b/>
      <w:bCs/>
      <w:smallCaps/>
      <w:spacing w:val="5"/>
    </w:rPr>
  </w:style>
  <w:style w:type="paragraph" w:styleId="affc">
    <w:name w:val="TOC Heading"/>
    <w:basedOn w:val="1"/>
    <w:next w:val="a3"/>
    <w:uiPriority w:val="39"/>
    <w:semiHidden/>
    <w:unhideWhenUsed/>
    <w:qFormat/>
    <w:rsid w:val="002702DD"/>
    <w:pPr>
      <w:outlineLvl w:val="9"/>
    </w:pPr>
  </w:style>
  <w:style w:type="table" w:styleId="affd">
    <w:name w:val="Light Shading"/>
    <w:basedOn w:val="a5"/>
    <w:uiPriority w:val="60"/>
    <w:rsid w:val="002702DD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2702DD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5"/>
    <w:uiPriority w:val="60"/>
    <w:rsid w:val="002702DD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5"/>
    <w:uiPriority w:val="60"/>
    <w:rsid w:val="002702DD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5"/>
    <w:uiPriority w:val="60"/>
    <w:rsid w:val="002702DD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5"/>
    <w:uiPriority w:val="60"/>
    <w:rsid w:val="002702DD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5"/>
    <w:uiPriority w:val="60"/>
    <w:rsid w:val="002702DD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e">
    <w:name w:val="Light List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">
    <w:name w:val="Light Grid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0">
    <w:name w:val="Dark List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1">
    <w:name w:val="Colorful Shading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2">
    <w:name w:val="Colorful List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3">
    <w:name w:val="Colorful Grid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2739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Дэн Уст</dc:creator>
  <cp:keywords/>
  <dc:description/>
  <cp:lastModifiedBy>Дэн Уст</cp:lastModifiedBy>
  <cp:revision>18</cp:revision>
  <dcterms:created xsi:type="dcterms:W3CDTF">2025-09-09T08:03:00Z</dcterms:created>
  <dcterms:modified xsi:type="dcterms:W3CDTF">2026-10-06T09:04:00Z</dcterms:modified>
</cp:coreProperties>
</file>