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48CB7" w14:textId="77777777" w:rsidR="00D21032" w:rsidRPr="00A2645A" w:rsidRDefault="00D2722E" w:rsidP="008D2AAF">
      <w:pPr>
        <w:pStyle w:val="Title"/>
        <w:keepNext w:val="0"/>
        <w:spacing w:after="300"/>
        <w:jc w:val="both"/>
        <w:rPr>
          <w:rFonts w:ascii="Palatino Linotype" w:eastAsia="Palatino Linotype" w:hAnsi="Palatino Linotype" w:cs="Palatino Linotype"/>
          <w:b w:val="0"/>
          <w:bCs w:val="0"/>
          <w:smallCaps/>
          <w:sz w:val="52"/>
          <w:szCs w:val="52"/>
          <w:lang w:val="en-GB"/>
        </w:rPr>
      </w:pPr>
      <w:r>
        <w:rPr>
          <w:rFonts w:ascii="Palatino Linotype" w:eastAsia="Palatino Linotype" w:hAnsi="Palatino Linotype" w:cs="Palatino Linotype"/>
          <w:b w:val="0"/>
          <w:bCs w:val="0"/>
          <w:smallCaps/>
          <w:sz w:val="52"/>
          <w:szCs w:val="52"/>
          <w:lang w:val="en-GB"/>
        </w:rPr>
        <w:t xml:space="preserve">The Role of </w:t>
      </w:r>
      <w:r w:rsidR="00055DAA">
        <w:rPr>
          <w:rFonts w:ascii="Palatino Linotype" w:eastAsia="Palatino Linotype" w:hAnsi="Palatino Linotype" w:cs="Palatino Linotype"/>
          <w:b w:val="0"/>
          <w:bCs w:val="0"/>
          <w:smallCaps/>
          <w:sz w:val="52"/>
          <w:szCs w:val="52"/>
          <w:lang w:val="en-GB"/>
        </w:rPr>
        <w:t>Attention</w:t>
      </w:r>
      <w:r w:rsidR="009307AE" w:rsidRPr="00A2645A">
        <w:rPr>
          <w:rFonts w:ascii="Palatino Linotype" w:eastAsia="Palatino Linotype" w:hAnsi="Palatino Linotype" w:cs="Palatino Linotype"/>
          <w:b w:val="0"/>
          <w:bCs w:val="0"/>
          <w:smallCaps/>
          <w:sz w:val="52"/>
          <w:szCs w:val="52"/>
          <w:lang w:val="en-GB"/>
        </w:rPr>
        <w:t xml:space="preserve"> </w:t>
      </w:r>
      <w:r>
        <w:rPr>
          <w:rFonts w:ascii="Palatino Linotype" w:eastAsia="Palatino Linotype" w:hAnsi="Palatino Linotype" w:cs="Palatino Linotype"/>
          <w:b w:val="0"/>
          <w:bCs w:val="0"/>
          <w:smallCaps/>
          <w:sz w:val="52"/>
          <w:szCs w:val="52"/>
          <w:lang w:val="en-GB"/>
        </w:rPr>
        <w:t>in E</w:t>
      </w:r>
      <w:r w:rsidR="009307AE" w:rsidRPr="00A2645A">
        <w:rPr>
          <w:rFonts w:ascii="Palatino Linotype" w:eastAsia="Palatino Linotype" w:hAnsi="Palatino Linotype" w:cs="Palatino Linotype"/>
          <w:b w:val="0"/>
          <w:bCs w:val="0"/>
          <w:smallCaps/>
          <w:sz w:val="52"/>
          <w:szCs w:val="52"/>
          <w:lang w:val="en-GB"/>
        </w:rPr>
        <w:t xml:space="preserve">ye Movement </w:t>
      </w:r>
      <w:r>
        <w:rPr>
          <w:rFonts w:ascii="Palatino Linotype" w:eastAsia="Palatino Linotype" w:hAnsi="Palatino Linotype" w:cs="Palatino Linotype"/>
          <w:b w:val="0"/>
          <w:bCs w:val="0"/>
          <w:smallCaps/>
          <w:sz w:val="52"/>
          <w:szCs w:val="52"/>
          <w:lang w:val="en-GB"/>
        </w:rPr>
        <w:t>A</w:t>
      </w:r>
      <w:r w:rsidR="009307AE" w:rsidRPr="00A2645A">
        <w:rPr>
          <w:rFonts w:ascii="Palatino Linotype" w:eastAsia="Palatino Linotype" w:hAnsi="Palatino Linotype" w:cs="Palatino Linotype"/>
          <w:b w:val="0"/>
          <w:bCs w:val="0"/>
          <w:smallCaps/>
          <w:sz w:val="52"/>
          <w:szCs w:val="52"/>
          <w:lang w:val="en-GB"/>
        </w:rPr>
        <w:t>wareness</w:t>
      </w:r>
    </w:p>
    <w:p w14:paraId="7CF70B3D" w14:textId="0151E7EB" w:rsidR="00D21032" w:rsidRPr="00A2645A" w:rsidRDefault="009307AE" w:rsidP="008D2AAF">
      <w:pPr>
        <w:pStyle w:val="Subtitle"/>
        <w:keepNext w:val="0"/>
        <w:spacing w:after="200" w:line="276" w:lineRule="auto"/>
        <w:jc w:val="both"/>
        <w:rPr>
          <w:rFonts w:ascii="Palatino Linotype" w:eastAsia="Palatino Linotype" w:hAnsi="Palatino Linotype" w:cs="Palatino Linotype"/>
          <w:i/>
          <w:iCs/>
          <w:smallCaps/>
          <w:spacing w:val="10"/>
          <w:sz w:val="24"/>
          <w:szCs w:val="24"/>
          <w:lang w:val="en-GB"/>
        </w:rPr>
      </w:pPr>
      <w:r w:rsidRPr="792DDE30">
        <w:rPr>
          <w:rFonts w:ascii="Palatino Linotype" w:eastAsia="Palatino Linotype" w:hAnsi="Palatino Linotype" w:cs="Palatino Linotype"/>
          <w:i/>
          <w:iCs/>
          <w:smallCaps/>
          <w:spacing w:val="10"/>
          <w:sz w:val="24"/>
          <w:szCs w:val="24"/>
          <w:lang w:val="en-GB"/>
        </w:rPr>
        <w:t>Aoife Mahon*, Alasdair D. F. Clarke*</w:t>
      </w:r>
      <w:r w:rsidR="00E60E66" w:rsidRPr="00E60E66">
        <w:rPr>
          <w:rFonts w:ascii="Palatino Linotype" w:eastAsia="Palatino Linotype" w:hAnsi="Palatino Linotype" w:cs="Palatino Linotype"/>
          <w:i/>
          <w:iCs/>
          <w:smallCaps/>
          <w:spacing w:val="10"/>
          <w:sz w:val="24"/>
          <w:szCs w:val="24"/>
          <w:vertAlign w:val="superscript"/>
          <w:lang w:val="en-GB"/>
        </w:rPr>
        <w:t>+</w:t>
      </w:r>
      <w:r w:rsidRPr="792DDE30">
        <w:rPr>
          <w:rFonts w:ascii="Palatino Linotype" w:eastAsia="Palatino Linotype" w:hAnsi="Palatino Linotype" w:cs="Palatino Linotype"/>
          <w:i/>
          <w:iCs/>
          <w:smallCaps/>
          <w:spacing w:val="10"/>
          <w:sz w:val="24"/>
          <w:szCs w:val="24"/>
          <w:lang w:val="en-GB"/>
        </w:rPr>
        <w:t xml:space="preserve"> &amp; Amelia R. Hunt*</w:t>
      </w:r>
    </w:p>
    <w:p w14:paraId="2C771D4B" w14:textId="77777777" w:rsidR="00D21032" w:rsidRDefault="009307AE" w:rsidP="008D2AAF">
      <w:pPr>
        <w:pStyle w:val="Subtitle"/>
        <w:keepNext w:val="0"/>
        <w:spacing w:after="200" w:line="276" w:lineRule="auto"/>
        <w:jc w:val="both"/>
        <w:rPr>
          <w:rFonts w:ascii="Palatino Linotype" w:eastAsia="Palatino Linotype" w:hAnsi="Palatino Linotype" w:cs="Palatino Linotype"/>
          <w:i/>
          <w:iCs/>
          <w:smallCaps/>
          <w:spacing w:val="10"/>
          <w:sz w:val="24"/>
          <w:szCs w:val="24"/>
          <w:lang w:val="en-GB"/>
        </w:rPr>
      </w:pPr>
      <w:r w:rsidRPr="792DDE30">
        <w:rPr>
          <w:rFonts w:ascii="Palatino Linotype" w:eastAsia="Palatino Linotype" w:hAnsi="Palatino Linotype" w:cs="Palatino Linotype"/>
          <w:i/>
          <w:iCs/>
          <w:smallCaps/>
          <w:spacing w:val="10"/>
          <w:sz w:val="24"/>
          <w:szCs w:val="24"/>
          <w:lang w:val="en-GB"/>
        </w:rPr>
        <w:t>*School of Psychology, University of Aberdeen</w:t>
      </w:r>
    </w:p>
    <w:p w14:paraId="3E3AC909" w14:textId="28000267" w:rsidR="00E60E66" w:rsidRPr="00E60E66" w:rsidRDefault="00E60E66" w:rsidP="00E60E66">
      <w:pPr>
        <w:pStyle w:val="BodyA"/>
        <w:rPr>
          <w:rFonts w:ascii="Palatino Linotype" w:hAnsi="Palatino Linotype"/>
          <w:i/>
          <w:sz w:val="24"/>
          <w:szCs w:val="24"/>
        </w:rPr>
      </w:pPr>
      <w:r w:rsidRPr="00E60E66">
        <w:rPr>
          <w:rFonts w:ascii="Palatino Linotype" w:hAnsi="Palatino Linotype"/>
          <w:sz w:val="24"/>
          <w:szCs w:val="24"/>
          <w:vertAlign w:val="superscript"/>
        </w:rPr>
        <w:t>+</w:t>
      </w:r>
      <w:r w:rsidRPr="00E60E66">
        <w:rPr>
          <w:rFonts w:ascii="Palatino Linotype" w:eastAsia="Palatino Linotype" w:hAnsi="Palatino Linotype" w:cs="Palatino Linotype"/>
          <w:i/>
          <w:iCs/>
          <w:smallCaps/>
          <w:spacing w:val="10"/>
          <w:sz w:val="24"/>
          <w:szCs w:val="24"/>
          <w:lang w:val="en-GB"/>
        </w:rPr>
        <w:t xml:space="preserve"> </w:t>
      </w:r>
      <w:r>
        <w:rPr>
          <w:rFonts w:ascii="Palatino Linotype" w:eastAsia="Palatino Linotype" w:hAnsi="Palatino Linotype" w:cs="Palatino Linotype"/>
          <w:i/>
          <w:iCs/>
          <w:smallCaps/>
          <w:spacing w:val="10"/>
          <w:sz w:val="24"/>
          <w:szCs w:val="24"/>
          <w:lang w:val="en-GB"/>
        </w:rPr>
        <w:t>Department</w:t>
      </w:r>
      <w:r w:rsidRPr="792DDE30">
        <w:rPr>
          <w:rFonts w:ascii="Palatino Linotype" w:eastAsia="Palatino Linotype" w:hAnsi="Palatino Linotype" w:cs="Palatino Linotype"/>
          <w:i/>
          <w:iCs/>
          <w:smallCaps/>
          <w:spacing w:val="10"/>
          <w:sz w:val="24"/>
          <w:szCs w:val="24"/>
          <w:lang w:val="en-GB"/>
        </w:rPr>
        <w:t xml:space="preserve"> of P</w:t>
      </w:r>
      <w:r>
        <w:rPr>
          <w:rFonts w:ascii="Palatino Linotype" w:eastAsia="Palatino Linotype" w:hAnsi="Palatino Linotype" w:cs="Palatino Linotype"/>
          <w:i/>
          <w:iCs/>
          <w:smallCaps/>
          <w:spacing w:val="10"/>
          <w:sz w:val="24"/>
          <w:szCs w:val="24"/>
          <w:lang w:val="en-GB"/>
        </w:rPr>
        <w:t>sychology, University of Essex</w:t>
      </w:r>
    </w:p>
    <w:p w14:paraId="70ABA314" w14:textId="77777777" w:rsidR="00D21032" w:rsidRPr="00A2645A" w:rsidRDefault="792DDE30" w:rsidP="00D21010">
      <w:pPr>
        <w:pStyle w:val="Heading"/>
        <w:keepLines/>
        <w:spacing w:before="480"/>
        <w:jc w:val="both"/>
        <w:rPr>
          <w:rFonts w:ascii="Palatino Linotype" w:eastAsia="Palatino Linotype" w:hAnsi="Palatino Linotype" w:cs="Palatino Linotype"/>
          <w:sz w:val="32"/>
          <w:szCs w:val="32"/>
          <w:lang w:val="en-GB"/>
        </w:rPr>
      </w:pPr>
      <w:r w:rsidRPr="792DDE30">
        <w:rPr>
          <w:rFonts w:ascii="Palatino Linotype" w:eastAsia="Palatino Linotype" w:hAnsi="Palatino Linotype" w:cs="Palatino Linotype"/>
          <w:sz w:val="32"/>
          <w:szCs w:val="32"/>
          <w:lang w:val="en-GB"/>
        </w:rPr>
        <w:t>Abstract</w:t>
      </w:r>
    </w:p>
    <w:p w14:paraId="039C387F" w14:textId="77777777" w:rsidR="00D21010" w:rsidRPr="00A2645A" w:rsidRDefault="00D21010" w:rsidP="00D21010">
      <w:pPr>
        <w:pStyle w:val="BodyA"/>
        <w:rPr>
          <w:lang w:val="en-GB"/>
        </w:rPr>
      </w:pPr>
    </w:p>
    <w:p w14:paraId="1B3007ED" w14:textId="379B043D" w:rsidR="00D21010" w:rsidRPr="00A2645A" w:rsidRDefault="00A65235" w:rsidP="00D21010">
      <w:pPr>
        <w:pStyle w:val="BodyA"/>
        <w:rPr>
          <w:lang w:val="en-GB"/>
        </w:rPr>
      </w:pPr>
      <w:r>
        <w:rPr>
          <w:lang w:val="en-GB"/>
        </w:rPr>
        <w:t>People are unable to accurately report on their own eye movements most of the time. Can this be explained as a lack of attention to the objects we fixate? Here w</w:t>
      </w:r>
      <w:r w:rsidR="00617629">
        <w:rPr>
          <w:lang w:val="en-GB"/>
        </w:rPr>
        <w:t xml:space="preserve">e reproduce the </w:t>
      </w:r>
      <w:r>
        <w:rPr>
          <w:lang w:val="en-GB"/>
        </w:rPr>
        <w:t xml:space="preserve">classic </w:t>
      </w:r>
      <w:r w:rsidR="00156F69">
        <w:rPr>
          <w:lang w:val="en-GB"/>
        </w:rPr>
        <w:t>ocu</w:t>
      </w:r>
      <w:r w:rsidR="00C7480A">
        <w:rPr>
          <w:lang w:val="en-GB"/>
        </w:rPr>
        <w:t>lomotor capture effect</w:t>
      </w:r>
      <w:r w:rsidR="00156F69">
        <w:rPr>
          <w:lang w:val="en-GB"/>
        </w:rPr>
        <w:t xml:space="preserve">, in which people tend to look at sudden onsets even when they are irrelevant. </w:t>
      </w:r>
      <w:r w:rsidR="00C7480A">
        <w:rPr>
          <w:lang w:val="en-GB"/>
        </w:rPr>
        <w:t xml:space="preserve">In the first experiment </w:t>
      </w:r>
      <w:r w:rsidR="00617629">
        <w:rPr>
          <w:lang w:val="en-GB"/>
        </w:rPr>
        <w:t xml:space="preserve">we </w:t>
      </w:r>
      <w:r w:rsidR="00C7480A">
        <w:rPr>
          <w:lang w:val="en-GB"/>
        </w:rPr>
        <w:t>find</w:t>
      </w:r>
      <w:r w:rsidR="00617629">
        <w:rPr>
          <w:lang w:val="en-GB"/>
        </w:rPr>
        <w:t xml:space="preserve"> that participants are aware of these errors on about a quarter of trials. In the second experiment we aim to assess what differentiates errors that are detected from those that are not. We test both dwell time on the onset distractor, and a measure of how much attention was allocated to the distractor (</w:t>
      </w:r>
      <w:r w:rsidR="00C7480A">
        <w:rPr>
          <w:lang w:val="en-GB"/>
        </w:rPr>
        <w:t>the extent to which</w:t>
      </w:r>
      <w:r w:rsidR="00617629">
        <w:rPr>
          <w:lang w:val="en-GB"/>
        </w:rPr>
        <w:t xml:space="preserve"> an irrelevant letter inside the </w:t>
      </w:r>
      <w:r w:rsidR="00C7480A">
        <w:rPr>
          <w:lang w:val="en-GB"/>
        </w:rPr>
        <w:t xml:space="preserve">onset </w:t>
      </w:r>
      <w:r w:rsidR="00617629">
        <w:rPr>
          <w:lang w:val="en-GB"/>
        </w:rPr>
        <w:t>distractor influences the time taken to discriminate a letter inside the target</w:t>
      </w:r>
      <w:r w:rsidR="00C7480A">
        <w:rPr>
          <w:lang w:val="en-GB"/>
        </w:rPr>
        <w:t>)</w:t>
      </w:r>
      <w:r w:rsidR="00617629">
        <w:rPr>
          <w:lang w:val="en-GB"/>
        </w:rPr>
        <w:t xml:space="preserve">. </w:t>
      </w:r>
      <w:r w:rsidR="00C7480A">
        <w:rPr>
          <w:lang w:val="en-GB"/>
        </w:rPr>
        <w:t xml:space="preserve">Longer dwell times were associated with awareness of the error, but the measure of attention was not. The results suggest both attentional and oculomotor capture can occur in the absence of awareness, and have important implications for our understanding of the relationship between attention, eye movements, and awareness. </w:t>
      </w:r>
    </w:p>
    <w:p w14:paraId="1CACD3E2" w14:textId="77777777" w:rsidR="00D21032" w:rsidRDefault="792DDE30" w:rsidP="00F06FAD">
      <w:pPr>
        <w:pStyle w:val="Heading"/>
        <w:keepLines/>
        <w:spacing w:before="480"/>
        <w:jc w:val="both"/>
        <w:rPr>
          <w:rFonts w:ascii="Palatino Linotype" w:eastAsia="Palatino Linotype" w:hAnsi="Palatino Linotype" w:cs="Palatino Linotype"/>
          <w:sz w:val="32"/>
          <w:szCs w:val="32"/>
          <w:lang w:val="en-GB"/>
        </w:rPr>
      </w:pPr>
      <w:r w:rsidRPr="792DDE30">
        <w:rPr>
          <w:rFonts w:ascii="Palatino Linotype" w:eastAsia="Palatino Linotype" w:hAnsi="Palatino Linotype" w:cs="Palatino Linotype"/>
          <w:sz w:val="32"/>
          <w:szCs w:val="32"/>
          <w:lang w:val="en-GB"/>
        </w:rPr>
        <w:t>Introduction</w:t>
      </w:r>
    </w:p>
    <w:p w14:paraId="2D495534" w14:textId="77777777" w:rsidR="00F06FAD" w:rsidRPr="00F06FAD" w:rsidRDefault="00F06FAD" w:rsidP="00F06FAD">
      <w:pPr>
        <w:pStyle w:val="BodyA"/>
      </w:pPr>
    </w:p>
    <w:p w14:paraId="71566608" w14:textId="20FE4697" w:rsidR="003F64BF" w:rsidRDefault="043BD2EC" w:rsidP="043BD2EC">
      <w:pPr>
        <w:pStyle w:val="BodyA"/>
        <w:spacing w:after="200" w:line="276" w:lineRule="auto"/>
        <w:ind w:firstLine="720"/>
        <w:jc w:val="both"/>
        <w:rPr>
          <w:rFonts w:ascii="Palatino Linotype" w:eastAsia="Palatino Linotype" w:hAnsi="Palatino Linotype" w:cs="Palatino Linotype"/>
          <w:lang w:val="en-GB"/>
        </w:rPr>
      </w:pPr>
      <w:r w:rsidRPr="043BD2EC">
        <w:rPr>
          <w:rFonts w:ascii="Palatino Linotype" w:eastAsia="Palatino Linotype" w:hAnsi="Palatino Linotype" w:cs="Palatino Linotype"/>
          <w:lang w:val="en-GB"/>
        </w:rPr>
        <w:t xml:space="preserve">The visual world is enriched with far more information than we can possibly process. Both eye movements and attention are involved in the process of selectively sampling information from the visual array for more detailed processing, to the exclusion of other information. The functional similarity between them has led to the intuitively appealing hypothesis that covert attention and eye movements exist on a continuum, with covert attention simply being a sub-threshold eye movement (Klein, 1980; Rizzolati et al., 1987). This hypothesis has been supported by research demonstrating that covert attention tends to be allocated to the location where an eye movement is about to be executed (e.g. Shepherd, Findlay and Hockey, 1986; Hoffman and </w:t>
      </w:r>
      <w:proofErr w:type="spellStart"/>
      <w:r w:rsidRPr="043BD2EC">
        <w:rPr>
          <w:rFonts w:ascii="Palatino Linotype" w:eastAsia="Palatino Linotype" w:hAnsi="Palatino Linotype" w:cs="Palatino Linotype"/>
          <w:lang w:val="en-GB"/>
        </w:rPr>
        <w:t>Subramaniam</w:t>
      </w:r>
      <w:proofErr w:type="spellEnd"/>
      <w:r w:rsidRPr="043BD2EC">
        <w:rPr>
          <w:rFonts w:ascii="Palatino Linotype" w:eastAsia="Palatino Linotype" w:hAnsi="Palatino Linotype" w:cs="Palatino Linotype"/>
          <w:lang w:val="en-GB"/>
        </w:rPr>
        <w:t xml:space="preserve">, 1995; </w:t>
      </w:r>
      <w:proofErr w:type="spellStart"/>
      <w:r w:rsidRPr="043BD2EC">
        <w:rPr>
          <w:rFonts w:ascii="Palatino Linotype" w:eastAsia="Palatino Linotype" w:hAnsi="Palatino Linotype" w:cs="Palatino Linotype"/>
          <w:lang w:val="en-GB"/>
        </w:rPr>
        <w:t>Kowler</w:t>
      </w:r>
      <w:proofErr w:type="spellEnd"/>
      <w:r w:rsidRPr="043BD2EC">
        <w:rPr>
          <w:rFonts w:ascii="Palatino Linotype" w:eastAsia="Palatino Linotype" w:hAnsi="Palatino Linotype" w:cs="Palatino Linotype"/>
          <w:lang w:val="en-GB"/>
        </w:rPr>
        <w:t xml:space="preserve"> et al., 1995; Deubel and Schneider, 1996). Based on these studies it </w:t>
      </w:r>
      <w:r w:rsidR="0022300F">
        <w:rPr>
          <w:rFonts w:ascii="Palatino Linotype" w:eastAsia="Palatino Linotype" w:hAnsi="Palatino Linotype" w:cs="Palatino Linotype"/>
          <w:lang w:val="en-GB"/>
        </w:rPr>
        <w:t xml:space="preserve">was </w:t>
      </w:r>
      <w:r w:rsidRPr="043BD2EC">
        <w:rPr>
          <w:rFonts w:ascii="Palatino Linotype" w:eastAsia="Palatino Linotype" w:hAnsi="Palatino Linotype" w:cs="Palatino Linotype"/>
          <w:lang w:val="en-GB"/>
        </w:rPr>
        <w:t>widely believe</w:t>
      </w:r>
      <w:r w:rsidR="00022010">
        <w:rPr>
          <w:rFonts w:ascii="Palatino Linotype" w:eastAsia="Palatino Linotype" w:hAnsi="Palatino Linotype" w:cs="Palatino Linotype"/>
          <w:lang w:val="en-GB"/>
        </w:rPr>
        <w:t>d</w:t>
      </w:r>
      <w:r w:rsidR="0022300F">
        <w:rPr>
          <w:rFonts w:ascii="Palatino Linotype" w:eastAsia="Palatino Linotype" w:hAnsi="Palatino Linotype" w:cs="Palatino Linotype"/>
          <w:lang w:val="en-GB"/>
        </w:rPr>
        <w:t xml:space="preserve"> that it is</w:t>
      </w:r>
      <w:r w:rsidRPr="043BD2EC">
        <w:rPr>
          <w:rFonts w:ascii="Palatino Linotype" w:eastAsia="Palatino Linotype" w:hAnsi="Palatino Linotype" w:cs="Palatino Linotype"/>
          <w:lang w:val="en-GB"/>
        </w:rPr>
        <w:t xml:space="preserve"> not possible to move the eyes without also moving attention.</w:t>
      </w:r>
    </w:p>
    <w:p w14:paraId="1A953F50" w14:textId="74869064" w:rsidR="00480BB6" w:rsidRDefault="043BD2EC" w:rsidP="043BD2EC">
      <w:pPr>
        <w:pStyle w:val="BodyA"/>
        <w:spacing w:after="200" w:line="276" w:lineRule="auto"/>
        <w:ind w:firstLine="720"/>
        <w:jc w:val="both"/>
        <w:rPr>
          <w:rFonts w:ascii="Palatino Linotype" w:eastAsia="Palatino Linotype" w:hAnsi="Palatino Linotype" w:cs="Palatino Linotype"/>
          <w:lang w:val="en-GB"/>
        </w:rPr>
      </w:pPr>
      <w:r w:rsidRPr="043BD2EC">
        <w:rPr>
          <w:rFonts w:ascii="Palatino Linotype" w:eastAsia="Palatino Linotype" w:hAnsi="Palatino Linotype" w:cs="Palatino Linotype"/>
          <w:lang w:val="en-GB"/>
        </w:rPr>
        <w:t>If eye movements necessarily recruit and involve attention, one might expect people’s awareness of their own eye movements to be reasonably high. However, previous research suggests this awareness is extremely limited. We used a converging methods approach and measured eye movement awareness during three tasks: visual search of a complex illustration, naming objects in a photographic image, and moving the eyes to a simple, single target (Clarke, Mahon, Irvine and Hunt, 201</w:t>
      </w:r>
      <w:r w:rsidR="002835A3">
        <w:rPr>
          <w:rFonts w:ascii="Palatino Linotype" w:eastAsia="Palatino Linotype" w:hAnsi="Palatino Linotype" w:cs="Palatino Linotype"/>
          <w:lang w:val="en-GB"/>
        </w:rPr>
        <w:t>7</w:t>
      </w:r>
      <w:r w:rsidRPr="043BD2EC">
        <w:rPr>
          <w:rFonts w:ascii="Palatino Linotype" w:eastAsia="Palatino Linotype" w:hAnsi="Palatino Linotype" w:cs="Palatino Linotype"/>
          <w:lang w:val="en-GB"/>
        </w:rPr>
        <w:t xml:space="preserve">). Based on the results of all three experiments, we reached the </w:t>
      </w:r>
      <w:r w:rsidRPr="043BD2EC">
        <w:rPr>
          <w:rFonts w:ascii="Palatino Linotype" w:eastAsia="Palatino Linotype" w:hAnsi="Palatino Linotype" w:cs="Palatino Linotype"/>
          <w:lang w:val="en-GB"/>
        </w:rPr>
        <w:lastRenderedPageBreak/>
        <w:t>conclusion that people have many strategies at their disposal to boost accuracy when asked to report on their own eye movements, but when these strategies are not available, the accuracy of reports is close to chance. This is consistent with previous studies in which alternative strategies were available, which found people to be moderately above chance in their ability to report on their own eye movements (</w:t>
      </w:r>
      <w:proofErr w:type="spellStart"/>
      <w:r w:rsidRPr="043BD2EC">
        <w:rPr>
          <w:rFonts w:ascii="Palatino Linotype" w:eastAsia="Palatino Linotype" w:hAnsi="Palatino Linotype" w:cs="Palatino Linotype"/>
          <w:lang w:val="en-GB"/>
        </w:rPr>
        <w:t>Foulsham</w:t>
      </w:r>
      <w:proofErr w:type="spellEnd"/>
      <w:r w:rsidRPr="043BD2EC">
        <w:rPr>
          <w:rFonts w:ascii="Palatino Linotype" w:eastAsia="Palatino Linotype" w:hAnsi="Palatino Linotype" w:cs="Palatino Linotype"/>
          <w:lang w:val="en-GB"/>
        </w:rPr>
        <w:t xml:space="preserve"> and Kingstone, 2013; Marti et al., 2015). It is also consistent with the recent results from Vo, </w:t>
      </w:r>
      <w:proofErr w:type="spellStart"/>
      <w:r w:rsidRPr="043BD2EC">
        <w:rPr>
          <w:rFonts w:ascii="Palatino Linotype" w:eastAsia="Palatino Linotype" w:hAnsi="Palatino Linotype" w:cs="Palatino Linotype"/>
          <w:lang w:val="en-GB"/>
        </w:rPr>
        <w:t>Aizenman</w:t>
      </w:r>
      <w:proofErr w:type="spellEnd"/>
      <w:r w:rsidRPr="043BD2EC">
        <w:rPr>
          <w:rFonts w:ascii="Palatino Linotype" w:eastAsia="Palatino Linotype" w:hAnsi="Palatino Linotype" w:cs="Palatino Linotype"/>
          <w:lang w:val="en-GB"/>
        </w:rPr>
        <w:t xml:space="preserve"> &amp; Wolfe (2016), who found people were no better at remembering where they just looked in a scene relative to a baseline of where they think other people would be likely to look.</w:t>
      </w:r>
    </w:p>
    <w:p w14:paraId="6AAAA405" w14:textId="72EE87F6" w:rsidR="005716E6" w:rsidRPr="000A240A" w:rsidRDefault="043BD2EC" w:rsidP="043BD2EC">
      <w:pPr>
        <w:pStyle w:val="BodyA"/>
        <w:spacing w:after="200" w:line="276" w:lineRule="auto"/>
        <w:ind w:firstLine="720"/>
        <w:jc w:val="both"/>
        <w:rPr>
          <w:rFonts w:ascii="Palatino Linotype" w:eastAsia="Palatino Linotype" w:hAnsi="Palatino Linotype" w:cs="Palatino Linotype"/>
          <w:lang w:val="en-GB"/>
        </w:rPr>
      </w:pPr>
      <w:r w:rsidRPr="043BD2EC">
        <w:rPr>
          <w:rFonts w:ascii="Palatino Linotype" w:eastAsia="Palatino Linotype" w:hAnsi="Palatino Linotype" w:cs="Palatino Linotype"/>
          <w:lang w:val="en-GB"/>
        </w:rPr>
        <w:t xml:space="preserve">Earlier research suggested participants are unaware of eye movement errors.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and colleagues (1998, 1999) investigated erroneous eye movements executed towards task-irrelevant sudden onsets. Participants were instructed to move their eyes to a single orange circle amongst red circle distractors. On half of the trials, an additional red circle appeared between the existing circles. Eye movements were directed to this sudden onset on 30-40% of trials, even though it was irrelevant to the task. The high prevalence of eye movements to the irrelevant onset, known as </w:t>
      </w:r>
      <w:r w:rsidRPr="043BD2EC">
        <w:rPr>
          <w:rFonts w:ascii="Palatino Linotype" w:eastAsia="Palatino Linotype" w:hAnsi="Palatino Linotype" w:cs="Palatino Linotype"/>
          <w:i/>
          <w:iCs/>
          <w:lang w:val="en-GB"/>
        </w:rPr>
        <w:t>oculomotor capture</w:t>
      </w:r>
      <w:r w:rsidRPr="043BD2EC">
        <w:rPr>
          <w:rFonts w:ascii="Palatino Linotype" w:eastAsia="Palatino Linotype" w:hAnsi="Palatino Linotype" w:cs="Palatino Linotype"/>
          <w:lang w:val="en-GB"/>
        </w:rPr>
        <w:t xml:space="preserve">, has been replicated many times (e.g., </w:t>
      </w:r>
      <w:proofErr w:type="spellStart"/>
      <w:r w:rsidRPr="043BD2EC">
        <w:rPr>
          <w:rFonts w:ascii="Palatino Linotype" w:eastAsia="Palatino Linotype" w:hAnsi="Palatino Linotype" w:cs="Palatino Linotype"/>
          <w:lang w:val="en-GB"/>
        </w:rPr>
        <w:t>Belopolsky</w:t>
      </w:r>
      <w:proofErr w:type="spellEnd"/>
      <w:r w:rsidRPr="043BD2EC">
        <w:rPr>
          <w:rFonts w:ascii="Palatino Linotype" w:eastAsia="Palatino Linotype" w:hAnsi="Palatino Linotype" w:cs="Palatino Linotype"/>
          <w:lang w:val="en-GB"/>
        </w:rPr>
        <w:t xml:space="preserve"> et al. 2008; Born et al. 2011; </w:t>
      </w:r>
      <w:proofErr w:type="spellStart"/>
      <w:r w:rsidRPr="043BD2EC">
        <w:rPr>
          <w:rFonts w:ascii="Palatino Linotype" w:eastAsia="Palatino Linotype" w:hAnsi="Palatino Linotype" w:cs="Palatino Linotype"/>
          <w:lang w:val="en-GB"/>
        </w:rPr>
        <w:t>Godijn</w:t>
      </w:r>
      <w:proofErr w:type="spellEnd"/>
      <w:r w:rsidRPr="043BD2EC">
        <w:rPr>
          <w:rFonts w:ascii="Palatino Linotype" w:eastAsia="Palatino Linotype" w:hAnsi="Palatino Linotype" w:cs="Palatino Linotype"/>
          <w:lang w:val="en-GB"/>
        </w:rPr>
        <w:t xml:space="preserve"> and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2002b, 2003; </w:t>
      </w:r>
      <w:r w:rsidR="00040F15">
        <w:rPr>
          <w:rFonts w:ascii="Palatino Linotype" w:eastAsia="Palatino Linotype" w:hAnsi="Palatino Linotype" w:cs="Palatino Linotype"/>
          <w:lang w:val="en-GB"/>
        </w:rPr>
        <w:t xml:space="preserve">Hunt et al., 2004; </w:t>
      </w:r>
      <w:r w:rsidRPr="043BD2EC">
        <w:rPr>
          <w:rFonts w:ascii="Palatino Linotype" w:eastAsia="Palatino Linotype" w:hAnsi="Palatino Linotype" w:cs="Palatino Linotype"/>
          <w:lang w:val="en-GB"/>
        </w:rPr>
        <w:t>Hunt et al. 2007; Wu and Remington 2003</w:t>
      </w:r>
      <w:r w:rsidRPr="043BD2EC">
        <w:rPr>
          <w:lang w:val="en-GB"/>
        </w:rPr>
        <w:t xml:space="preserve">). </w:t>
      </w:r>
      <w:r w:rsidRPr="043BD2EC">
        <w:rPr>
          <w:rFonts w:ascii="Palatino Linotype" w:eastAsia="Palatino Linotype" w:hAnsi="Palatino Linotype" w:cs="Palatino Linotype"/>
          <w:lang w:val="en-GB"/>
        </w:rPr>
        <w:t>At the end of their experiment</w:t>
      </w:r>
      <w:r w:rsidR="00040F15">
        <w:rPr>
          <w:rFonts w:ascii="Palatino Linotype" w:eastAsia="Palatino Linotype" w:hAnsi="Palatino Linotype" w:cs="Palatino Linotype"/>
          <w:lang w:val="en-GB"/>
        </w:rPr>
        <w:t>,</w:t>
      </w:r>
      <w:r w:rsidRPr="043BD2EC">
        <w:rPr>
          <w:rFonts w:ascii="Palatino Linotype" w:eastAsia="Palatino Linotype" w:hAnsi="Palatino Linotype" w:cs="Palatino Linotype"/>
          <w:lang w:val="en-GB"/>
        </w:rPr>
        <w:t xml:space="preserve">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et al. (1998) informally asked participants if the sudden onset affected their eye movement behaviour. Most participants reported being unaware of the abrupt onset, and no participants reported that their eye movements were affected or captured by it. Extending this further, </w:t>
      </w:r>
      <w:proofErr w:type="spellStart"/>
      <w:r w:rsidRPr="043BD2EC">
        <w:rPr>
          <w:rFonts w:ascii="Palatino Linotype" w:eastAsia="Palatino Linotype" w:hAnsi="Palatino Linotype" w:cs="Palatino Linotype"/>
          <w:lang w:val="en-GB"/>
        </w:rPr>
        <w:t>Belopolsky</w:t>
      </w:r>
      <w:proofErr w:type="spellEnd"/>
      <w:r w:rsidRPr="043BD2EC">
        <w:rPr>
          <w:rFonts w:ascii="Palatino Linotype" w:eastAsia="Palatino Linotype" w:hAnsi="Palatino Linotype" w:cs="Palatino Linotype"/>
          <w:lang w:val="en-GB"/>
        </w:rPr>
        <w:t xml:space="preserve">, Kramer and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(2008) used a similar task, but after each trial participants were asked if they looked directly at the target. People were able to report errors around two-thirds of the time. Although the results of these two studies are somewhat at odds (i.e. are participants unaware of </w:t>
      </w:r>
      <w:r w:rsidRPr="043BD2EC">
        <w:rPr>
          <w:rFonts w:ascii="Palatino Linotype" w:eastAsia="Palatino Linotype" w:hAnsi="Palatino Linotype" w:cs="Palatino Linotype"/>
          <w:i/>
          <w:iCs/>
          <w:lang w:val="en-GB"/>
        </w:rPr>
        <w:t xml:space="preserve">all </w:t>
      </w:r>
      <w:r w:rsidRPr="043BD2EC">
        <w:rPr>
          <w:rFonts w:ascii="Palatino Linotype" w:eastAsia="Palatino Linotype" w:hAnsi="Palatino Linotype" w:cs="Palatino Linotype"/>
          <w:lang w:val="en-GB"/>
        </w:rPr>
        <w:t>errors or just some of them?) they do reinforce the conclusion that people have limited awareness of their own eye movements, even when they know that they will be asked to report on them, and even when these movements are large errors that negatively impact their performance.</w:t>
      </w:r>
    </w:p>
    <w:p w14:paraId="2F634A5B" w14:textId="7E888772" w:rsidR="00D21032" w:rsidRDefault="043BD2EC" w:rsidP="043BD2EC">
      <w:pPr>
        <w:pStyle w:val="BodyA"/>
        <w:spacing w:after="200" w:line="276" w:lineRule="auto"/>
        <w:ind w:firstLine="720"/>
        <w:jc w:val="both"/>
        <w:rPr>
          <w:rFonts w:ascii="Palatino Linotype" w:eastAsia="Palatino Linotype" w:hAnsi="Palatino Linotype" w:cs="Palatino Linotype"/>
          <w:lang w:val="en-GB"/>
        </w:rPr>
      </w:pPr>
      <w:r w:rsidRPr="043BD2EC">
        <w:rPr>
          <w:rFonts w:ascii="Palatino Linotype" w:eastAsia="Palatino Linotype" w:hAnsi="Palatino Linotype" w:cs="Palatino Linotype"/>
          <w:lang w:val="en-GB"/>
        </w:rPr>
        <w:t xml:space="preserve">Abrupt onsets and salient events tend to capture not only our eyes (e.g.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et al., 1998, 1999) but also our attention (e.g. Yantis &amp; </w:t>
      </w:r>
      <w:proofErr w:type="spellStart"/>
      <w:r w:rsidRPr="043BD2EC">
        <w:rPr>
          <w:rFonts w:ascii="Palatino Linotype" w:eastAsia="Palatino Linotype" w:hAnsi="Palatino Linotype" w:cs="Palatino Linotype"/>
          <w:lang w:val="en-GB"/>
        </w:rPr>
        <w:t>Jonides</w:t>
      </w:r>
      <w:proofErr w:type="spellEnd"/>
      <w:r w:rsidRPr="043BD2EC">
        <w:rPr>
          <w:rFonts w:ascii="Palatino Linotype" w:eastAsia="Palatino Linotype" w:hAnsi="Palatino Linotype" w:cs="Palatino Linotype"/>
          <w:lang w:val="en-GB"/>
        </w:rPr>
        <w:t xml:space="preserve">, 1984; </w:t>
      </w:r>
      <w:proofErr w:type="spellStart"/>
      <w:r w:rsidRPr="043BD2EC">
        <w:rPr>
          <w:rFonts w:ascii="Palatino Linotype" w:eastAsia="Palatino Linotype" w:hAnsi="Palatino Linotype" w:cs="Palatino Linotype"/>
          <w:lang w:val="en-GB"/>
        </w:rPr>
        <w:t>Jonides</w:t>
      </w:r>
      <w:proofErr w:type="spellEnd"/>
      <w:r w:rsidRPr="043BD2EC">
        <w:rPr>
          <w:rFonts w:ascii="Palatino Linotype" w:eastAsia="Palatino Linotype" w:hAnsi="Palatino Linotype" w:cs="Palatino Linotype"/>
          <w:lang w:val="en-GB"/>
        </w:rPr>
        <w:t xml:space="preserve"> &amp; Yantis, 1988;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1994, 1995, 1999). The oculomotor capture paradigm grew from a previous paradigm developed by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(199</w:t>
      </w:r>
      <w:r w:rsidR="00AB2AFE">
        <w:rPr>
          <w:rFonts w:ascii="Palatino Linotype" w:eastAsia="Palatino Linotype" w:hAnsi="Palatino Linotype" w:cs="Palatino Linotype"/>
          <w:lang w:val="en-GB"/>
        </w:rPr>
        <w:t>1a, 1992, 1994), commonly referr</w:t>
      </w:r>
      <w:r w:rsidRPr="043BD2EC">
        <w:rPr>
          <w:rFonts w:ascii="Palatino Linotype" w:eastAsia="Palatino Linotype" w:hAnsi="Palatino Linotype" w:cs="Palatino Linotype"/>
          <w:lang w:val="en-GB"/>
        </w:rPr>
        <w:t xml:space="preserve">ed to as </w:t>
      </w:r>
      <w:r w:rsidR="00040F15">
        <w:rPr>
          <w:rFonts w:ascii="Palatino Linotype" w:eastAsia="Palatino Linotype" w:hAnsi="Palatino Linotype" w:cs="Palatino Linotype"/>
          <w:lang w:val="en-GB"/>
        </w:rPr>
        <w:t>the “</w:t>
      </w:r>
      <w:r w:rsidRPr="043BD2EC">
        <w:rPr>
          <w:rFonts w:ascii="Palatino Linotype" w:eastAsia="Palatino Linotype" w:hAnsi="Palatino Linotype" w:cs="Palatino Linotype"/>
          <w:lang w:val="en-GB"/>
        </w:rPr>
        <w:t>irrelevant singleton</w:t>
      </w:r>
      <w:r w:rsidR="00040F15">
        <w:rPr>
          <w:rFonts w:ascii="Palatino Linotype" w:eastAsia="Palatino Linotype" w:hAnsi="Palatino Linotype" w:cs="Palatino Linotype"/>
          <w:lang w:val="en-GB"/>
        </w:rPr>
        <w:t>”</w:t>
      </w:r>
      <w:r w:rsidRPr="043BD2EC">
        <w:rPr>
          <w:rFonts w:ascii="Palatino Linotype" w:eastAsia="Palatino Linotype" w:hAnsi="Palatino Linotype" w:cs="Palatino Linotype"/>
          <w:lang w:val="en-GB"/>
        </w:rPr>
        <w:t xml:space="preserve"> (Yantis &amp; </w:t>
      </w:r>
      <w:proofErr w:type="spellStart"/>
      <w:r w:rsidRPr="043BD2EC">
        <w:rPr>
          <w:rFonts w:ascii="Palatino Linotype" w:eastAsia="Palatino Linotype" w:hAnsi="Palatino Linotype" w:cs="Palatino Linotype"/>
          <w:lang w:val="en-GB"/>
        </w:rPr>
        <w:t>Egeth</w:t>
      </w:r>
      <w:proofErr w:type="spellEnd"/>
      <w:r w:rsidRPr="043BD2EC">
        <w:rPr>
          <w:rFonts w:ascii="Palatino Linotype" w:eastAsia="Palatino Linotype" w:hAnsi="Palatino Linotype" w:cs="Palatino Linotype"/>
          <w:lang w:val="en-GB"/>
        </w:rPr>
        <w:t xml:space="preserve">, 1999) or </w:t>
      </w:r>
      <w:r w:rsidR="00040F15">
        <w:rPr>
          <w:rFonts w:ascii="Palatino Linotype" w:eastAsia="Palatino Linotype" w:hAnsi="Palatino Linotype" w:cs="Palatino Linotype"/>
          <w:lang w:val="en-GB"/>
        </w:rPr>
        <w:t>“</w:t>
      </w:r>
      <w:r w:rsidRPr="043BD2EC">
        <w:rPr>
          <w:rFonts w:ascii="Palatino Linotype" w:eastAsia="Palatino Linotype" w:hAnsi="Palatino Linotype" w:cs="Palatino Linotype"/>
          <w:lang w:val="en-GB"/>
        </w:rPr>
        <w:t>additional singleton</w:t>
      </w:r>
      <w:r w:rsidR="00040F15">
        <w:rPr>
          <w:rFonts w:ascii="Palatino Linotype" w:eastAsia="Palatino Linotype" w:hAnsi="Palatino Linotype" w:cs="Palatino Linotype"/>
          <w:lang w:val="en-GB"/>
        </w:rPr>
        <w:t>”</w:t>
      </w:r>
      <w:r w:rsidRPr="043BD2EC">
        <w:rPr>
          <w:rFonts w:ascii="Palatino Linotype" w:eastAsia="Palatino Linotype" w:hAnsi="Palatino Linotype" w:cs="Palatino Linotype"/>
          <w:lang w:val="en-GB"/>
        </w:rPr>
        <w:t xml:space="preserve"> paradigm (e.g., Simons, 2000). Sim</w:t>
      </w:r>
      <w:r w:rsidR="00AB2AFE">
        <w:rPr>
          <w:rFonts w:ascii="Palatino Linotype" w:eastAsia="Palatino Linotype" w:hAnsi="Palatino Linotype" w:cs="Palatino Linotype"/>
          <w:lang w:val="en-GB"/>
        </w:rPr>
        <w:t xml:space="preserve">ilar to the oculomotor design, </w:t>
      </w:r>
      <w:r w:rsidRPr="043BD2EC">
        <w:rPr>
          <w:rFonts w:ascii="Palatino Linotype" w:eastAsia="Palatino Linotype" w:hAnsi="Palatino Linotype" w:cs="Palatino Linotype"/>
          <w:lang w:val="en-GB"/>
        </w:rPr>
        <w:t xml:space="preserve">an irrelevant distractor singleton is shown with a relevant target singleton. </w:t>
      </w:r>
      <w:r w:rsidR="00040F15">
        <w:rPr>
          <w:rFonts w:ascii="Palatino Linotype" w:eastAsia="Palatino Linotype" w:hAnsi="Palatino Linotype" w:cs="Palatino Linotype"/>
          <w:lang w:val="en-GB"/>
        </w:rPr>
        <w:t xml:space="preserve">To the extent that </w:t>
      </w:r>
      <w:r w:rsidRPr="043BD2EC">
        <w:rPr>
          <w:rFonts w:ascii="Palatino Linotype" w:eastAsia="Palatino Linotype" w:hAnsi="Palatino Linotype" w:cs="Palatino Linotype"/>
          <w:lang w:val="en-GB"/>
        </w:rPr>
        <w:t>the distractor has captured the participant’s attention</w:t>
      </w:r>
      <w:r w:rsidR="00040F15">
        <w:rPr>
          <w:rFonts w:ascii="Palatino Linotype" w:eastAsia="Palatino Linotype" w:hAnsi="Palatino Linotype" w:cs="Palatino Linotype"/>
          <w:lang w:val="en-GB"/>
        </w:rPr>
        <w:t>,</w:t>
      </w:r>
      <w:r w:rsidRPr="043BD2EC">
        <w:rPr>
          <w:rFonts w:ascii="Palatino Linotype" w:eastAsia="Palatino Linotype" w:hAnsi="Palatino Linotype" w:cs="Palatino Linotype"/>
          <w:lang w:val="en-GB"/>
        </w:rPr>
        <w:t xml:space="preserve"> they should produce slower reaction times towards the target singleton compared to no distractor trials, and this is indeed the case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1991; 1992; 1994; 2000;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&amp; </w:t>
      </w:r>
      <w:proofErr w:type="spellStart"/>
      <w:r w:rsidRPr="043BD2EC">
        <w:rPr>
          <w:rFonts w:ascii="Palatino Linotype" w:eastAsia="Palatino Linotype" w:hAnsi="Palatino Linotype" w:cs="Palatino Linotype"/>
          <w:lang w:val="en-GB"/>
        </w:rPr>
        <w:t>Godijn</w:t>
      </w:r>
      <w:proofErr w:type="spellEnd"/>
      <w:r w:rsidRPr="043BD2EC">
        <w:rPr>
          <w:rFonts w:ascii="Palatino Linotype" w:eastAsia="Palatino Linotype" w:hAnsi="Palatino Linotype" w:cs="Palatino Linotype"/>
          <w:lang w:val="en-GB"/>
        </w:rPr>
        <w:t xml:space="preserve">, 2001). The conclusion that attention is reflexively drawn to the irrelevant singleton was reinforced by Theeuwes (1996) and </w:t>
      </w:r>
      <w:proofErr w:type="spellStart"/>
      <w:r w:rsidRPr="043BD2EC">
        <w:rPr>
          <w:rFonts w:ascii="Palatino Linotype" w:eastAsia="Palatino Linotype" w:hAnsi="Palatino Linotype" w:cs="Palatino Linotype"/>
          <w:lang w:val="en-GB"/>
        </w:rPr>
        <w:t>Theeuwes</w:t>
      </w:r>
      <w:proofErr w:type="spellEnd"/>
      <w:r w:rsidRPr="043BD2EC">
        <w:rPr>
          <w:rFonts w:ascii="Palatino Linotype" w:eastAsia="Palatino Linotype" w:hAnsi="Palatino Linotype" w:cs="Palatino Linotype"/>
          <w:lang w:val="en-GB"/>
        </w:rPr>
        <w:t xml:space="preserve">, </w:t>
      </w:r>
      <w:proofErr w:type="spellStart"/>
      <w:r w:rsidRPr="043BD2EC">
        <w:rPr>
          <w:rFonts w:ascii="Palatino Linotype" w:eastAsia="Palatino Linotype" w:hAnsi="Palatino Linotype" w:cs="Palatino Linotype"/>
          <w:lang w:val="en-GB"/>
        </w:rPr>
        <w:t>Atchley</w:t>
      </w:r>
      <w:proofErr w:type="spellEnd"/>
      <w:r w:rsidRPr="043BD2EC">
        <w:rPr>
          <w:rFonts w:ascii="Palatino Linotype" w:eastAsia="Palatino Linotype" w:hAnsi="Palatino Linotype" w:cs="Palatino Linotype"/>
          <w:lang w:val="en-GB"/>
        </w:rPr>
        <w:t xml:space="preserve"> &amp; Kramer (2000), who both manipulated the congruency of characters presented within the distractor and target singletons. Reaction times to identify the character in the target were slower (by about 20-30ms) when the character inside the distractor was incongruent than when it was congruent, suggesting spatial attention had been allocated to the distractor on at least some of the trials.  </w:t>
      </w:r>
    </w:p>
    <w:p w14:paraId="0F28462D" w14:textId="77777777" w:rsidR="00A54A15" w:rsidRPr="00A2645A" w:rsidRDefault="13E142EA" w:rsidP="008D2AAF">
      <w:pPr>
        <w:pStyle w:val="BodyA"/>
        <w:spacing w:after="200" w:line="276" w:lineRule="auto"/>
        <w:ind w:firstLine="720"/>
        <w:jc w:val="both"/>
      </w:pPr>
      <w:r w:rsidRPr="13E142EA">
        <w:rPr>
          <w:rFonts w:ascii="Palatino Linotype" w:eastAsia="Palatino Linotype" w:hAnsi="Palatino Linotype" w:cs="Palatino Linotype"/>
          <w:lang w:val="en-GB"/>
        </w:rPr>
        <w:lastRenderedPageBreak/>
        <w:t xml:space="preserve">Coming back to oculomotor capture, why are participants aware of their eye movement errors on some trials but not others? At least two factors may be important. First, awareness could simply be a function of the dwell time on the distractor: that is, the longer the participant fixates the distractor, the more likely they are to notice/report having fixated it. Increased fixation duration on an erroneously fixated stimulus was related to increases in error awareness in studies by both </w:t>
      </w:r>
      <w:proofErr w:type="spellStart"/>
      <w:r w:rsidRPr="13E142EA">
        <w:rPr>
          <w:rFonts w:ascii="Palatino Linotype" w:eastAsia="Palatino Linotype" w:hAnsi="Palatino Linotype" w:cs="Palatino Linotype"/>
          <w:lang w:val="en-GB"/>
        </w:rPr>
        <w:t>Mokler</w:t>
      </w:r>
      <w:proofErr w:type="spellEnd"/>
      <w:r w:rsidRPr="13E142EA">
        <w:rPr>
          <w:rFonts w:ascii="Palatino Linotype" w:eastAsia="Palatino Linotype" w:hAnsi="Palatino Linotype" w:cs="Palatino Linotype"/>
          <w:lang w:val="en-GB"/>
        </w:rPr>
        <w:t xml:space="preserve"> and Fischer (1988) and </w:t>
      </w:r>
      <w:proofErr w:type="spellStart"/>
      <w:r w:rsidRPr="13E142EA">
        <w:rPr>
          <w:rFonts w:ascii="Palatino Linotype" w:eastAsia="Palatino Linotype" w:hAnsi="Palatino Linotype" w:cs="Palatino Linotype"/>
          <w:lang w:val="en-GB"/>
        </w:rPr>
        <w:t>Belopolsky</w:t>
      </w:r>
      <w:proofErr w:type="spellEnd"/>
      <w:r w:rsidRPr="13E142EA">
        <w:rPr>
          <w:rFonts w:ascii="Palatino Linotype" w:eastAsia="Palatino Linotype" w:hAnsi="Palatino Linotype" w:cs="Palatino Linotype"/>
          <w:lang w:val="en-GB"/>
        </w:rPr>
        <w:t xml:space="preserve"> et al (2008). However, in both studies the distributions of dwell times overlaps, with some unreported errors having longer dwell times than reported error dwell times. Moreover, it is not possible to determine the causal direction of this effect: were participants aware they were making an error because they fixated the distractor for longer? Or did participants fixate on the distractor for longer because they were aware they were making an error? </w:t>
      </w:r>
    </w:p>
    <w:p w14:paraId="1718D9E8" w14:textId="77777777" w:rsidR="00A54A15" w:rsidRPr="00A2645A" w:rsidRDefault="792DDE30" w:rsidP="008D2AAF">
      <w:pPr>
        <w:pStyle w:val="BodyA"/>
        <w:spacing w:after="200" w:line="276" w:lineRule="auto"/>
        <w:ind w:firstLine="720"/>
        <w:jc w:val="both"/>
      </w:pPr>
      <w:r w:rsidRPr="792DDE30">
        <w:rPr>
          <w:rFonts w:ascii="Palatino Linotype" w:eastAsia="Palatino Linotype" w:hAnsi="Palatino Linotype" w:cs="Palatino Linotype"/>
          <w:lang w:val="en-GB"/>
        </w:rPr>
        <w:t xml:space="preserve">The second potentially important determinant of eye movement error awareness could be attention. It has previously been asserted that attention </w:t>
      </w:r>
      <w:r w:rsidRPr="792DDE30">
        <w:rPr>
          <w:rFonts w:ascii="Palatino Linotype" w:eastAsia="Palatino Linotype" w:hAnsi="Palatino Linotype" w:cs="Palatino Linotype"/>
          <w:i/>
          <w:iCs/>
          <w:lang w:val="en-GB"/>
        </w:rPr>
        <w:t>necessarily</w:t>
      </w:r>
      <w:r w:rsidRPr="792DDE30">
        <w:rPr>
          <w:rFonts w:ascii="Palatino Linotype" w:eastAsia="Palatino Linotype" w:hAnsi="Palatino Linotype" w:cs="Palatino Linotype"/>
          <w:lang w:val="en-GB"/>
        </w:rPr>
        <w:t xml:space="preserve"> precedes all eye movements. If this is the case, attention should precede erroneous eye movements to the same extent as goal-directed eye movements. Whether or not the participant reports awareness of the error on a particular trial should have no relationship to the extent to which attention was allocated to the distractor (as measured by congruency effects). However, some studies have suggested eye movements can be executed in the absence of attention (e.g. </w:t>
      </w:r>
      <w:proofErr w:type="spellStart"/>
      <w:r w:rsidRPr="792DDE30">
        <w:rPr>
          <w:rFonts w:ascii="Palatino Linotype" w:eastAsia="Palatino Linotype" w:hAnsi="Palatino Linotype" w:cs="Palatino Linotype"/>
          <w:lang w:val="en-GB"/>
        </w:rPr>
        <w:t>Stelmach</w:t>
      </w:r>
      <w:proofErr w:type="spellEnd"/>
      <w:r w:rsidRPr="792DDE30">
        <w:rPr>
          <w:rFonts w:ascii="Palatino Linotype" w:eastAsia="Palatino Linotype" w:hAnsi="Palatino Linotype" w:cs="Palatino Linotype"/>
          <w:lang w:val="en-GB"/>
        </w:rPr>
        <w:t xml:space="preserve">, </w:t>
      </w:r>
      <w:proofErr w:type="spellStart"/>
      <w:r w:rsidRPr="792DDE30">
        <w:rPr>
          <w:rFonts w:ascii="Palatino Linotype" w:eastAsia="Palatino Linotype" w:hAnsi="Palatino Linotype" w:cs="Palatino Linotype"/>
          <w:lang w:val="en-GB"/>
        </w:rPr>
        <w:t>Campsall</w:t>
      </w:r>
      <w:proofErr w:type="spellEnd"/>
      <w:r w:rsidRPr="792DDE30">
        <w:rPr>
          <w:rFonts w:ascii="Palatino Linotype" w:eastAsia="Palatino Linotype" w:hAnsi="Palatino Linotype" w:cs="Palatino Linotype"/>
          <w:lang w:val="en-GB"/>
        </w:rPr>
        <w:t xml:space="preserve"> and </w:t>
      </w:r>
      <w:proofErr w:type="spellStart"/>
      <w:r w:rsidRPr="792DDE30">
        <w:rPr>
          <w:rFonts w:ascii="Palatino Linotype" w:eastAsia="Palatino Linotype" w:hAnsi="Palatino Linotype" w:cs="Palatino Linotype"/>
          <w:lang w:val="en-GB"/>
        </w:rPr>
        <w:t>Herdman</w:t>
      </w:r>
      <w:proofErr w:type="spellEnd"/>
      <w:r w:rsidRPr="792DDE30">
        <w:rPr>
          <w:rFonts w:ascii="Palatino Linotype" w:eastAsia="Palatino Linotype" w:hAnsi="Palatino Linotype" w:cs="Palatino Linotype"/>
          <w:lang w:val="en-GB"/>
        </w:rPr>
        <w:t xml:space="preserve">, 1997; Van der </w:t>
      </w:r>
      <w:proofErr w:type="spellStart"/>
      <w:r w:rsidRPr="792DDE30">
        <w:rPr>
          <w:rFonts w:ascii="Palatino Linotype" w:eastAsia="Palatino Linotype" w:hAnsi="Palatino Linotype" w:cs="Palatino Linotype"/>
          <w:lang w:val="en-GB"/>
        </w:rPr>
        <w:t>Stigchel</w:t>
      </w:r>
      <w:proofErr w:type="spellEnd"/>
      <w:r w:rsidRPr="792DDE30">
        <w:rPr>
          <w:rFonts w:ascii="Palatino Linotype" w:eastAsia="Palatino Linotype" w:hAnsi="Palatino Linotype" w:cs="Palatino Linotype"/>
          <w:lang w:val="en-GB"/>
        </w:rPr>
        <w:t xml:space="preserve"> and </w:t>
      </w:r>
      <w:proofErr w:type="spellStart"/>
      <w:r w:rsidRPr="792DDE30">
        <w:rPr>
          <w:rFonts w:ascii="Palatino Linotype" w:eastAsia="Palatino Linotype" w:hAnsi="Palatino Linotype" w:cs="Palatino Linotype"/>
          <w:lang w:val="en-GB"/>
        </w:rPr>
        <w:t>DeVries</w:t>
      </w:r>
      <w:proofErr w:type="spellEnd"/>
      <w:r w:rsidRPr="792DDE30">
        <w:rPr>
          <w:rFonts w:ascii="Palatino Linotype" w:eastAsia="Palatino Linotype" w:hAnsi="Palatino Linotype" w:cs="Palatino Linotype"/>
          <w:lang w:val="en-GB"/>
        </w:rPr>
        <w:t>, 2015). An error might go undetected on trials where the eyes, but not attention, went to the onset. In this case, awareness of an error may be related to the extent to which attention was allocated to the distractor.</w:t>
      </w:r>
    </w:p>
    <w:p w14:paraId="2F6C5D8B" w14:textId="77777777" w:rsidR="00A54A15" w:rsidRPr="00A2645A" w:rsidRDefault="792DDE30" w:rsidP="008D2AAF">
      <w:pPr>
        <w:pStyle w:val="BodyA"/>
        <w:spacing w:after="200" w:line="276" w:lineRule="auto"/>
        <w:ind w:firstLine="720"/>
        <w:jc w:val="both"/>
        <w:rPr>
          <w:rFonts w:ascii="Palatino Linotype" w:eastAsia="Palatino Linotype" w:hAnsi="Palatino Linotype" w:cs="Palatino Linotype"/>
          <w:lang w:val="en-GB"/>
        </w:rPr>
      </w:pPr>
      <w:r w:rsidRPr="792DDE30">
        <w:rPr>
          <w:rFonts w:ascii="Palatino Linotype" w:eastAsia="Palatino Linotype" w:hAnsi="Palatino Linotype" w:cs="Palatino Linotype"/>
          <w:lang w:val="en-GB"/>
        </w:rPr>
        <w:t xml:space="preserve">We use a variation of the oculomotor paradigm used by </w:t>
      </w:r>
      <w:proofErr w:type="spellStart"/>
      <w:r w:rsidRPr="792DDE30">
        <w:rPr>
          <w:rFonts w:ascii="Palatino Linotype" w:eastAsia="Palatino Linotype" w:hAnsi="Palatino Linotype" w:cs="Palatino Linotype"/>
          <w:lang w:val="en-GB"/>
        </w:rPr>
        <w:t>Theeuwes</w:t>
      </w:r>
      <w:proofErr w:type="spellEnd"/>
      <w:r w:rsidRPr="792DDE30">
        <w:rPr>
          <w:rFonts w:ascii="Palatino Linotype" w:eastAsia="Palatino Linotype" w:hAnsi="Palatino Linotype" w:cs="Palatino Linotype"/>
          <w:lang w:val="en-GB"/>
        </w:rPr>
        <w:t xml:space="preserve"> et al., 1998 to elicit </w:t>
      </w:r>
      <w:r w:rsidR="00783D17">
        <w:rPr>
          <w:rFonts w:ascii="Palatino Linotype" w:eastAsia="Palatino Linotype" w:hAnsi="Palatino Linotype" w:cs="Palatino Linotype"/>
          <w:lang w:val="en-GB"/>
        </w:rPr>
        <w:t xml:space="preserve">both </w:t>
      </w:r>
      <w:r w:rsidRPr="792DDE30">
        <w:rPr>
          <w:rFonts w:ascii="Palatino Linotype" w:eastAsia="Palatino Linotype" w:hAnsi="Palatino Linotype" w:cs="Palatino Linotype"/>
          <w:lang w:val="en-GB"/>
        </w:rPr>
        <w:t xml:space="preserve">oculomotor and attentional capture and measure awareness of that capture. In Experiment 1 we simply asked participants to report, after each trial, whether or not the eye movement they made on that trial was “good”, meaning it went directly from the central fixation to the target. The purpose of this experiment was to confirm we would obtain oculomotor capture in our setup and to estimate the extent to which people are aware of these capture errors. In the second experiment, we repeated the experiment, but now asked participants to make a speeded response to the orientation of the C presented in the colour singleton target. We also presented an irrelevant C inside the onset distractor. To the extent that attention is allocated to the onset distractor, the direction of the C inside the onset should influence responses (accuracy and reaction time) to the C inside the target. We can relate the size of this interference effect, as well as dwell time on the onset, to awareness of the error. If attention is necessarily allocated to a saccade target, we should see a similar interference effect irrespective of whether participants are aware of the error.  </w:t>
      </w:r>
    </w:p>
    <w:p w14:paraId="6B4D632D" w14:textId="77777777" w:rsidR="00D21032" w:rsidRPr="00A2645A" w:rsidRDefault="792DDE30" w:rsidP="00DC2614">
      <w:pPr>
        <w:pStyle w:val="Heading"/>
        <w:keepLines/>
        <w:spacing w:before="480"/>
        <w:jc w:val="both"/>
        <w:rPr>
          <w:rFonts w:ascii="Palatino Linotype" w:eastAsia="Palatino Linotype" w:hAnsi="Palatino Linotype" w:cs="Palatino Linotype"/>
          <w:sz w:val="32"/>
          <w:szCs w:val="32"/>
          <w:lang w:val="en-GB"/>
        </w:rPr>
      </w:pPr>
      <w:r w:rsidRPr="792DDE30">
        <w:rPr>
          <w:rFonts w:ascii="Palatino Linotype" w:eastAsia="Palatino Linotype" w:hAnsi="Palatino Linotype" w:cs="Palatino Linotype"/>
          <w:sz w:val="32"/>
          <w:szCs w:val="32"/>
          <w:lang w:val="en-GB"/>
        </w:rPr>
        <w:t>Experiment 1: Oculomotor Capture</w:t>
      </w:r>
    </w:p>
    <w:p w14:paraId="12E2B2B5" w14:textId="4A943924" w:rsidR="000E275F" w:rsidRPr="00A2645A" w:rsidRDefault="792DDE30" w:rsidP="000E275F">
      <w:pPr>
        <w:pStyle w:val="BodyA"/>
        <w:spacing w:after="200" w:line="276" w:lineRule="auto"/>
        <w:ind w:firstLine="720"/>
        <w:jc w:val="both"/>
      </w:pPr>
      <w:r w:rsidRPr="792DDE30">
        <w:rPr>
          <w:rFonts w:ascii="Palatino Linotype" w:eastAsia="Palatino Linotype" w:hAnsi="Palatino Linotype" w:cs="Palatino Linotype"/>
          <w:lang w:val="en-GB"/>
        </w:rPr>
        <w:t xml:space="preserve">Participants in the </w:t>
      </w:r>
      <w:r w:rsidR="00040F15">
        <w:rPr>
          <w:rFonts w:ascii="Palatino Linotype" w:eastAsia="Palatino Linotype" w:hAnsi="Palatino Linotype" w:cs="Palatino Linotype"/>
          <w:lang w:val="en-GB"/>
        </w:rPr>
        <w:t>original</w:t>
      </w:r>
      <w:r w:rsidRPr="792DDE30">
        <w:rPr>
          <w:rFonts w:ascii="Palatino Linotype" w:eastAsia="Palatino Linotype" w:hAnsi="Palatino Linotype" w:cs="Palatino Linotype"/>
          <w:lang w:val="en-GB"/>
        </w:rPr>
        <w:t xml:space="preserve"> oculomotor capture experiment (</w:t>
      </w:r>
      <w:proofErr w:type="spellStart"/>
      <w:r w:rsidRPr="792DDE30">
        <w:rPr>
          <w:rFonts w:ascii="Palatino Linotype" w:eastAsia="Palatino Linotype" w:hAnsi="Palatino Linotype" w:cs="Palatino Linotype"/>
          <w:lang w:val="en-GB"/>
        </w:rPr>
        <w:t>Theeuwes</w:t>
      </w:r>
      <w:proofErr w:type="spellEnd"/>
      <w:r w:rsidRPr="792DDE30">
        <w:rPr>
          <w:rFonts w:ascii="Palatino Linotype" w:eastAsia="Palatino Linotype" w:hAnsi="Palatino Linotype" w:cs="Palatino Linotype"/>
          <w:lang w:val="en-GB"/>
        </w:rPr>
        <w:t xml:space="preserve"> et al., 1998) were reported to have been unaware of their eyes persistently being misdirected towards irrelevant sudden onsets. This conclusion was based on subjective reports collected from simply asking participants during debriefing if they were aware of their errors during the experiment. Later, </w:t>
      </w:r>
      <w:proofErr w:type="spellStart"/>
      <w:r w:rsidRPr="792DDE30">
        <w:rPr>
          <w:rFonts w:ascii="Palatino Linotype" w:eastAsia="Palatino Linotype" w:hAnsi="Palatino Linotype" w:cs="Palatino Linotype"/>
          <w:lang w:val="en-GB"/>
        </w:rPr>
        <w:lastRenderedPageBreak/>
        <w:t>Belopolsky</w:t>
      </w:r>
      <w:proofErr w:type="spellEnd"/>
      <w:r w:rsidRPr="792DDE30">
        <w:rPr>
          <w:rFonts w:ascii="Palatino Linotype" w:eastAsia="Palatino Linotype" w:hAnsi="Palatino Linotype" w:cs="Palatino Linotype"/>
          <w:lang w:val="en-GB"/>
        </w:rPr>
        <w:t xml:space="preserve">, Kramer and </w:t>
      </w:r>
      <w:proofErr w:type="spellStart"/>
      <w:r w:rsidRPr="792DDE30">
        <w:rPr>
          <w:rFonts w:ascii="Palatino Linotype" w:eastAsia="Palatino Linotype" w:hAnsi="Palatino Linotype" w:cs="Palatino Linotype"/>
          <w:lang w:val="en-GB"/>
        </w:rPr>
        <w:t>Theeuwes</w:t>
      </w:r>
      <w:proofErr w:type="spellEnd"/>
      <w:r w:rsidRPr="792DDE30">
        <w:rPr>
          <w:rFonts w:ascii="Palatino Linotype" w:eastAsia="Palatino Linotype" w:hAnsi="Palatino Linotype" w:cs="Palatino Linotype"/>
          <w:lang w:val="en-GB"/>
        </w:rPr>
        <w:t xml:space="preserve"> (2008) conducted an oculomotor capture experiment in which they asked participants if they looked directly to the target after each trial, and found they were in fact able to report the error on around two thirds of trials, contradicting the original conclusion. However, capture rates were quite low (~16%) compared to the original study (~40%), so it is possible that a rarer capture event is more noticeable. In Experiment 1 we therefore sought to clarify the extent to which participants are aware of their own erroneous saccades. </w:t>
      </w:r>
    </w:p>
    <w:p w14:paraId="1DEE78E3" w14:textId="77777777" w:rsidR="000E275F" w:rsidRPr="00A2645A" w:rsidRDefault="52F1A6D2" w:rsidP="000E275F">
      <w:pPr>
        <w:pStyle w:val="BodyA"/>
        <w:spacing w:after="200" w:line="276" w:lineRule="auto"/>
        <w:ind w:firstLine="720"/>
        <w:jc w:val="both"/>
        <w:rPr>
          <w:rFonts w:ascii="Palatino Linotype" w:eastAsia="Palatino Linotype" w:hAnsi="Palatino Linotype" w:cs="Palatino Linotype"/>
          <w:lang w:val="en-GB"/>
        </w:rPr>
      </w:pPr>
      <w:r w:rsidRPr="52F1A6D2">
        <w:rPr>
          <w:rFonts w:ascii="Palatino Linotype" w:eastAsia="Palatino Linotype" w:hAnsi="Palatino Linotype" w:cs="Palatino Linotype"/>
          <w:lang w:val="en-GB"/>
        </w:rPr>
        <w:t xml:space="preserve">Given that participants are required to provide binary responses about whether their eye movement was “good”, a simple accuracy measure such as percent correct is not suitable for characterising performance. This is because each individual participant will make a correct eye movement on a different number of trials. Each participant will also have their own particular response bias (e.g. to usually say the eye movement was good). We will therefore present our results using two statistics commonly used in the classification literature: precision and recall. If we are trying to classify "error" saccades from "good" saccades, then the definitions are as follows: </w:t>
      </w:r>
    </w:p>
    <w:p w14:paraId="60A0599B" w14:textId="2B37DC00" w:rsidR="000E275F" w:rsidRPr="00A2645A" w:rsidRDefault="00040F15" w:rsidP="00040F15">
      <w:pPr>
        <w:pStyle w:val="BodyA"/>
        <w:spacing w:after="200" w:line="276" w:lineRule="auto"/>
        <w:ind w:firstLine="141"/>
        <w:rPr>
          <w:rFonts w:ascii="Palatino Linotype" w:eastAsia="Palatino Linotype" w:hAnsi="Palatino Linotype" w:cs="Palatino Linotype"/>
          <w:lang w:val="en-GB"/>
        </w:rPr>
      </w:pPr>
      <w:r>
        <w:rPr>
          <w:rFonts w:ascii="Palatino Linotype" w:eastAsia="Palatino Linotype" w:hAnsi="Palatino Linotype" w:cs="Palatino Linotype"/>
          <w:lang w:val="en-GB"/>
        </w:rPr>
        <w:t xml:space="preserve">• </w:t>
      </w:r>
      <w:r w:rsidR="000E275F" w:rsidRPr="00A2645A">
        <w:rPr>
          <w:rFonts w:ascii="Palatino Linotype" w:eastAsia="Palatino Linotype" w:hAnsi="Palatino Linotype" w:cs="Palatino Linotype"/>
          <w:lang w:val="en-GB"/>
        </w:rPr>
        <w:t>Accuracy: the proportion of all items successfully classified.</w:t>
      </w:r>
    </w:p>
    <w:p w14:paraId="029A718B" w14:textId="083321B3" w:rsidR="000E275F" w:rsidRPr="00A2645A" w:rsidRDefault="00040F15" w:rsidP="00040F15">
      <w:pPr>
        <w:pStyle w:val="BodyA"/>
        <w:spacing w:after="200" w:line="276" w:lineRule="auto"/>
        <w:ind w:firstLine="141"/>
        <w:rPr>
          <w:rFonts w:ascii="Palatino Linotype" w:eastAsia="Palatino Linotype" w:hAnsi="Palatino Linotype" w:cs="Palatino Linotype"/>
          <w:lang w:val="en-GB"/>
        </w:rPr>
      </w:pPr>
      <w:r>
        <w:rPr>
          <w:rFonts w:ascii="Palatino Linotype" w:eastAsia="Palatino Linotype" w:hAnsi="Palatino Linotype" w:cs="Palatino Linotype"/>
          <w:lang w:val="en-GB"/>
        </w:rPr>
        <w:t xml:space="preserve">• </w:t>
      </w:r>
      <w:r w:rsidR="000E275F" w:rsidRPr="00A2645A">
        <w:rPr>
          <w:rFonts w:ascii="Palatino Linotype" w:eastAsia="Palatino Linotype" w:hAnsi="Palatino Linotype" w:cs="Palatino Linotype"/>
          <w:lang w:val="en-GB"/>
        </w:rPr>
        <w:t xml:space="preserve">Precision: the proportion </w:t>
      </w:r>
      <w:r w:rsidR="000E275F">
        <w:rPr>
          <w:rFonts w:ascii="Palatino Linotype" w:eastAsia="Palatino Linotype" w:hAnsi="Palatino Linotype" w:cs="Palatino Linotype"/>
          <w:lang w:val="en-GB"/>
        </w:rPr>
        <w:t xml:space="preserve">of trials </w:t>
      </w:r>
      <w:r w:rsidR="000E275F" w:rsidRPr="00A2645A">
        <w:rPr>
          <w:rFonts w:ascii="Palatino Linotype" w:eastAsia="Palatino Linotype" w:hAnsi="Palatino Linotype" w:cs="Palatino Linotype"/>
          <w:lang w:val="en-GB"/>
        </w:rPr>
        <w:t xml:space="preserve">classified as "bad" that did in fact contain </w:t>
      </w:r>
      <w:r>
        <w:rPr>
          <w:rFonts w:ascii="Palatino Linotype" w:eastAsia="Palatino Linotype" w:hAnsi="Palatino Linotype" w:cs="Palatino Linotype"/>
          <w:lang w:val="en-GB"/>
        </w:rPr>
        <w:t>saccade</w:t>
      </w:r>
      <w:r w:rsidR="000E275F" w:rsidRPr="00A2645A">
        <w:rPr>
          <w:rFonts w:ascii="Palatino Linotype" w:eastAsia="Palatino Linotype" w:hAnsi="Palatino Linotype" w:cs="Palatino Linotype"/>
          <w:lang w:val="en-GB"/>
        </w:rPr>
        <w:t xml:space="preserve"> </w:t>
      </w:r>
      <w:r w:rsidR="000E275F">
        <w:rPr>
          <w:rFonts w:ascii="Palatino Linotype" w:eastAsia="Palatino Linotype" w:hAnsi="Palatino Linotype" w:cs="Palatino Linotype"/>
          <w:lang w:val="en-GB"/>
        </w:rPr>
        <w:t>error</w:t>
      </w:r>
      <w:r>
        <w:rPr>
          <w:rFonts w:ascii="Palatino Linotype" w:eastAsia="Palatino Linotype" w:hAnsi="Palatino Linotype" w:cs="Palatino Linotype"/>
          <w:lang w:val="en-GB"/>
        </w:rPr>
        <w:t>s</w:t>
      </w:r>
      <w:r w:rsidR="000E275F" w:rsidRPr="00A2645A">
        <w:rPr>
          <w:rFonts w:ascii="Palatino Linotype" w:eastAsia="Palatino Linotype" w:hAnsi="Palatino Linotype" w:cs="Palatino Linotype"/>
          <w:lang w:val="en-GB"/>
        </w:rPr>
        <w:t xml:space="preserve">. </w:t>
      </w:r>
    </w:p>
    <w:p w14:paraId="7A0299FD" w14:textId="2440C4C8" w:rsidR="000E275F" w:rsidRPr="00A2645A" w:rsidRDefault="00040F15" w:rsidP="00040F15">
      <w:pPr>
        <w:pStyle w:val="BodyA"/>
        <w:spacing w:after="200" w:line="276" w:lineRule="auto"/>
        <w:ind w:firstLine="141"/>
        <w:rPr>
          <w:rFonts w:ascii="Palatino Linotype" w:eastAsia="Palatino Linotype" w:hAnsi="Palatino Linotype" w:cs="Palatino Linotype"/>
          <w:lang w:val="en-GB"/>
        </w:rPr>
      </w:pPr>
      <w:r>
        <w:rPr>
          <w:rFonts w:ascii="Palatino Linotype" w:eastAsia="Palatino Linotype" w:hAnsi="Palatino Linotype" w:cs="Palatino Linotype"/>
          <w:lang w:val="en-GB"/>
        </w:rPr>
        <w:t xml:space="preserve">• </w:t>
      </w:r>
      <w:r w:rsidR="000E275F" w:rsidRPr="00A2645A">
        <w:rPr>
          <w:rFonts w:ascii="Palatino Linotype" w:eastAsia="Palatino Linotype" w:hAnsi="Palatino Linotype" w:cs="Palatino Linotype"/>
          <w:lang w:val="en-GB"/>
        </w:rPr>
        <w:t xml:space="preserve">Recall: the proportion of trials with </w:t>
      </w:r>
      <w:r>
        <w:rPr>
          <w:rFonts w:ascii="Palatino Linotype" w:eastAsia="Palatino Linotype" w:hAnsi="Palatino Linotype" w:cs="Palatino Linotype"/>
          <w:lang w:val="en-GB"/>
        </w:rPr>
        <w:t>saccade</w:t>
      </w:r>
      <w:r w:rsidR="000E275F">
        <w:rPr>
          <w:rFonts w:ascii="Palatino Linotype" w:eastAsia="Palatino Linotype" w:hAnsi="Palatino Linotype" w:cs="Palatino Linotype"/>
          <w:lang w:val="en-GB"/>
        </w:rPr>
        <w:t xml:space="preserve"> errors</w:t>
      </w:r>
      <w:r w:rsidR="000E275F" w:rsidRPr="00A2645A">
        <w:rPr>
          <w:rFonts w:ascii="Palatino Linotype" w:eastAsia="Palatino Linotype" w:hAnsi="Palatino Linotype" w:cs="Palatino Linotype"/>
          <w:lang w:val="en-GB"/>
        </w:rPr>
        <w:t xml:space="preserve"> that are </w:t>
      </w:r>
      <w:r w:rsidR="000E275F">
        <w:rPr>
          <w:rFonts w:ascii="Palatino Linotype" w:eastAsia="Palatino Linotype" w:hAnsi="Palatino Linotype" w:cs="Palatino Linotype"/>
          <w:lang w:val="en-GB"/>
        </w:rPr>
        <w:t>accurately classified as “bad”</w:t>
      </w:r>
      <w:r w:rsidR="000E275F" w:rsidRPr="00A2645A">
        <w:rPr>
          <w:rFonts w:ascii="Palatino Linotype" w:eastAsia="Palatino Linotype" w:hAnsi="Palatino Linotype" w:cs="Palatino Linotype"/>
          <w:lang w:val="en-GB"/>
        </w:rPr>
        <w:t>.</w:t>
      </w:r>
    </w:p>
    <w:p w14:paraId="50DA7D77" w14:textId="0E673E7C" w:rsidR="52F1A6D2" w:rsidRPr="00D37B17" w:rsidRDefault="792DDE30" w:rsidP="007B1551">
      <w:pPr>
        <w:pStyle w:val="Body"/>
        <w:spacing w:after="200" w:line="276" w:lineRule="auto"/>
        <w:rPr>
          <w:sz w:val="22"/>
          <w:szCs w:val="22"/>
        </w:rPr>
      </w:pPr>
      <w:r w:rsidRPr="00D37B17">
        <w:rPr>
          <w:sz w:val="22"/>
          <w:szCs w:val="22"/>
          <w:lang w:val="en-GB"/>
        </w:rPr>
        <w:t xml:space="preserve">We ran a group of </w:t>
      </w:r>
      <w:proofErr w:type="spellStart"/>
      <w:r w:rsidRPr="00D37B17">
        <w:rPr>
          <w:sz w:val="22"/>
          <w:szCs w:val="22"/>
          <w:lang w:val="en-GB"/>
        </w:rPr>
        <w:t>naiive</w:t>
      </w:r>
      <w:proofErr w:type="spellEnd"/>
      <w:r w:rsidRPr="00D37B17">
        <w:rPr>
          <w:sz w:val="22"/>
          <w:szCs w:val="22"/>
          <w:lang w:val="en-GB"/>
        </w:rPr>
        <w:t xml:space="preserve"> participants and attempted to disguise the real purpose of the study by telling the participant that we were asking them to report on their accuracy so that we could remove error trials from the data. However, to determine whether awareness of the purpose of the experiment mattered for performance and awareness, we also tested two of the authors in the same experiment to see if their results would differ from the others. To foreshadow, the authors’ dat</w:t>
      </w:r>
      <w:r w:rsidR="007B1551">
        <w:rPr>
          <w:sz w:val="22"/>
          <w:szCs w:val="22"/>
          <w:lang w:val="en-GB"/>
        </w:rPr>
        <w:t xml:space="preserve">a looked roughly similar to </w:t>
      </w:r>
      <w:proofErr w:type="spellStart"/>
      <w:r w:rsidR="007B1551">
        <w:rPr>
          <w:sz w:val="22"/>
          <w:szCs w:val="22"/>
          <w:lang w:val="en-GB"/>
        </w:rPr>
        <w:t>naii</w:t>
      </w:r>
      <w:r w:rsidRPr="00D37B17">
        <w:rPr>
          <w:sz w:val="22"/>
          <w:szCs w:val="22"/>
          <w:lang w:val="en-GB"/>
        </w:rPr>
        <w:t>ve</w:t>
      </w:r>
      <w:proofErr w:type="spellEnd"/>
      <w:r w:rsidRPr="00D37B17">
        <w:rPr>
          <w:sz w:val="22"/>
          <w:szCs w:val="22"/>
          <w:lang w:val="en-GB"/>
        </w:rPr>
        <w:t xml:space="preserve"> participants’ data both in terms of the proportion of trials on which oculomotor capture occurred, as well as the reported awareness of that capture.</w:t>
      </w:r>
    </w:p>
    <w:p w14:paraId="690C270E" w14:textId="77777777" w:rsidR="00AA66A5" w:rsidRPr="00A2645A" w:rsidRDefault="00AA66A5" w:rsidP="008D2AAF">
      <w:pPr>
        <w:pStyle w:val="Heading3"/>
        <w:pBdr>
          <w:top w:val="nil"/>
        </w:pBdr>
        <w:spacing w:before="200" w:after="0" w:line="271" w:lineRule="auto"/>
        <w:jc w:val="both"/>
        <w:rPr>
          <w:rFonts w:ascii="Palatino Linotype" w:eastAsia="Palatino Linotype" w:hAnsi="Palatino Linotype" w:cs="Palatino Linotype"/>
          <w:b/>
          <w:bCs/>
          <w:iCs/>
          <w:smallCaps/>
          <w:sz w:val="26"/>
          <w:szCs w:val="26"/>
          <w:lang w:val="en-GB"/>
        </w:rPr>
      </w:pPr>
      <w:r w:rsidRPr="792DDE30">
        <w:rPr>
          <w:rFonts w:ascii="Palatino Linotype" w:eastAsia="Palatino Linotype" w:hAnsi="Palatino Linotype" w:cs="Palatino Linotype"/>
          <w:b/>
          <w:bCs/>
          <w:smallCaps/>
          <w:sz w:val="26"/>
          <w:szCs w:val="26"/>
          <w:lang w:val="en-GB"/>
        </w:rPr>
        <w:t>Methods</w:t>
      </w:r>
    </w:p>
    <w:p w14:paraId="12432259" w14:textId="77777777" w:rsidR="00D21032" w:rsidRPr="00A2645A" w:rsidRDefault="009307AE" w:rsidP="00DC2614">
      <w:pPr>
        <w:pStyle w:val="Heading3"/>
        <w:pBdr>
          <w:top w:val="nil"/>
        </w:pBdr>
        <w:spacing w:before="200" w:after="0" w:line="271" w:lineRule="auto"/>
        <w:jc w:val="both"/>
        <w:rPr>
          <w:rFonts w:ascii="Palatino Linotype" w:eastAsia="Palatino Linotype" w:hAnsi="Palatino Linotype" w:cs="Palatino Linotype"/>
          <w:bCs/>
          <w:i/>
          <w:iCs/>
          <w:smallCaps/>
          <w:sz w:val="26"/>
          <w:szCs w:val="26"/>
          <w:lang w:val="en-GB"/>
        </w:rPr>
      </w:pPr>
      <w:r w:rsidRPr="792DDE30">
        <w:rPr>
          <w:rFonts w:ascii="Palatino Linotype" w:eastAsia="Palatino Linotype" w:hAnsi="Palatino Linotype" w:cs="Palatino Linotype"/>
          <w:i/>
          <w:iCs/>
          <w:smallCaps/>
          <w:sz w:val="26"/>
          <w:szCs w:val="26"/>
          <w:lang w:val="en-GB"/>
        </w:rPr>
        <w:t>Participants</w:t>
      </w:r>
    </w:p>
    <w:p w14:paraId="34897724" w14:textId="1EE4D7E8" w:rsidR="00D21032" w:rsidRPr="00A2645A" w:rsidRDefault="792DDE30" w:rsidP="00040F15">
      <w:pPr>
        <w:pStyle w:val="BodyAA"/>
        <w:spacing w:line="276" w:lineRule="auto"/>
        <w:rPr>
          <w:lang w:val="en-GB"/>
        </w:rPr>
      </w:pPr>
      <w:r w:rsidRPr="792DDE30">
        <w:rPr>
          <w:lang w:val="en-GB"/>
        </w:rPr>
        <w:t>Ten naïve p</w:t>
      </w:r>
      <w:r w:rsidR="00914CC6">
        <w:rPr>
          <w:lang w:val="en-GB"/>
        </w:rPr>
        <w:t>articipants (5</w:t>
      </w:r>
      <w:r w:rsidRPr="792DDE30">
        <w:rPr>
          <w:lang w:val="en-GB"/>
        </w:rPr>
        <w:t xml:space="preserve"> </w:t>
      </w:r>
      <w:r w:rsidR="00914CC6">
        <w:rPr>
          <w:lang w:val="en-GB"/>
        </w:rPr>
        <w:t xml:space="preserve">females, </w:t>
      </w:r>
      <w:r w:rsidR="00D70D92">
        <w:rPr>
          <w:lang w:val="en-GB"/>
        </w:rPr>
        <w:t>mean age 22.5</w:t>
      </w:r>
      <w:r w:rsidR="00914CC6">
        <w:rPr>
          <w:lang w:val="en-GB"/>
        </w:rPr>
        <w:t>, range = 19 - 27</w:t>
      </w:r>
      <w:r w:rsidRPr="792DDE30">
        <w:rPr>
          <w:lang w:val="en-GB"/>
        </w:rPr>
        <w:t xml:space="preserve"> years old)</w:t>
      </w:r>
      <w:r w:rsidR="00040F15">
        <w:rPr>
          <w:lang w:val="en-GB"/>
        </w:rPr>
        <w:t xml:space="preserve"> took part in the Experiment</w:t>
      </w:r>
      <w:r w:rsidRPr="792DDE30">
        <w:rPr>
          <w:lang w:val="en-GB"/>
        </w:rPr>
        <w:t xml:space="preserve">. Two authors of the current paper also participated. All participants were members of the academic community at the University of Aberdeen. The experiment was conducted with the signed consent of each participant and </w:t>
      </w:r>
      <w:r w:rsidR="008B5268">
        <w:rPr>
          <w:lang w:val="en-GB"/>
        </w:rPr>
        <w:t>the protocol was</w:t>
      </w:r>
      <w:r w:rsidRPr="792DDE30">
        <w:rPr>
          <w:lang w:val="en-GB"/>
        </w:rPr>
        <w:t xml:space="preserve"> approved by the Psychology Research Ethics Committee at the University of Aberdeen. All participants had normal or corrected-to-normal vision. Naïve participants were remunerated £5 for their time. </w:t>
      </w:r>
    </w:p>
    <w:p w14:paraId="18AC6C82" w14:textId="77777777" w:rsidR="00D21032" w:rsidRDefault="009307AE" w:rsidP="00040F15">
      <w:pPr>
        <w:pStyle w:val="Heading3"/>
        <w:pBdr>
          <w:top w:val="nil"/>
        </w:pBdr>
        <w:spacing w:before="200" w:after="0" w:line="276" w:lineRule="auto"/>
        <w:jc w:val="both"/>
        <w:rPr>
          <w:rFonts w:ascii="Palatino Linotype" w:eastAsia="Palatino Linotype" w:hAnsi="Palatino Linotype" w:cs="Palatino Linotype"/>
          <w:bCs/>
          <w:i/>
          <w:iCs/>
          <w:smallCaps/>
          <w:sz w:val="26"/>
          <w:szCs w:val="26"/>
          <w:lang w:val="en-GB"/>
        </w:rPr>
      </w:pPr>
      <w:r w:rsidRPr="792DDE30">
        <w:rPr>
          <w:rFonts w:ascii="Palatino Linotype" w:eastAsia="Palatino Linotype" w:hAnsi="Palatino Linotype" w:cs="Palatino Linotype"/>
          <w:i/>
          <w:iCs/>
          <w:smallCaps/>
          <w:sz w:val="26"/>
          <w:szCs w:val="26"/>
          <w:lang w:val="en-GB"/>
        </w:rPr>
        <w:t>Stimuli and procedure</w:t>
      </w:r>
    </w:p>
    <w:p w14:paraId="1B20C972" w14:textId="61BB2A7D" w:rsidR="008B5268" w:rsidRPr="00A2645A" w:rsidRDefault="792DDE30" w:rsidP="00040F15">
      <w:pPr>
        <w:pStyle w:val="BodyA"/>
        <w:spacing w:after="200" w:line="276" w:lineRule="auto"/>
        <w:jc w:val="both"/>
        <w:rPr>
          <w:rFonts w:ascii="Palatino Linotype" w:eastAsia="Palatino Linotype" w:hAnsi="Palatino Linotype" w:cs="Palatino Linotype"/>
          <w:lang w:val="en-GB"/>
        </w:rPr>
      </w:pPr>
      <w:r w:rsidRPr="792DDE30">
        <w:rPr>
          <w:rFonts w:ascii="Palatino Linotype" w:eastAsia="Palatino Linotype" w:hAnsi="Palatino Linotype" w:cs="Palatino Linotype"/>
          <w:lang w:val="en-GB"/>
        </w:rPr>
        <w:t xml:space="preserve">Experimental scripts were created and run using </w:t>
      </w:r>
      <w:proofErr w:type="spellStart"/>
      <w:r w:rsidRPr="792DDE30">
        <w:rPr>
          <w:rFonts w:ascii="Palatino Linotype" w:eastAsia="Palatino Linotype" w:hAnsi="Palatino Linotype" w:cs="Palatino Linotype"/>
          <w:lang w:val="en-GB"/>
        </w:rPr>
        <w:t>MatLab</w:t>
      </w:r>
      <w:proofErr w:type="spellEnd"/>
      <w:r w:rsidRPr="792DDE30">
        <w:rPr>
          <w:rFonts w:ascii="Palatino Linotype" w:eastAsia="Palatino Linotype" w:hAnsi="Palatino Linotype" w:cs="Palatino Linotype"/>
          <w:lang w:val="en-GB"/>
        </w:rPr>
        <w:t xml:space="preserve"> with the </w:t>
      </w:r>
      <w:proofErr w:type="spellStart"/>
      <w:r w:rsidRPr="792DDE30">
        <w:rPr>
          <w:rFonts w:ascii="Palatino Linotype" w:eastAsia="Palatino Linotype" w:hAnsi="Palatino Linotype" w:cs="Palatino Linotype"/>
          <w:lang w:val="en-GB"/>
        </w:rPr>
        <w:t>PsychToolBox</w:t>
      </w:r>
      <w:proofErr w:type="spellEnd"/>
      <w:r w:rsidRPr="792DDE30">
        <w:rPr>
          <w:rFonts w:ascii="Palatino Linotype" w:eastAsia="Palatino Linotype" w:hAnsi="Palatino Linotype" w:cs="Palatino Linotype"/>
          <w:lang w:val="en-GB"/>
        </w:rPr>
        <w:t xml:space="preserve"> (cite) and run on a PowerMac 10.8.2. Stimuli were presented on a Sony </w:t>
      </w:r>
      <w:proofErr w:type="spellStart"/>
      <w:r w:rsidRPr="792DDE30">
        <w:rPr>
          <w:rFonts w:ascii="Palatino Linotype" w:eastAsia="Palatino Linotype" w:hAnsi="Palatino Linotype" w:cs="Palatino Linotype"/>
          <w:lang w:val="en-GB"/>
        </w:rPr>
        <w:t>Trimaster</w:t>
      </w:r>
      <w:proofErr w:type="spellEnd"/>
      <w:r w:rsidRPr="792DDE30">
        <w:rPr>
          <w:rFonts w:ascii="Palatino Linotype" w:eastAsia="Palatino Linotype" w:hAnsi="Palatino Linotype" w:cs="Palatino Linotype"/>
          <w:lang w:val="en-GB"/>
        </w:rPr>
        <w:t xml:space="preserve"> EL computer screen, 1080 x 1920</w:t>
      </w:r>
      <w:r w:rsidR="008F528F">
        <w:rPr>
          <w:rFonts w:ascii="Palatino Linotype" w:eastAsia="Palatino Linotype" w:hAnsi="Palatino Linotype" w:cs="Palatino Linotype"/>
          <w:lang w:val="en-GB"/>
        </w:rPr>
        <w:t xml:space="preserve"> pixels</w:t>
      </w:r>
      <w:r w:rsidRPr="792DDE30">
        <w:rPr>
          <w:rFonts w:ascii="Palatino Linotype" w:eastAsia="Palatino Linotype" w:hAnsi="Palatino Linotype" w:cs="Palatino Linotype"/>
          <w:lang w:val="en-GB"/>
        </w:rPr>
        <w:t>.</w:t>
      </w:r>
      <w:r w:rsidR="008F528F">
        <w:rPr>
          <w:rFonts w:ascii="Palatino Linotype" w:eastAsia="Palatino Linotype" w:hAnsi="Palatino Linotype" w:cs="Palatino Linotype"/>
          <w:lang w:val="en-GB"/>
        </w:rPr>
        <w:t xml:space="preserve"> Participants’ heads were stabilized in a chin rest at a viewing distance of 57cm.</w:t>
      </w:r>
      <w:r w:rsidRPr="792DDE30">
        <w:rPr>
          <w:rFonts w:ascii="Palatino Linotype" w:eastAsia="Palatino Linotype" w:hAnsi="Palatino Linotype" w:cs="Palatino Linotype"/>
          <w:lang w:val="en-GB"/>
        </w:rPr>
        <w:t xml:space="preserve"> Participant responses were recorded using an Apple keyboard. </w:t>
      </w:r>
      <w:r w:rsidR="008F528F">
        <w:rPr>
          <w:rFonts w:ascii="Palatino Linotype" w:eastAsia="Palatino Linotype" w:hAnsi="Palatino Linotype" w:cs="Palatino Linotype"/>
          <w:lang w:val="en-GB"/>
        </w:rPr>
        <w:t>Eye movements were monitored</w:t>
      </w:r>
      <w:r w:rsidRPr="792DDE30">
        <w:rPr>
          <w:rFonts w:ascii="Palatino Linotype" w:eastAsia="Palatino Linotype" w:hAnsi="Palatino Linotype" w:cs="Palatino Linotype"/>
          <w:lang w:val="en-GB"/>
        </w:rPr>
        <w:t xml:space="preserve"> using </w:t>
      </w:r>
      <w:r w:rsidR="00D37B17">
        <w:rPr>
          <w:rFonts w:ascii="Palatino Linotype" w:eastAsia="Palatino Linotype" w:hAnsi="Palatino Linotype" w:cs="Palatino Linotype"/>
          <w:lang w:val="en-GB"/>
        </w:rPr>
        <w:t>an</w:t>
      </w:r>
      <w:r w:rsidRPr="792DDE30">
        <w:rPr>
          <w:rFonts w:ascii="Palatino Linotype" w:eastAsia="Palatino Linotype" w:hAnsi="Palatino Linotype" w:cs="Palatino Linotype"/>
          <w:lang w:val="en-GB"/>
        </w:rPr>
        <w:t xml:space="preserve"> </w:t>
      </w:r>
      <w:proofErr w:type="spellStart"/>
      <w:r w:rsidRPr="792DDE30">
        <w:rPr>
          <w:rFonts w:ascii="Palatino Linotype" w:eastAsia="Palatino Linotype" w:hAnsi="Palatino Linotype" w:cs="Palatino Linotype"/>
          <w:lang w:val="en-GB"/>
        </w:rPr>
        <w:t>EyeLink</w:t>
      </w:r>
      <w:proofErr w:type="spellEnd"/>
      <w:r w:rsidRPr="792DDE30">
        <w:rPr>
          <w:rFonts w:ascii="Palatino Linotype" w:eastAsia="Palatino Linotype" w:hAnsi="Palatino Linotype" w:cs="Palatino Linotype"/>
          <w:lang w:val="en-GB"/>
        </w:rPr>
        <w:t xml:space="preserve"> 1000</w:t>
      </w:r>
      <w:r w:rsidR="00D37B17">
        <w:rPr>
          <w:rFonts w:ascii="Palatino Linotype" w:eastAsia="Palatino Linotype" w:hAnsi="Palatino Linotype" w:cs="Palatino Linotype"/>
          <w:lang w:val="en-GB"/>
        </w:rPr>
        <w:t xml:space="preserve"> </w:t>
      </w:r>
      <w:r w:rsidR="008F528F">
        <w:rPr>
          <w:rFonts w:ascii="Palatino Linotype" w:eastAsia="Palatino Linotype" w:hAnsi="Palatino Linotype" w:cs="Palatino Linotype"/>
          <w:lang w:val="en-GB"/>
        </w:rPr>
        <w:t xml:space="preserve">(Ottawa, Canada) </w:t>
      </w:r>
      <w:r w:rsidR="00D37B17">
        <w:rPr>
          <w:rFonts w:ascii="Palatino Linotype" w:eastAsia="Palatino Linotype" w:hAnsi="Palatino Linotype" w:cs="Palatino Linotype"/>
          <w:lang w:val="en-GB"/>
        </w:rPr>
        <w:t>in the desktop configuration</w:t>
      </w:r>
      <w:r w:rsidRPr="792DDE30">
        <w:rPr>
          <w:rFonts w:ascii="Palatino Linotype" w:eastAsia="Palatino Linotype" w:hAnsi="Palatino Linotype" w:cs="Palatino Linotype"/>
          <w:lang w:val="en-GB"/>
        </w:rPr>
        <w:t>.</w:t>
      </w:r>
    </w:p>
    <w:p w14:paraId="7D5BBAF4" w14:textId="1A6AA187" w:rsidR="00D21032" w:rsidRPr="00A2645A" w:rsidRDefault="792DDE30" w:rsidP="00040F15">
      <w:pPr>
        <w:pStyle w:val="BodyAA"/>
        <w:spacing w:line="276" w:lineRule="auto"/>
        <w:rPr>
          <w:lang w:val="en-GB"/>
        </w:rPr>
      </w:pPr>
      <w:r w:rsidRPr="792DDE30">
        <w:rPr>
          <w:lang w:val="en-GB"/>
        </w:rPr>
        <w:lastRenderedPageBreak/>
        <w:t xml:space="preserve">Each trial began with a central fixation point on a blank grey screen. Participants were required to press </w:t>
      </w:r>
      <w:r w:rsidRPr="792DDE30">
        <w:rPr>
          <w:i/>
          <w:iCs/>
          <w:lang w:val="en-GB"/>
        </w:rPr>
        <w:t>spacebar</w:t>
      </w:r>
      <w:r w:rsidRPr="792DDE30">
        <w:rPr>
          <w:lang w:val="en-GB"/>
        </w:rPr>
        <w:t xml:space="preserve"> to complete calibration and to begin the trial. Stimuli consisted of six orange circles (radius </w:t>
      </w:r>
      <w:r w:rsidR="00816629">
        <w:rPr>
          <w:lang w:val="en-GB"/>
        </w:rPr>
        <w:t>0.9˚</w:t>
      </w:r>
      <w:r w:rsidRPr="792DDE30">
        <w:rPr>
          <w:lang w:val="en-GB"/>
        </w:rPr>
        <w:t xml:space="preserve">) evenly distributed </w:t>
      </w:r>
      <w:r w:rsidR="00D37B17">
        <w:rPr>
          <w:lang w:val="en-GB"/>
        </w:rPr>
        <w:t xml:space="preserve">in a (invisible) circle </w:t>
      </w:r>
      <w:r w:rsidRPr="792DDE30">
        <w:rPr>
          <w:lang w:val="en-GB"/>
        </w:rPr>
        <w:t>around a central fixation cross</w:t>
      </w:r>
      <w:r w:rsidR="00D37B17">
        <w:rPr>
          <w:lang w:val="en-GB"/>
        </w:rPr>
        <w:t xml:space="preserve">, </w:t>
      </w:r>
      <w:r w:rsidRPr="792DDE30">
        <w:rPr>
          <w:lang w:val="en-GB"/>
        </w:rPr>
        <w:t xml:space="preserve">with a radius of </w:t>
      </w:r>
      <w:r w:rsidR="00816629">
        <w:rPr>
          <w:lang w:val="en-GB"/>
        </w:rPr>
        <w:t>7.2˚</w:t>
      </w:r>
      <w:r w:rsidR="008F528F">
        <w:rPr>
          <w:lang w:val="en-GB"/>
        </w:rPr>
        <w:t xml:space="preserve"> (see Figure 1</w:t>
      </w:r>
      <w:r w:rsidR="008F1C35">
        <w:rPr>
          <w:lang w:val="en-GB"/>
        </w:rPr>
        <w:t>)</w:t>
      </w:r>
      <w:r w:rsidRPr="792DDE30">
        <w:rPr>
          <w:lang w:val="en-GB"/>
        </w:rPr>
        <w:t xml:space="preserve">. After </w:t>
      </w:r>
      <w:r w:rsidRPr="008F1C35">
        <w:rPr>
          <w:color w:val="auto"/>
          <w:lang w:val="en-GB"/>
        </w:rPr>
        <w:t>1000ms</w:t>
      </w:r>
      <w:r w:rsidRPr="792DDE30">
        <w:rPr>
          <w:lang w:val="en-GB"/>
        </w:rPr>
        <w:t xml:space="preserve">, all but one of the circles changed colour from orange to red. The target circle was defined as the one circle that maintained the original orange colour. A discrimination target (DT), presented as a forwards or backwards </w:t>
      </w:r>
      <w:r w:rsidRPr="792DDE30">
        <w:rPr>
          <w:i/>
          <w:iCs/>
          <w:lang w:val="en-GB"/>
        </w:rPr>
        <w:t>c</w:t>
      </w:r>
      <w:r w:rsidR="008F1C35">
        <w:rPr>
          <w:i/>
          <w:iCs/>
          <w:lang w:val="en-GB"/>
        </w:rPr>
        <w:t>,</w:t>
      </w:r>
      <w:r w:rsidRPr="792DDE30">
        <w:rPr>
          <w:lang w:val="en-GB"/>
        </w:rPr>
        <w:t xml:space="preserve"> appeared inside the target circle. Participants were instructed to look directly and as quickly as possible to the target circle. On half of trials an additional red distracter circle would appear, simultaneously with the colour change, in-between two existing circles</w:t>
      </w:r>
      <w:r w:rsidR="008F1C35">
        <w:rPr>
          <w:lang w:val="en-GB"/>
        </w:rPr>
        <w:t xml:space="preserve"> (see Figure 1b)</w:t>
      </w:r>
      <w:r w:rsidRPr="792DDE30">
        <w:rPr>
          <w:lang w:val="en-GB"/>
        </w:rPr>
        <w:t>.</w:t>
      </w:r>
      <w:r w:rsidR="008F1C35">
        <w:rPr>
          <w:lang w:val="en-GB"/>
        </w:rPr>
        <w:t xml:space="preserve"> The</w:t>
      </w:r>
      <w:r w:rsidRPr="792DDE30">
        <w:rPr>
          <w:lang w:val="en-GB"/>
        </w:rPr>
        <w:t xml:space="preserve"> target array was displayed for 800ms.</w:t>
      </w:r>
    </w:p>
    <w:p w14:paraId="432020E5" w14:textId="2541A10A" w:rsidR="00D21032" w:rsidRPr="00A2645A" w:rsidRDefault="00D21032" w:rsidP="008D2AAF">
      <w:pPr>
        <w:pStyle w:val="BodyAA"/>
        <w:widowControl w:val="0"/>
        <w:rPr>
          <w:lang w:val="en-GB"/>
        </w:rPr>
      </w:pPr>
    </w:p>
    <w:p w14:paraId="429ACD94" w14:textId="1BA2C653" w:rsidR="00D21032" w:rsidRPr="00A2645A" w:rsidRDefault="00D21032" w:rsidP="008D2AAF">
      <w:pPr>
        <w:pStyle w:val="BodyAA"/>
        <w:widowControl w:val="0"/>
        <w:rPr>
          <w:lang w:val="en-GB"/>
        </w:rPr>
      </w:pPr>
    </w:p>
    <w:tbl>
      <w:tblPr>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25"/>
        <w:gridCol w:w="3225"/>
      </w:tblGrid>
      <w:tr w:rsidR="00D21032" w:rsidRPr="00E81BDA" w14:paraId="398C19A7" w14:textId="77777777">
        <w:trPr>
          <w:trHeight w:val="2915"/>
          <w:jc w:val="center"/>
        </w:trPr>
        <w:tc>
          <w:tcPr>
            <w:tcW w:w="3225" w:type="dxa"/>
            <w:tcBorders>
              <w:top w:val="nil"/>
              <w:left w:val="nil"/>
              <w:bottom w:val="nil"/>
              <w:right w:val="nil"/>
            </w:tcBorders>
            <w:shd w:val="clear" w:color="auto" w:fill="auto"/>
            <w:tcMar>
              <w:top w:w="80" w:type="dxa"/>
              <w:left w:w="80" w:type="dxa"/>
              <w:bottom w:w="80" w:type="dxa"/>
              <w:right w:w="80" w:type="dxa"/>
            </w:tcMar>
          </w:tcPr>
          <w:p w14:paraId="47CD7F2E" w14:textId="44E148FE" w:rsidR="00D21032" w:rsidRPr="000A240A" w:rsidRDefault="009307AE" w:rsidP="008D2AAF">
            <w:pPr>
              <w:pStyle w:val="NoSpacing"/>
              <w:rPr>
                <w:lang w:val="en-GB"/>
              </w:rPr>
            </w:pPr>
            <w:r w:rsidRPr="000A240A">
              <w:rPr>
                <w:rFonts w:ascii="Palatino Linotype" w:eastAsia="Palatino Linotype" w:hAnsi="Palatino Linotype" w:cs="Palatino Linotype"/>
                <w:noProof/>
                <w:sz w:val="24"/>
                <w:szCs w:val="24"/>
                <w:u w:color="417A84"/>
                <w:lang w:eastAsia="en-US"/>
              </w:rPr>
              <w:drawing>
                <wp:inline distT="0" distB="0" distL="0" distR="0" wp14:anchorId="70A267CF" wp14:editId="035CC376">
                  <wp:extent cx="1800001" cy="1800001"/>
                  <wp:effectExtent l="0" t="0" r="3810" b="3810"/>
                  <wp:docPr id="1073741825" name="officeArt object" descr="Macintosh HD:Users:s09ac3:Documents:EyeMovementAwareness:AttentionalCapture:preview.png"/>
                  <wp:cNvGraphicFramePr/>
                  <a:graphic xmlns:a="http://schemas.openxmlformats.org/drawingml/2006/main">
                    <a:graphicData uri="http://schemas.openxmlformats.org/drawingml/2006/picture">
                      <pic:pic xmlns:pic="http://schemas.openxmlformats.org/drawingml/2006/picture">
                        <pic:nvPicPr>
                          <pic:cNvPr id="1073741825" name="image1.png" descr="Macintosh HD:Users:s09ac3:Documents:EyeMovementAwareness:AttentionalCapture:preview.png"/>
                          <pic:cNvPicPr>
                            <a:picLocks noChangeAspect="1"/>
                          </pic:cNvPicPr>
                        </pic:nvPicPr>
                        <pic:blipFill>
                          <a:blip r:embed="rId8">
                            <a:extLst/>
                          </a:blip>
                          <a:stretch>
                            <a:fillRect/>
                          </a:stretch>
                        </pic:blipFill>
                        <pic:spPr>
                          <a:xfrm>
                            <a:off x="0" y="0"/>
                            <a:ext cx="1800001" cy="1800001"/>
                          </a:xfrm>
                          <a:prstGeom prst="rect">
                            <a:avLst/>
                          </a:prstGeom>
                          <a:ln w="12700" cap="flat">
                            <a:noFill/>
                            <a:miter lim="400000"/>
                          </a:ln>
                          <a:effectLst/>
                        </pic:spPr>
                      </pic:pic>
                    </a:graphicData>
                  </a:graphic>
                </wp:inline>
              </w:drawing>
            </w:r>
          </w:p>
        </w:tc>
        <w:tc>
          <w:tcPr>
            <w:tcW w:w="3225" w:type="dxa"/>
            <w:tcBorders>
              <w:top w:val="nil"/>
              <w:left w:val="nil"/>
              <w:bottom w:val="nil"/>
              <w:right w:val="nil"/>
            </w:tcBorders>
            <w:shd w:val="clear" w:color="auto" w:fill="auto"/>
            <w:tcMar>
              <w:top w:w="80" w:type="dxa"/>
              <w:left w:w="80" w:type="dxa"/>
              <w:bottom w:w="80" w:type="dxa"/>
              <w:right w:w="80" w:type="dxa"/>
            </w:tcMar>
          </w:tcPr>
          <w:p w14:paraId="3194EE70" w14:textId="77777777" w:rsidR="00D21032" w:rsidRPr="000A240A" w:rsidRDefault="009307AE" w:rsidP="008D2AAF">
            <w:pPr>
              <w:pStyle w:val="NoSpacing"/>
              <w:rPr>
                <w:lang w:val="en-GB"/>
              </w:rPr>
            </w:pPr>
            <w:r w:rsidRPr="000A240A">
              <w:rPr>
                <w:rFonts w:ascii="Palatino Linotype" w:eastAsia="Palatino Linotype" w:hAnsi="Palatino Linotype" w:cs="Palatino Linotype"/>
                <w:noProof/>
                <w:sz w:val="24"/>
                <w:szCs w:val="24"/>
                <w:u w:color="417A84"/>
                <w:lang w:eastAsia="en-US"/>
              </w:rPr>
              <w:drawing>
                <wp:inline distT="0" distB="0" distL="0" distR="0" wp14:anchorId="2FE4C27F" wp14:editId="76064B44">
                  <wp:extent cx="1800001" cy="1800001"/>
                  <wp:effectExtent l="0" t="0" r="0" b="0"/>
                  <wp:docPr id="1073741826" name="officeArt object" descr="Macintosh HD:Users:s09ac3:Documents:EyeMovementAwareness:AttentionalCapture:stimulus.png"/>
                  <wp:cNvGraphicFramePr/>
                  <a:graphic xmlns:a="http://schemas.openxmlformats.org/drawingml/2006/main">
                    <a:graphicData uri="http://schemas.openxmlformats.org/drawingml/2006/picture">
                      <pic:pic xmlns:pic="http://schemas.openxmlformats.org/drawingml/2006/picture">
                        <pic:nvPicPr>
                          <pic:cNvPr id="1073741826" name="image2.png" descr="Macintosh HD:Users:s09ac3:Documents:EyeMovementAwareness:AttentionalCapture:stimulus.png"/>
                          <pic:cNvPicPr>
                            <a:picLocks noChangeAspect="1"/>
                          </pic:cNvPicPr>
                        </pic:nvPicPr>
                        <pic:blipFill>
                          <a:blip r:embed="rId9">
                            <a:extLst/>
                          </a:blip>
                          <a:stretch>
                            <a:fillRect/>
                          </a:stretch>
                        </pic:blipFill>
                        <pic:spPr>
                          <a:xfrm>
                            <a:off x="0" y="0"/>
                            <a:ext cx="1800001" cy="1800001"/>
                          </a:xfrm>
                          <a:prstGeom prst="rect">
                            <a:avLst/>
                          </a:prstGeom>
                          <a:ln w="12700" cap="flat">
                            <a:noFill/>
                            <a:miter lim="400000"/>
                          </a:ln>
                          <a:effectLst/>
                        </pic:spPr>
                      </pic:pic>
                    </a:graphicData>
                  </a:graphic>
                </wp:inline>
              </w:drawing>
            </w:r>
          </w:p>
        </w:tc>
      </w:tr>
    </w:tbl>
    <w:p w14:paraId="4EC0E2C6" w14:textId="77777777" w:rsidR="00D21032" w:rsidRPr="000A240A" w:rsidRDefault="00D21032" w:rsidP="008D2AAF">
      <w:pPr>
        <w:pStyle w:val="BodyAA"/>
        <w:widowControl w:val="0"/>
        <w:rPr>
          <w:lang w:val="en-GB"/>
        </w:rPr>
      </w:pPr>
    </w:p>
    <w:p w14:paraId="58C8AE3B" w14:textId="399073B9" w:rsidR="00D21032" w:rsidRPr="008F1C35" w:rsidRDefault="792DDE30" w:rsidP="008D2AAF">
      <w:pPr>
        <w:pStyle w:val="BodyA"/>
        <w:jc w:val="both"/>
        <w:rPr>
          <w:rFonts w:ascii="Palatino Linotype" w:eastAsia="Palatino Linotype" w:hAnsi="Palatino Linotype" w:cs="Palatino Linotype"/>
          <w:b/>
          <w:sz w:val="18"/>
          <w:szCs w:val="18"/>
          <w:lang w:val="en-GB"/>
        </w:rPr>
      </w:pPr>
      <w:r w:rsidRPr="792DDE30">
        <w:rPr>
          <w:rFonts w:ascii="Palatino Linotype" w:eastAsia="Palatino Linotype" w:hAnsi="Palatino Linotype" w:cs="Palatino Linotype"/>
          <w:b/>
          <w:bCs/>
          <w:i/>
          <w:iCs/>
          <w:sz w:val="18"/>
          <w:szCs w:val="18"/>
          <w:lang w:val="en-GB"/>
        </w:rPr>
        <w:t>Figure 1</w:t>
      </w:r>
      <w:r w:rsidRPr="792DDE30">
        <w:rPr>
          <w:rFonts w:ascii="Palatino Linotype" w:eastAsia="Palatino Linotype" w:hAnsi="Palatino Linotype" w:cs="Palatino Linotype"/>
          <w:sz w:val="18"/>
          <w:szCs w:val="18"/>
          <w:lang w:val="en-GB"/>
        </w:rPr>
        <w:t>: Example of a</w:t>
      </w:r>
      <w:r w:rsidR="00F117C7">
        <w:rPr>
          <w:rFonts w:ascii="Palatino Linotype" w:eastAsia="Palatino Linotype" w:hAnsi="Palatino Linotype" w:cs="Palatino Linotype"/>
          <w:sz w:val="18"/>
          <w:szCs w:val="18"/>
          <w:lang w:val="en-GB"/>
        </w:rPr>
        <w:t xml:space="preserve">n onset-present </w:t>
      </w:r>
      <w:r w:rsidRPr="792DDE30">
        <w:rPr>
          <w:rFonts w:ascii="Palatino Linotype" w:eastAsia="Palatino Linotype" w:hAnsi="Palatino Linotype" w:cs="Palatino Linotype"/>
          <w:sz w:val="18"/>
          <w:szCs w:val="18"/>
          <w:lang w:val="en-GB"/>
        </w:rPr>
        <w:t xml:space="preserve">trial. Six orange circles are presented in a circular array </w:t>
      </w:r>
      <w:r w:rsidR="00F117C7">
        <w:rPr>
          <w:rFonts w:ascii="Palatino Linotype" w:eastAsia="Palatino Linotype" w:hAnsi="Palatino Linotype" w:cs="Palatino Linotype"/>
          <w:sz w:val="18"/>
          <w:szCs w:val="18"/>
          <w:lang w:val="en-GB"/>
        </w:rPr>
        <w:t>around a central fixation cross (</w:t>
      </w:r>
      <w:r w:rsidR="00040F15">
        <w:rPr>
          <w:rFonts w:ascii="Palatino Linotype" w:eastAsia="Palatino Linotype" w:hAnsi="Palatino Linotype" w:cs="Palatino Linotype"/>
          <w:sz w:val="18"/>
          <w:szCs w:val="18"/>
          <w:lang w:val="en-GB"/>
        </w:rPr>
        <w:t>left panel</w:t>
      </w:r>
      <w:r w:rsidR="00F117C7">
        <w:rPr>
          <w:rFonts w:ascii="Palatino Linotype" w:eastAsia="Palatino Linotype" w:hAnsi="Palatino Linotype" w:cs="Palatino Linotype"/>
          <w:sz w:val="18"/>
          <w:szCs w:val="18"/>
          <w:lang w:val="en-GB"/>
        </w:rPr>
        <w:t xml:space="preserve">). After 1000ms, </w:t>
      </w:r>
      <w:r w:rsidRPr="792DDE30">
        <w:rPr>
          <w:rFonts w:ascii="Palatino Linotype" w:eastAsia="Palatino Linotype" w:hAnsi="Palatino Linotype" w:cs="Palatino Linotype"/>
          <w:sz w:val="18"/>
          <w:szCs w:val="18"/>
          <w:lang w:val="en-GB"/>
        </w:rPr>
        <w:t xml:space="preserve">5 circles change to red, </w:t>
      </w:r>
      <w:r w:rsidR="00F117C7">
        <w:rPr>
          <w:rFonts w:ascii="Palatino Linotype" w:eastAsia="Palatino Linotype" w:hAnsi="Palatino Linotype" w:cs="Palatino Linotype"/>
          <w:sz w:val="18"/>
          <w:szCs w:val="18"/>
          <w:lang w:val="en-GB"/>
        </w:rPr>
        <w:t xml:space="preserve">and </w:t>
      </w:r>
      <w:r w:rsidRPr="792DDE30">
        <w:rPr>
          <w:rFonts w:ascii="Palatino Linotype" w:eastAsia="Palatino Linotype" w:hAnsi="Palatino Linotype" w:cs="Palatino Linotype"/>
          <w:sz w:val="18"/>
          <w:szCs w:val="18"/>
          <w:lang w:val="en-GB"/>
        </w:rPr>
        <w:t>1 remains orange</w:t>
      </w:r>
      <w:r w:rsidR="00F117C7">
        <w:rPr>
          <w:rFonts w:ascii="Palatino Linotype" w:eastAsia="Palatino Linotype" w:hAnsi="Palatino Linotype" w:cs="Palatino Linotype"/>
          <w:sz w:val="18"/>
          <w:szCs w:val="18"/>
          <w:lang w:val="en-GB"/>
        </w:rPr>
        <w:t xml:space="preserve"> (</w:t>
      </w:r>
      <w:r w:rsidR="00040F15">
        <w:rPr>
          <w:rFonts w:ascii="Palatino Linotype" w:eastAsia="Palatino Linotype" w:hAnsi="Palatino Linotype" w:cs="Palatino Linotype"/>
          <w:sz w:val="18"/>
          <w:szCs w:val="18"/>
          <w:lang w:val="en-GB"/>
        </w:rPr>
        <w:t>right panel</w:t>
      </w:r>
      <w:r w:rsidR="00F117C7">
        <w:rPr>
          <w:rFonts w:ascii="Palatino Linotype" w:eastAsia="Palatino Linotype" w:hAnsi="Palatino Linotype" w:cs="Palatino Linotype"/>
          <w:sz w:val="18"/>
          <w:szCs w:val="18"/>
          <w:lang w:val="en-GB"/>
        </w:rPr>
        <w:t>)</w:t>
      </w:r>
      <w:r w:rsidRPr="792DDE30">
        <w:rPr>
          <w:rFonts w:ascii="Palatino Linotype" w:eastAsia="Palatino Linotype" w:hAnsi="Palatino Linotype" w:cs="Palatino Linotype"/>
          <w:sz w:val="18"/>
          <w:szCs w:val="18"/>
          <w:lang w:val="en-GB"/>
        </w:rPr>
        <w:t>. Participants must saccade to the orange target an</w:t>
      </w:r>
      <w:r w:rsidR="00F117C7">
        <w:rPr>
          <w:rFonts w:ascii="Palatino Linotype" w:eastAsia="Palatino Linotype" w:hAnsi="Palatino Linotype" w:cs="Palatino Linotype"/>
          <w:sz w:val="18"/>
          <w:szCs w:val="18"/>
          <w:lang w:val="en-GB"/>
        </w:rPr>
        <w:t>d report the direction of the C</w:t>
      </w:r>
      <w:r w:rsidRPr="792DDE30">
        <w:rPr>
          <w:rFonts w:ascii="Palatino Linotype" w:eastAsia="Palatino Linotype" w:hAnsi="Palatino Linotype" w:cs="Palatino Linotype"/>
          <w:sz w:val="18"/>
          <w:szCs w:val="18"/>
          <w:lang w:val="en-GB"/>
        </w:rPr>
        <w:t xml:space="preserve"> inside. As this is an onset distractor present trial an ad</w:t>
      </w:r>
      <w:r w:rsidR="00F117C7">
        <w:rPr>
          <w:rFonts w:ascii="Palatino Linotype" w:eastAsia="Palatino Linotype" w:hAnsi="Palatino Linotype" w:cs="Palatino Linotype"/>
          <w:sz w:val="18"/>
          <w:szCs w:val="18"/>
          <w:lang w:val="en-GB"/>
        </w:rPr>
        <w:t>ditional red circle appears at the same time as the colour change</w:t>
      </w:r>
      <w:r w:rsidRPr="792DDE30">
        <w:rPr>
          <w:rFonts w:ascii="Palatino Linotype" w:eastAsia="Palatino Linotype" w:hAnsi="Palatino Linotype" w:cs="Palatino Linotype"/>
          <w:sz w:val="18"/>
          <w:szCs w:val="18"/>
          <w:lang w:val="en-GB"/>
        </w:rPr>
        <w:t>.</w:t>
      </w:r>
      <w:r w:rsidR="008F1C35">
        <w:rPr>
          <w:rFonts w:ascii="Palatino Linotype" w:eastAsia="Palatino Linotype" w:hAnsi="Palatino Linotype" w:cs="Palatino Linotype"/>
          <w:sz w:val="18"/>
          <w:szCs w:val="18"/>
          <w:lang w:val="en-GB"/>
        </w:rPr>
        <w:t xml:space="preserve"> </w:t>
      </w:r>
    </w:p>
    <w:p w14:paraId="25D0E148" w14:textId="77777777" w:rsidR="00D21032" w:rsidRPr="000A240A" w:rsidRDefault="00D21032" w:rsidP="008D2AAF">
      <w:pPr>
        <w:pStyle w:val="BodyA"/>
        <w:jc w:val="both"/>
        <w:rPr>
          <w:rFonts w:ascii="Palatino Linotype" w:eastAsia="Palatino Linotype" w:hAnsi="Palatino Linotype" w:cs="Palatino Linotype"/>
          <w:lang w:val="en-GB"/>
        </w:rPr>
      </w:pPr>
    </w:p>
    <w:p w14:paraId="595F4472" w14:textId="77777777" w:rsidR="00D21032" w:rsidRPr="000A240A" w:rsidRDefault="00D21032" w:rsidP="008D2AAF">
      <w:pPr>
        <w:pStyle w:val="BodyA"/>
        <w:jc w:val="both"/>
        <w:rPr>
          <w:rFonts w:ascii="Palatino Linotype" w:eastAsia="Palatino Linotype" w:hAnsi="Palatino Linotype" w:cs="Palatino Linotype"/>
          <w:lang w:val="en-GB"/>
        </w:rPr>
      </w:pPr>
    </w:p>
    <w:p w14:paraId="36D1B995" w14:textId="70BBFFC8" w:rsidR="00D21032" w:rsidRPr="000A240A" w:rsidRDefault="792DDE30" w:rsidP="006D7552">
      <w:pPr>
        <w:pStyle w:val="BodyAA"/>
        <w:spacing w:line="276" w:lineRule="auto"/>
        <w:rPr>
          <w:lang w:val="en-GB"/>
        </w:rPr>
      </w:pPr>
      <w:r w:rsidRPr="792DDE30">
        <w:rPr>
          <w:lang w:val="en-GB"/>
        </w:rPr>
        <w:t>During the experiment</w:t>
      </w:r>
      <w:r w:rsidR="008F1C35">
        <w:rPr>
          <w:lang w:val="en-GB"/>
        </w:rPr>
        <w:t>,</w:t>
      </w:r>
      <w:r w:rsidRPr="792DDE30">
        <w:rPr>
          <w:lang w:val="en-GB"/>
        </w:rPr>
        <w:t xml:space="preserve"> after each trial participants were asked, via </w:t>
      </w:r>
      <w:r w:rsidR="008F1C35">
        <w:rPr>
          <w:lang w:val="en-GB"/>
        </w:rPr>
        <w:t xml:space="preserve">a message displayed on </w:t>
      </w:r>
      <w:r w:rsidRPr="792DDE30">
        <w:rPr>
          <w:lang w:val="en-GB"/>
        </w:rPr>
        <w:t xml:space="preserve">the computer screen, “Was this a good trial?” Participants responded by pressing a ‘y’ for “yes” or ’n’ for “no” on the keyboard. Before the experiment began, participants were told that </w:t>
      </w:r>
      <w:r w:rsidR="008F1C35">
        <w:rPr>
          <w:lang w:val="en-GB"/>
        </w:rPr>
        <w:t xml:space="preserve">the experimenters </w:t>
      </w:r>
      <w:r w:rsidRPr="792DDE30">
        <w:rPr>
          <w:lang w:val="en-GB"/>
        </w:rPr>
        <w:t xml:space="preserve">were interested in filtering out trials in which they made eye movement errors. They were instructed that a “yes” response meant that during the previous trial their eyes went from the </w:t>
      </w:r>
      <w:proofErr w:type="spellStart"/>
      <w:r w:rsidRPr="792DDE30">
        <w:rPr>
          <w:lang w:val="en-GB"/>
        </w:rPr>
        <w:t>center</w:t>
      </w:r>
      <w:proofErr w:type="spellEnd"/>
      <w:r w:rsidRPr="792DDE30">
        <w:rPr>
          <w:lang w:val="en-GB"/>
        </w:rPr>
        <w:t xml:space="preserve"> of the display directly to the orange circle target, a “no” response </w:t>
      </w:r>
      <w:r w:rsidR="00D37B17">
        <w:rPr>
          <w:lang w:val="en-GB"/>
        </w:rPr>
        <w:t>meant</w:t>
      </w:r>
      <w:r w:rsidRPr="792DDE30">
        <w:rPr>
          <w:lang w:val="en-GB"/>
        </w:rPr>
        <w:t xml:space="preserve"> their eyes did not move </w:t>
      </w:r>
      <w:r w:rsidRPr="792DDE30">
        <w:rPr>
          <w:i/>
          <w:iCs/>
          <w:lang w:val="en-GB"/>
        </w:rPr>
        <w:t>directly</w:t>
      </w:r>
      <w:r w:rsidRPr="792DDE30">
        <w:rPr>
          <w:lang w:val="en-GB"/>
        </w:rPr>
        <w:t xml:space="preserve"> to the target circle. If participants responded “yes”, they were then presented with a second question: to identify if the target </w:t>
      </w:r>
      <w:r w:rsidRPr="792DDE30">
        <w:rPr>
          <w:i/>
          <w:iCs/>
          <w:lang w:val="en-GB"/>
        </w:rPr>
        <w:t>c</w:t>
      </w:r>
      <w:r w:rsidRPr="792DDE30">
        <w:rPr>
          <w:lang w:val="en-GB"/>
        </w:rPr>
        <w:t>, which was presented within the target circle, was facing either forwards or backwards, by typing ‘f’ for forwards or ‘b’ for backwards.</w:t>
      </w:r>
    </w:p>
    <w:p w14:paraId="26C95FBF" w14:textId="77777777" w:rsidR="00FA48ED" w:rsidRPr="000A240A" w:rsidRDefault="00FA48ED" w:rsidP="006D7552">
      <w:pPr>
        <w:pStyle w:val="BodyAA"/>
        <w:spacing w:line="276" w:lineRule="auto"/>
        <w:rPr>
          <w:lang w:val="en-GB"/>
        </w:rPr>
      </w:pPr>
    </w:p>
    <w:p w14:paraId="166AFB54" w14:textId="77777777" w:rsidR="00D21032" w:rsidRDefault="792DDE30" w:rsidP="006D7552">
      <w:pPr>
        <w:pStyle w:val="BodyAA"/>
        <w:spacing w:line="276" w:lineRule="auto"/>
        <w:rPr>
          <w:lang w:val="en-GB"/>
        </w:rPr>
      </w:pPr>
      <w:r w:rsidRPr="792DDE30">
        <w:rPr>
          <w:lang w:val="en-GB"/>
        </w:rPr>
        <w:t xml:space="preserve">There were six potential target locations and six potential distracter locations, so with three replications, this gave 108 trials. We included an equal number of trials with no sudden onset distracter to give a total of 216 trials. </w:t>
      </w:r>
    </w:p>
    <w:p w14:paraId="2138904C" w14:textId="77777777" w:rsidR="00AB75D2" w:rsidRDefault="00AB75D2" w:rsidP="006D7552">
      <w:pPr>
        <w:pStyle w:val="BodyAA"/>
        <w:spacing w:line="276" w:lineRule="auto"/>
        <w:rPr>
          <w:lang w:val="en-GB"/>
        </w:rPr>
      </w:pPr>
    </w:p>
    <w:p w14:paraId="120471BA" w14:textId="77777777" w:rsidR="00D21032" w:rsidRPr="000A240A" w:rsidRDefault="009307AE" w:rsidP="006D7552">
      <w:pPr>
        <w:pStyle w:val="Heading3"/>
        <w:pBdr>
          <w:top w:val="nil"/>
        </w:pBdr>
        <w:spacing w:before="200" w:after="0" w:line="276" w:lineRule="auto"/>
        <w:jc w:val="both"/>
        <w:rPr>
          <w:rFonts w:ascii="Palatino Linotype" w:eastAsia="Palatino Linotype" w:hAnsi="Palatino Linotype" w:cs="Palatino Linotype"/>
          <w:b/>
          <w:bCs/>
          <w:iCs/>
          <w:smallCaps/>
          <w:sz w:val="26"/>
          <w:szCs w:val="26"/>
          <w:lang w:val="en-GB"/>
        </w:rPr>
      </w:pPr>
      <w:r w:rsidRPr="792DDE30">
        <w:rPr>
          <w:rFonts w:ascii="Palatino Linotype" w:eastAsia="Palatino Linotype" w:hAnsi="Palatino Linotype" w:cs="Palatino Linotype"/>
          <w:b/>
          <w:bCs/>
          <w:smallCaps/>
          <w:sz w:val="26"/>
          <w:szCs w:val="26"/>
          <w:lang w:val="en-GB"/>
        </w:rPr>
        <w:t>Results</w:t>
      </w:r>
    </w:p>
    <w:p w14:paraId="4F8BB64D" w14:textId="77777777" w:rsidR="00FA48ED" w:rsidRPr="000A240A" w:rsidRDefault="00FA48ED" w:rsidP="006D7552">
      <w:pPr>
        <w:pStyle w:val="BodyA"/>
        <w:spacing w:line="276" w:lineRule="auto"/>
        <w:jc w:val="both"/>
        <w:rPr>
          <w:lang w:val="en-GB"/>
        </w:rPr>
      </w:pPr>
    </w:p>
    <w:p w14:paraId="3DDD779F" w14:textId="028139DA" w:rsidR="00D21032" w:rsidRPr="000A240A" w:rsidRDefault="006D7552" w:rsidP="006D7552">
      <w:pPr>
        <w:pStyle w:val="BodyA"/>
        <w:spacing w:line="276" w:lineRule="auto"/>
        <w:jc w:val="both"/>
        <w:rPr>
          <w:rFonts w:ascii="Palatino Linotype" w:eastAsia="Palatino Linotype" w:hAnsi="Palatino Linotype" w:cs="Palatino Linotype"/>
          <w:lang w:val="en-GB"/>
        </w:rPr>
      </w:pPr>
      <w:r>
        <w:rPr>
          <w:rFonts w:ascii="Palatino Linotype" w:eastAsia="Palatino Linotype" w:hAnsi="Palatino Linotype" w:cs="Palatino Linotype"/>
          <w:lang w:val="en-GB"/>
        </w:rPr>
        <w:lastRenderedPageBreak/>
        <w:t>Each p</w:t>
      </w:r>
      <w:r w:rsidR="792DDE30" w:rsidRPr="792DDE30">
        <w:rPr>
          <w:rFonts w:ascii="Palatino Linotype" w:eastAsia="Palatino Linotype" w:hAnsi="Palatino Linotype" w:cs="Palatino Linotype"/>
          <w:lang w:val="en-GB"/>
        </w:rPr>
        <w:t xml:space="preserve">articipant </w:t>
      </w:r>
      <w:r w:rsidR="00E2682F">
        <w:rPr>
          <w:rFonts w:ascii="Palatino Linotype" w:eastAsia="Palatino Linotype" w:hAnsi="Palatino Linotype" w:cs="Palatino Linotype"/>
          <w:lang w:val="en-GB"/>
        </w:rPr>
        <w:t xml:space="preserve">correctly identified the C orientation on </w:t>
      </w:r>
      <w:r w:rsidR="792DDE30" w:rsidRPr="792DDE30">
        <w:rPr>
          <w:rFonts w:ascii="Palatino Linotype" w:eastAsia="Palatino Linotype" w:hAnsi="Palatino Linotype" w:cs="Palatino Linotype"/>
          <w:lang w:val="en-GB"/>
        </w:rPr>
        <w:t xml:space="preserve">at least 95% of the trials. </w:t>
      </w:r>
      <w:r w:rsidR="00E2682F">
        <w:rPr>
          <w:rFonts w:ascii="Palatino Linotype" w:eastAsia="Palatino Linotype" w:hAnsi="Palatino Linotype" w:cs="Palatino Linotype"/>
          <w:lang w:val="en-GB"/>
        </w:rPr>
        <w:t>P</w:t>
      </w:r>
      <w:r w:rsidR="792DDE30" w:rsidRPr="792DDE30">
        <w:rPr>
          <w:rFonts w:ascii="Palatino Linotype" w:eastAsia="Palatino Linotype" w:hAnsi="Palatino Linotype" w:cs="Palatino Linotype"/>
          <w:lang w:val="en-GB"/>
        </w:rPr>
        <w:t xml:space="preserve">articipants were </w:t>
      </w:r>
      <w:r w:rsidR="00E2682F">
        <w:rPr>
          <w:rFonts w:ascii="Palatino Linotype" w:eastAsia="Palatino Linotype" w:hAnsi="Palatino Linotype" w:cs="Palatino Linotype"/>
          <w:lang w:val="en-GB"/>
        </w:rPr>
        <w:t xml:space="preserve">considerably </w:t>
      </w:r>
      <w:r w:rsidR="792DDE30" w:rsidRPr="792DDE30">
        <w:rPr>
          <w:rFonts w:ascii="Palatino Linotype" w:eastAsia="Palatino Linotype" w:hAnsi="Palatino Linotype" w:cs="Palatino Linotype"/>
          <w:lang w:val="en-GB"/>
        </w:rPr>
        <w:t>less accurate in identifying the trials in which they made a “good”</w:t>
      </w:r>
      <w:r w:rsidR="00570368">
        <w:rPr>
          <w:rFonts w:ascii="Palatino Linotype" w:eastAsia="Palatino Linotype" w:hAnsi="Palatino Linotype" w:cs="Palatino Linotype"/>
          <w:lang w:val="en-GB"/>
        </w:rPr>
        <w:t xml:space="preserve"> eye movement. To </w:t>
      </w:r>
      <w:r w:rsidR="00570368" w:rsidRPr="00587B64">
        <w:rPr>
          <w:rFonts w:ascii="Palatino Linotype" w:eastAsia="Palatino Linotype" w:hAnsi="Palatino Linotype" w:cs="Palatino Linotype"/>
          <w:lang w:val="en-GB"/>
        </w:rPr>
        <w:t xml:space="preserve">analyse this, we </w:t>
      </w:r>
      <w:r w:rsidR="792DDE30" w:rsidRPr="00587B64">
        <w:rPr>
          <w:rFonts w:ascii="Palatino Linotype" w:eastAsia="Palatino Linotype" w:hAnsi="Palatino Linotype" w:cs="Palatino Linotype"/>
          <w:lang w:val="en-GB"/>
        </w:rPr>
        <w:t xml:space="preserve">categorised </w:t>
      </w:r>
      <w:r w:rsidR="00570368" w:rsidRPr="00587B64">
        <w:rPr>
          <w:rFonts w:ascii="Palatino Linotype" w:eastAsia="Palatino Linotype" w:hAnsi="Palatino Linotype" w:cs="Palatino Linotype"/>
          <w:lang w:val="en-GB"/>
        </w:rPr>
        <w:t xml:space="preserve">the distracter </w:t>
      </w:r>
      <w:r w:rsidR="792DDE30" w:rsidRPr="00587B64">
        <w:rPr>
          <w:rFonts w:ascii="Palatino Linotype" w:eastAsia="Palatino Linotype" w:hAnsi="Palatino Linotype" w:cs="Palatino Linotype"/>
          <w:lang w:val="en-GB"/>
        </w:rPr>
        <w:t>trials based on the total</w:t>
      </w:r>
      <w:r w:rsidR="792DDE30" w:rsidRPr="792DDE30">
        <w:rPr>
          <w:rFonts w:ascii="Palatino Linotype" w:eastAsia="Palatino Linotype" w:hAnsi="Palatino Linotype" w:cs="Palatino Linotype"/>
          <w:lang w:val="en-GB"/>
        </w:rPr>
        <w:t xml:space="preserve"> path length of the saccades made by the participant during the trial. Path length was normalised so that 1 unit represents the distance from the central fixation cross to the </w:t>
      </w:r>
      <w:proofErr w:type="spellStart"/>
      <w:r w:rsidR="792DDE30" w:rsidRPr="792DDE30">
        <w:rPr>
          <w:rFonts w:ascii="Palatino Linotype" w:eastAsia="Palatino Linotype" w:hAnsi="Palatino Linotype" w:cs="Palatino Linotype"/>
          <w:lang w:val="en-GB"/>
        </w:rPr>
        <w:t>center</w:t>
      </w:r>
      <w:proofErr w:type="spellEnd"/>
      <w:r w:rsidR="792DDE30" w:rsidRPr="792DDE30">
        <w:rPr>
          <w:rFonts w:ascii="Palatino Linotype" w:eastAsia="Palatino Linotype" w:hAnsi="Palatino Linotype" w:cs="Palatino Linotype"/>
          <w:lang w:val="en-GB"/>
        </w:rPr>
        <w:t xml:space="preserve"> of the target. We then classed trials in which the total path length was between 1-</w:t>
      </w:r>
      <w:r w:rsidR="792DDE30" w:rsidRPr="792DDE30">
        <w:rPr>
          <w:rFonts w:ascii="Palatino Linotype" w:eastAsia="Palatino Linotype" w:hAnsi="Palatino Linotype" w:cs="Palatino Linotype"/>
          <w:i/>
          <w:iCs/>
          <w:lang w:val="en-GB"/>
        </w:rPr>
        <w:t>a</w:t>
      </w:r>
      <w:r w:rsidR="792DDE30" w:rsidRPr="792DDE30">
        <w:rPr>
          <w:rFonts w:ascii="Palatino Linotype" w:eastAsia="Palatino Linotype" w:hAnsi="Palatino Linotype" w:cs="Palatino Linotype"/>
          <w:lang w:val="en-GB"/>
        </w:rPr>
        <w:t xml:space="preserve"> and 1+</w:t>
      </w:r>
      <w:r w:rsidR="792DDE30" w:rsidRPr="792DDE30">
        <w:rPr>
          <w:rFonts w:ascii="Palatino Linotype" w:eastAsia="Palatino Linotype" w:hAnsi="Palatino Linotype" w:cs="Palatino Linotype"/>
          <w:i/>
          <w:iCs/>
          <w:lang w:val="en-GB"/>
        </w:rPr>
        <w:t>a</w:t>
      </w:r>
      <w:r w:rsidR="792DDE30" w:rsidRPr="792DDE30">
        <w:rPr>
          <w:rFonts w:ascii="Palatino Linotype" w:eastAsia="Palatino Linotype" w:hAnsi="Palatino Linotype" w:cs="Palatino Linotype"/>
          <w:lang w:val="en-GB"/>
        </w:rPr>
        <w:t xml:space="preserve"> as “good” (</w:t>
      </w:r>
      <w:r w:rsidR="792DDE30" w:rsidRPr="792DDE30">
        <w:rPr>
          <w:rFonts w:ascii="Palatino Linotype" w:eastAsia="Palatino Linotype" w:hAnsi="Palatino Linotype" w:cs="Palatino Linotype"/>
          <w:i/>
          <w:iCs/>
          <w:lang w:val="en-GB"/>
        </w:rPr>
        <w:t>a</w:t>
      </w:r>
      <w:r w:rsidR="792DDE30" w:rsidRPr="792DDE30">
        <w:rPr>
          <w:rFonts w:ascii="Palatino Linotype" w:eastAsia="Palatino Linotype" w:hAnsi="Palatino Linotype" w:cs="Palatino Linotype"/>
          <w:lang w:val="en-GB"/>
        </w:rPr>
        <w:t xml:space="preserve">=0.2 unit). Figure 2 shows the number of trials that were classified as “good” and “bad” for each participant, and within each of these categories the number of trials the participant responded “yes” (good) or “no” (bad). Data from the two authors are presented as </w:t>
      </w:r>
      <w:r w:rsidR="792DDE30" w:rsidRPr="792DDE30">
        <w:rPr>
          <w:rFonts w:ascii="Palatino Linotype" w:eastAsia="Palatino Linotype" w:hAnsi="Palatino Linotype" w:cs="Palatino Linotype"/>
          <w:i/>
          <w:iCs/>
          <w:lang w:val="en-GB"/>
        </w:rPr>
        <w:t>A</w:t>
      </w:r>
      <w:r w:rsidR="792DDE30" w:rsidRPr="792DDE30">
        <w:rPr>
          <w:rFonts w:ascii="Palatino Linotype" w:eastAsia="Palatino Linotype" w:hAnsi="Palatino Linotype" w:cs="Palatino Linotype"/>
          <w:lang w:val="en-GB"/>
        </w:rPr>
        <w:t xml:space="preserve"> and </w:t>
      </w:r>
      <w:r w:rsidR="792DDE30" w:rsidRPr="792DDE30">
        <w:rPr>
          <w:rFonts w:ascii="Palatino Linotype" w:eastAsia="Palatino Linotype" w:hAnsi="Palatino Linotype" w:cs="Palatino Linotype"/>
          <w:i/>
          <w:iCs/>
          <w:lang w:val="en-GB"/>
        </w:rPr>
        <w:t>B.</w:t>
      </w:r>
    </w:p>
    <w:p w14:paraId="7442EBD2" w14:textId="77777777" w:rsidR="00555DB3" w:rsidRPr="000A240A" w:rsidRDefault="000439FE" w:rsidP="006D7552">
      <w:pPr>
        <w:pStyle w:val="BodyA"/>
        <w:spacing w:line="276" w:lineRule="auto"/>
        <w:jc w:val="center"/>
        <w:rPr>
          <w:rFonts w:ascii="Palatino Linotype" w:eastAsia="Palatino Linotype" w:hAnsi="Palatino Linotype" w:cs="Palatino Linotype"/>
          <w:lang w:val="en-GB"/>
        </w:rPr>
      </w:pPr>
      <w:commentRangeStart w:id="0"/>
      <w:r>
        <w:rPr>
          <w:rFonts w:ascii="Palatino Linotype" w:eastAsia="Palatino Linotype" w:hAnsi="Palatino Linotype" w:cs="Palatino Linotype"/>
          <w:noProof/>
          <w:lang w:eastAsia="en-US"/>
        </w:rPr>
        <w:drawing>
          <wp:inline distT="0" distB="0" distL="0" distR="0" wp14:anchorId="6A825454" wp14:editId="24EA189F">
            <wp:extent cx="6108700" cy="2441575"/>
            <wp:effectExtent l="0" t="0" r="12700" b="0"/>
            <wp:docPr id="7" name="Picture 7" descr="../../Documents/AttCapAwareness/Experiments/1_Original%20Experiment/graphs/capturedAndThough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AttCapAwareness/Experiments/1_Original%20Experiment/graphs/capturedAndThoughtA.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2441575"/>
                    </a:xfrm>
                    <a:prstGeom prst="rect">
                      <a:avLst/>
                    </a:prstGeom>
                    <a:noFill/>
                    <a:ln>
                      <a:noFill/>
                    </a:ln>
                  </pic:spPr>
                </pic:pic>
              </a:graphicData>
            </a:graphic>
          </wp:inline>
        </w:drawing>
      </w:r>
      <w:commentRangeEnd w:id="0"/>
      <w:r w:rsidR="008F528F">
        <w:rPr>
          <w:rStyle w:val="CommentReference"/>
          <w:rFonts w:ascii="Times New Roman" w:hAnsi="Times New Roman" w:cs="Times New Roman"/>
          <w:color w:val="auto"/>
          <w:lang w:eastAsia="en-US"/>
        </w:rPr>
        <w:commentReference w:id="0"/>
      </w:r>
    </w:p>
    <w:p w14:paraId="465DC80E" w14:textId="47EB771F" w:rsidR="00D21032" w:rsidRPr="000A240A" w:rsidRDefault="52F1A6D2" w:rsidP="006D7552">
      <w:pPr>
        <w:pStyle w:val="BodyA"/>
        <w:spacing w:line="276" w:lineRule="auto"/>
        <w:jc w:val="both"/>
        <w:rPr>
          <w:rFonts w:ascii="Palatino Linotype" w:eastAsia="Palatino Linotype" w:hAnsi="Palatino Linotype" w:cs="Palatino Linotype"/>
          <w:sz w:val="18"/>
          <w:szCs w:val="18"/>
          <w:lang w:val="en-GB"/>
        </w:rPr>
      </w:pPr>
      <w:r w:rsidRPr="52F1A6D2">
        <w:rPr>
          <w:rFonts w:ascii="Palatino Linotype" w:eastAsia="Palatino Linotype" w:hAnsi="Palatino Linotype" w:cs="Palatino Linotype"/>
          <w:sz w:val="18"/>
          <w:szCs w:val="18"/>
          <w:lang w:val="en-GB"/>
        </w:rPr>
        <w:t xml:space="preserve">Figure 2: </w:t>
      </w:r>
      <w:r w:rsidR="00816629">
        <w:rPr>
          <w:rFonts w:ascii="Palatino Linotype" w:eastAsia="Palatino Linotype" w:hAnsi="Palatino Linotype" w:cs="Palatino Linotype"/>
          <w:sz w:val="18"/>
          <w:szCs w:val="18"/>
          <w:lang w:val="en-GB"/>
        </w:rPr>
        <w:t>Proportion of t</w:t>
      </w:r>
      <w:r w:rsidRPr="52F1A6D2">
        <w:rPr>
          <w:rFonts w:ascii="Palatino Linotype" w:eastAsia="Palatino Linotype" w:hAnsi="Palatino Linotype" w:cs="Palatino Linotype"/>
          <w:sz w:val="18"/>
          <w:szCs w:val="18"/>
          <w:lang w:val="en-GB"/>
        </w:rPr>
        <w:t xml:space="preserve">rials in which direct or erroneous eye movements were executed by each participant are shown above. Trials which participants identified as </w:t>
      </w:r>
      <w:r w:rsidR="00816629">
        <w:rPr>
          <w:rFonts w:ascii="Palatino Linotype" w:eastAsia="Palatino Linotype" w:hAnsi="Palatino Linotype" w:cs="Palatino Linotype"/>
          <w:sz w:val="18"/>
          <w:szCs w:val="18"/>
          <w:lang w:val="en-GB"/>
        </w:rPr>
        <w:t>bad (</w:t>
      </w:r>
      <w:r w:rsidRPr="52F1A6D2">
        <w:rPr>
          <w:rFonts w:ascii="Palatino Linotype" w:eastAsia="Palatino Linotype" w:hAnsi="Palatino Linotype" w:cs="Palatino Linotype"/>
          <w:sz w:val="18"/>
          <w:szCs w:val="18"/>
          <w:lang w:val="en-GB"/>
        </w:rPr>
        <w:t>“</w:t>
      </w:r>
      <w:r w:rsidR="00816629">
        <w:rPr>
          <w:rFonts w:ascii="Palatino Linotype" w:eastAsia="Palatino Linotype" w:hAnsi="Palatino Linotype" w:cs="Palatino Linotype"/>
          <w:sz w:val="18"/>
          <w:szCs w:val="18"/>
          <w:lang w:val="en-GB"/>
        </w:rPr>
        <w:t>no</w:t>
      </w:r>
      <w:r w:rsidRPr="52F1A6D2">
        <w:rPr>
          <w:rFonts w:ascii="Palatino Linotype" w:eastAsia="Palatino Linotype" w:hAnsi="Palatino Linotype" w:cs="Palatino Linotype"/>
          <w:sz w:val="18"/>
          <w:szCs w:val="18"/>
          <w:lang w:val="en-GB"/>
        </w:rPr>
        <w:t>”</w:t>
      </w:r>
      <w:r w:rsidR="00816629">
        <w:rPr>
          <w:rFonts w:ascii="Palatino Linotype" w:eastAsia="Palatino Linotype" w:hAnsi="Palatino Linotype" w:cs="Palatino Linotype"/>
          <w:sz w:val="18"/>
          <w:szCs w:val="18"/>
          <w:lang w:val="en-GB"/>
        </w:rPr>
        <w:t>)</w:t>
      </w:r>
      <w:r w:rsidRPr="52F1A6D2">
        <w:rPr>
          <w:rFonts w:ascii="Palatino Linotype" w:eastAsia="Palatino Linotype" w:hAnsi="Palatino Linotype" w:cs="Palatino Linotype"/>
          <w:sz w:val="18"/>
          <w:szCs w:val="18"/>
          <w:lang w:val="en-GB"/>
        </w:rPr>
        <w:t xml:space="preserve"> or good</w:t>
      </w:r>
      <w:r w:rsidR="00816629">
        <w:rPr>
          <w:rFonts w:ascii="Palatino Linotype" w:eastAsia="Palatino Linotype" w:hAnsi="Palatino Linotype" w:cs="Palatino Linotype"/>
          <w:sz w:val="18"/>
          <w:szCs w:val="18"/>
          <w:lang w:val="en-GB"/>
        </w:rPr>
        <w:t xml:space="preserve"> (“yes”)</w:t>
      </w:r>
      <w:r w:rsidRPr="52F1A6D2">
        <w:rPr>
          <w:rFonts w:ascii="Palatino Linotype" w:eastAsia="Palatino Linotype" w:hAnsi="Palatino Linotype" w:cs="Palatino Linotype"/>
          <w:sz w:val="18"/>
          <w:szCs w:val="18"/>
          <w:lang w:val="en-GB"/>
        </w:rPr>
        <w:t xml:space="preserve"> are presented in dark and light blue respectively, inside the data bars. </w:t>
      </w:r>
    </w:p>
    <w:p w14:paraId="16D0A92A" w14:textId="77777777" w:rsidR="00D21032" w:rsidRPr="000A240A" w:rsidRDefault="00D21032" w:rsidP="006D7552">
      <w:pPr>
        <w:pStyle w:val="BodyA"/>
        <w:spacing w:line="276" w:lineRule="auto"/>
        <w:jc w:val="both"/>
        <w:rPr>
          <w:rFonts w:ascii="Palatino Linotype" w:eastAsia="Palatino Linotype" w:hAnsi="Palatino Linotype" w:cs="Palatino Linotype"/>
          <w:sz w:val="24"/>
          <w:szCs w:val="24"/>
          <w:lang w:val="en-GB"/>
        </w:rPr>
      </w:pPr>
    </w:p>
    <w:p w14:paraId="0143F0C2" w14:textId="549570A0" w:rsidR="00D21032" w:rsidRDefault="792DDE30" w:rsidP="006D7552">
      <w:pPr>
        <w:pStyle w:val="BodyA"/>
        <w:spacing w:line="276" w:lineRule="auto"/>
        <w:jc w:val="both"/>
        <w:rPr>
          <w:rFonts w:ascii="Palatino Linotype" w:hAnsi="Palatino Linotype"/>
          <w:lang w:val="en-GB"/>
        </w:rPr>
      </w:pPr>
      <w:r w:rsidRPr="792DDE30">
        <w:rPr>
          <w:rFonts w:ascii="Palatino Linotype" w:eastAsia="Palatino Linotype" w:hAnsi="Palatino Linotype" w:cs="Palatino Linotype"/>
          <w:lang w:val="en-GB"/>
        </w:rPr>
        <w:t xml:space="preserve">It </w:t>
      </w:r>
      <w:r w:rsidR="00BF40A2">
        <w:rPr>
          <w:rFonts w:ascii="Palatino Linotype" w:eastAsia="Palatino Linotype" w:hAnsi="Palatino Linotype" w:cs="Palatino Linotype"/>
          <w:lang w:val="en-GB"/>
        </w:rPr>
        <w:t>is clear from</w:t>
      </w:r>
      <w:r w:rsidRPr="792DDE30">
        <w:rPr>
          <w:rFonts w:ascii="Palatino Linotype" w:eastAsia="Palatino Linotype" w:hAnsi="Palatino Linotype" w:cs="Palatino Linotype"/>
          <w:lang w:val="en-GB"/>
        </w:rPr>
        <w:t xml:space="preserve"> Figure 2 that </w:t>
      </w:r>
      <w:r w:rsidR="00BF40A2">
        <w:rPr>
          <w:rFonts w:ascii="Palatino Linotype" w:eastAsia="Palatino Linotype" w:hAnsi="Palatino Linotype" w:cs="Palatino Linotype"/>
          <w:lang w:val="en-GB"/>
        </w:rPr>
        <w:t xml:space="preserve">participants varied a great deal in terms of both their rate of capture and also how aware they were of eye movement errors. </w:t>
      </w:r>
      <w:r w:rsidR="00D37B17">
        <w:rPr>
          <w:rFonts w:ascii="Palatino Linotype" w:eastAsia="Palatino Linotype" w:hAnsi="Palatino Linotype" w:cs="Palatino Linotype"/>
          <w:lang w:val="en-GB"/>
        </w:rPr>
        <w:t>What stands out in relation to the question at hand</w:t>
      </w:r>
      <w:r w:rsidR="00BF40A2">
        <w:rPr>
          <w:rFonts w:ascii="Palatino Linotype" w:eastAsia="Palatino Linotype" w:hAnsi="Palatino Linotype" w:cs="Palatino Linotype"/>
          <w:lang w:val="en-GB"/>
        </w:rPr>
        <w:t xml:space="preserve">, however, </w:t>
      </w:r>
      <w:r w:rsidR="00D37B17">
        <w:rPr>
          <w:rFonts w:ascii="Palatino Linotype" w:eastAsia="Palatino Linotype" w:hAnsi="Palatino Linotype" w:cs="Palatino Linotype"/>
          <w:lang w:val="en-GB"/>
        </w:rPr>
        <w:t xml:space="preserve">is that </w:t>
      </w:r>
      <w:r w:rsidR="00BF40A2">
        <w:rPr>
          <w:rFonts w:ascii="Palatino Linotype" w:eastAsia="Palatino Linotype" w:hAnsi="Palatino Linotype" w:cs="Palatino Linotype"/>
          <w:lang w:val="en-GB"/>
        </w:rPr>
        <w:t xml:space="preserve">participants tended to </w:t>
      </w:r>
      <w:r w:rsidR="00D37B17">
        <w:rPr>
          <w:rFonts w:ascii="Palatino Linotype" w:eastAsia="Palatino Linotype" w:hAnsi="Palatino Linotype" w:cs="Palatino Linotype"/>
          <w:lang w:val="en-GB"/>
        </w:rPr>
        <w:t xml:space="preserve">erroneously </w:t>
      </w:r>
      <w:r w:rsidR="00BF40A2">
        <w:rPr>
          <w:rFonts w:ascii="Palatino Linotype" w:eastAsia="Palatino Linotype" w:hAnsi="Palatino Linotype" w:cs="Palatino Linotype"/>
          <w:lang w:val="en-GB"/>
        </w:rPr>
        <w:t>report a large number of trials with saccade errors as “good”.</w:t>
      </w:r>
      <w:r w:rsidR="00D37B17">
        <w:rPr>
          <w:rFonts w:ascii="Palatino Linotype" w:eastAsia="Palatino Linotype" w:hAnsi="Palatino Linotype" w:cs="Palatino Linotype"/>
          <w:lang w:val="en-GB"/>
        </w:rPr>
        <w:t xml:space="preserve"> To quantify this tendency across participants, we calculated classification accuracy scores (F</w:t>
      </w:r>
      <w:r w:rsidR="00BF40A2" w:rsidRPr="00D37B17">
        <w:rPr>
          <w:rFonts w:ascii="Palatino Linotype" w:hAnsi="Palatino Linotype"/>
          <w:lang w:val="en-GB"/>
        </w:rPr>
        <w:t>igure 3</w:t>
      </w:r>
      <w:r w:rsidR="00D37B17">
        <w:rPr>
          <w:rFonts w:ascii="Palatino Linotype" w:hAnsi="Palatino Linotype"/>
          <w:lang w:val="en-GB"/>
        </w:rPr>
        <w:t>)</w:t>
      </w:r>
      <w:r w:rsidR="00BF40A2" w:rsidRPr="00D37B17">
        <w:rPr>
          <w:rFonts w:ascii="Palatino Linotype" w:hAnsi="Palatino Linotype"/>
          <w:lang w:val="en-GB"/>
        </w:rPr>
        <w:t>.</w:t>
      </w:r>
      <w:r w:rsidRPr="00D37B17">
        <w:rPr>
          <w:rFonts w:ascii="Palatino Linotype" w:hAnsi="Palatino Linotype"/>
          <w:lang w:val="en-GB"/>
        </w:rPr>
        <w:t xml:space="preserve"> </w:t>
      </w:r>
      <w:r w:rsidR="00BF40A2" w:rsidRPr="00D37B17">
        <w:rPr>
          <w:rFonts w:ascii="Palatino Linotype" w:hAnsi="Palatino Linotype"/>
          <w:lang w:val="en-GB"/>
        </w:rPr>
        <w:t>P</w:t>
      </w:r>
      <w:r w:rsidRPr="00D37B17">
        <w:rPr>
          <w:rFonts w:ascii="Palatino Linotype" w:hAnsi="Palatino Linotype"/>
          <w:lang w:val="en-GB"/>
        </w:rPr>
        <w:t xml:space="preserve">articipants have reasonably good precision scores, that is, around 75% of trials that they reported as not good were indeed trials in which they made a saccadic error. However, median recall is much lower (25%). This tells us that participants are not sensitive to most of the saccadic errors they made during this experiment. </w:t>
      </w:r>
    </w:p>
    <w:p w14:paraId="040E7B34" w14:textId="77777777" w:rsidR="00D37B17" w:rsidRPr="00D37B17" w:rsidRDefault="00D37B17" w:rsidP="006D7552">
      <w:pPr>
        <w:pStyle w:val="BodyA"/>
        <w:spacing w:line="276" w:lineRule="auto"/>
        <w:jc w:val="both"/>
        <w:rPr>
          <w:rFonts w:ascii="Palatino Linotype" w:hAnsi="Palatino Linotype"/>
          <w:lang w:val="en-GB"/>
        </w:rPr>
      </w:pPr>
    </w:p>
    <w:p w14:paraId="2677FD4C" w14:textId="77777777" w:rsidR="00BF40A2" w:rsidRPr="000A240A" w:rsidRDefault="000439FE" w:rsidP="006D7552">
      <w:pPr>
        <w:pStyle w:val="BodyAA"/>
        <w:spacing w:line="276" w:lineRule="auto"/>
        <w:jc w:val="center"/>
        <w:rPr>
          <w:lang w:val="en-GB"/>
        </w:rPr>
      </w:pPr>
      <w:r>
        <w:rPr>
          <w:noProof/>
          <w:lang w:eastAsia="en-US"/>
        </w:rPr>
        <w:lastRenderedPageBreak/>
        <w:drawing>
          <wp:inline distT="0" distB="0" distL="0" distR="0" wp14:anchorId="43BF5A23" wp14:editId="1EF1CA68">
            <wp:extent cx="2520000" cy="2520000"/>
            <wp:effectExtent l="0" t="0" r="0" b="0"/>
            <wp:docPr id="8" name="Picture 8" descr="../../Documents/AttCapAwareness/Experiments/1_Original%20Experiment/graphs/f1sco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AttCapAwareness/Experiments/1_Original%20Experiment/graphs/f1scor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43D16A3" w14:textId="77777777" w:rsidR="00D21032" w:rsidRPr="000A240A" w:rsidRDefault="00D21032" w:rsidP="006D7552">
      <w:pPr>
        <w:pStyle w:val="NoSpacing"/>
        <w:spacing w:line="276" w:lineRule="auto"/>
        <w:rPr>
          <w:rFonts w:ascii="Palatino Linotype" w:eastAsia="Palatino Linotype" w:hAnsi="Palatino Linotype" w:cs="Palatino Linotype"/>
          <w:lang w:val="en-GB"/>
        </w:rPr>
      </w:pPr>
    </w:p>
    <w:p w14:paraId="169A623E" w14:textId="77777777" w:rsidR="00D21032" w:rsidRDefault="792DDE30" w:rsidP="006D7552">
      <w:pPr>
        <w:pStyle w:val="BodyA"/>
        <w:spacing w:line="276" w:lineRule="auto"/>
        <w:jc w:val="both"/>
        <w:rPr>
          <w:rFonts w:ascii="Palatino Linotype" w:eastAsia="Palatino Linotype" w:hAnsi="Palatino Linotype" w:cs="Palatino Linotype"/>
          <w:sz w:val="18"/>
          <w:szCs w:val="18"/>
          <w:lang w:val="en-GB"/>
        </w:rPr>
      </w:pPr>
      <w:r w:rsidRPr="792DDE30">
        <w:rPr>
          <w:rFonts w:ascii="Palatino Linotype" w:eastAsia="Palatino Linotype" w:hAnsi="Palatino Linotype" w:cs="Palatino Linotype"/>
          <w:sz w:val="18"/>
          <w:szCs w:val="18"/>
          <w:lang w:val="en-GB"/>
        </w:rPr>
        <w:t>Figure 3: Classification accuracy scores. Although precision scores are relatively high, recall is low, indicating that many eye movement errors were not detected.</w:t>
      </w:r>
    </w:p>
    <w:p w14:paraId="3BB7996C" w14:textId="77777777" w:rsidR="00DA680B" w:rsidRDefault="00DA680B" w:rsidP="006D7552">
      <w:pPr>
        <w:pStyle w:val="BodyA"/>
        <w:spacing w:line="276" w:lineRule="auto"/>
        <w:jc w:val="both"/>
        <w:rPr>
          <w:rFonts w:ascii="Palatino Linotype" w:eastAsia="Palatino Linotype" w:hAnsi="Palatino Linotype" w:cs="Palatino Linotype"/>
          <w:sz w:val="18"/>
          <w:szCs w:val="18"/>
          <w:lang w:val="en-GB"/>
        </w:rPr>
      </w:pPr>
    </w:p>
    <w:p w14:paraId="0D85A738" w14:textId="77777777" w:rsidR="792DDE30" w:rsidRDefault="792DDE30" w:rsidP="006D7552">
      <w:pPr>
        <w:pStyle w:val="BodyAA"/>
        <w:spacing w:line="276" w:lineRule="auto"/>
        <w:rPr>
          <w:lang w:val="en-GB"/>
        </w:rPr>
      </w:pPr>
      <w:r w:rsidRPr="792DDE30">
        <w:rPr>
          <w:lang w:val="en-GB"/>
        </w:rPr>
        <w:t xml:space="preserve">Previous research has suggested that awareness of the onset can either decrease or increase the incidence of capture, depending on the age of the participants (Kramer, </w:t>
      </w:r>
      <w:proofErr w:type="spellStart"/>
      <w:r w:rsidRPr="792DDE30">
        <w:rPr>
          <w:lang w:val="en-GB"/>
        </w:rPr>
        <w:t>Theeuwes</w:t>
      </w:r>
      <w:proofErr w:type="spellEnd"/>
      <w:r w:rsidRPr="792DDE30">
        <w:rPr>
          <w:lang w:val="en-GB"/>
        </w:rPr>
        <w:t>, Hahn and Irwin, 2000). Chisholm and Kingstone (2014) also showed that explicitly telling participants to avoid capture can lower the rate of capture. We therefore checked whether or not awareness of capture was related to the rate of capture in individual participants and found no systematic relationship (Figure 4). Being aware of errors does not appear to lead participants to make fewer of them, at least not in our study.</w:t>
      </w:r>
    </w:p>
    <w:p w14:paraId="5B6CC0CC" w14:textId="77777777" w:rsidR="006A5547" w:rsidRDefault="006A5547" w:rsidP="006D7552">
      <w:pPr>
        <w:pStyle w:val="BodyAA"/>
        <w:spacing w:line="276" w:lineRule="auto"/>
      </w:pPr>
    </w:p>
    <w:p w14:paraId="762D2773" w14:textId="77777777" w:rsidR="00D21032" w:rsidRPr="000A240A" w:rsidRDefault="00E02118" w:rsidP="006D7552">
      <w:pPr>
        <w:pStyle w:val="BodyA"/>
        <w:spacing w:line="276" w:lineRule="auto"/>
        <w:jc w:val="center"/>
        <w:rPr>
          <w:rFonts w:ascii="Palatino Linotype" w:eastAsia="Palatino Linotype" w:hAnsi="Palatino Linotype" w:cs="Palatino Linotype"/>
          <w:i/>
          <w:iCs/>
          <w:sz w:val="24"/>
          <w:szCs w:val="24"/>
          <w:lang w:val="en-GB"/>
        </w:rPr>
      </w:pPr>
      <w:r>
        <w:rPr>
          <w:noProof/>
          <w:lang w:eastAsia="en-US"/>
        </w:rPr>
        <w:drawing>
          <wp:inline distT="0" distB="0" distL="0" distR="0" wp14:anchorId="3CEEBB84" wp14:editId="2D9C9896">
            <wp:extent cx="2520000" cy="2520000"/>
            <wp:effectExtent l="0" t="0" r="0" b="0"/>
            <wp:docPr id="1548291105" name="picture" descr="Experiments/1_Original%20Experiment/graphs/recall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D4F62B6" w14:textId="77777777" w:rsidR="00E02118" w:rsidRDefault="792DDE30" w:rsidP="006D7552">
      <w:pPr>
        <w:pStyle w:val="BodyA"/>
        <w:spacing w:line="276" w:lineRule="auto"/>
        <w:jc w:val="both"/>
        <w:rPr>
          <w:rFonts w:ascii="Palatino Linotype" w:eastAsia="Palatino Linotype" w:hAnsi="Palatino Linotype" w:cs="Palatino Linotype"/>
          <w:sz w:val="18"/>
          <w:szCs w:val="18"/>
          <w:lang w:val="en-GB"/>
        </w:rPr>
      </w:pPr>
      <w:r w:rsidRPr="792DDE30">
        <w:rPr>
          <w:rFonts w:ascii="Palatino Linotype" w:eastAsia="Palatino Linotype" w:hAnsi="Palatino Linotype" w:cs="Palatino Linotype"/>
          <w:sz w:val="18"/>
          <w:szCs w:val="18"/>
          <w:lang w:val="en-GB"/>
        </w:rPr>
        <w:t xml:space="preserve">Figure 4: There is no correlation between </w:t>
      </w:r>
      <w:r w:rsidR="009A14E0">
        <w:rPr>
          <w:rFonts w:ascii="Palatino Linotype" w:eastAsia="Palatino Linotype" w:hAnsi="Palatino Linotype" w:cs="Palatino Linotype"/>
          <w:sz w:val="18"/>
          <w:szCs w:val="18"/>
          <w:lang w:val="en-GB"/>
        </w:rPr>
        <w:t xml:space="preserve">the tendency to report one’s own errors and eye movement accuracy. </w:t>
      </w:r>
    </w:p>
    <w:p w14:paraId="298AA461" w14:textId="77777777" w:rsidR="00F36286" w:rsidRDefault="00F36286" w:rsidP="006D7552">
      <w:pPr>
        <w:pStyle w:val="ListParagraph"/>
        <w:spacing w:line="276" w:lineRule="auto"/>
        <w:rPr>
          <w:rStyle w:val="BookTitle"/>
          <w:rFonts w:ascii="Helvetica" w:hAnsi="Helvetica" w:cs="Arial Unicode MS"/>
          <w:color w:val="000000"/>
          <w:sz w:val="22"/>
          <w:szCs w:val="22"/>
          <w:u w:color="000000"/>
          <w:lang w:eastAsia="en-GB"/>
        </w:rPr>
      </w:pPr>
    </w:p>
    <w:p w14:paraId="46D0E2EC" w14:textId="77777777" w:rsidR="00F36286" w:rsidRPr="00DA7F4C" w:rsidRDefault="006A5547" w:rsidP="006D7552">
      <w:pPr>
        <w:spacing w:line="276" w:lineRule="auto"/>
        <w:rPr>
          <w:rFonts w:ascii="Palatino Linotype" w:hAnsi="Palatino Linotype"/>
          <w:sz w:val="22"/>
          <w:szCs w:val="22"/>
          <w:lang w:val="en-GB"/>
        </w:rPr>
      </w:pPr>
      <w:r w:rsidRPr="00DA7F4C">
        <w:rPr>
          <w:rFonts w:ascii="Palatino Linotype" w:hAnsi="Palatino Linotype"/>
          <w:sz w:val="22"/>
          <w:szCs w:val="22"/>
          <w:lang w:val="en-GB"/>
        </w:rPr>
        <w:t>Previous research has found a relationship between dwell time on the erroneously fixated item and reported awareness of the error (</w:t>
      </w:r>
      <w:proofErr w:type="spellStart"/>
      <w:r w:rsidRPr="00DA7F4C">
        <w:rPr>
          <w:rFonts w:ascii="Palatino Linotype" w:hAnsi="Palatino Linotype"/>
          <w:sz w:val="22"/>
          <w:szCs w:val="22"/>
          <w:lang w:val="en-GB"/>
        </w:rPr>
        <w:t>Mokler</w:t>
      </w:r>
      <w:proofErr w:type="spellEnd"/>
      <w:r w:rsidRPr="00DA7F4C">
        <w:rPr>
          <w:rFonts w:ascii="Palatino Linotype" w:hAnsi="Palatino Linotype"/>
          <w:sz w:val="22"/>
          <w:szCs w:val="22"/>
          <w:lang w:val="en-GB"/>
        </w:rPr>
        <w:t xml:space="preserve"> and Fisher, 1999; </w:t>
      </w:r>
      <w:proofErr w:type="spellStart"/>
      <w:r w:rsidRPr="00DA7F4C">
        <w:rPr>
          <w:rFonts w:ascii="Palatino Linotype" w:hAnsi="Palatino Linotype"/>
          <w:sz w:val="22"/>
          <w:szCs w:val="22"/>
          <w:lang w:val="en-GB"/>
        </w:rPr>
        <w:t>Belopolsky</w:t>
      </w:r>
      <w:proofErr w:type="spellEnd"/>
      <w:r w:rsidRPr="00DA7F4C">
        <w:rPr>
          <w:rFonts w:ascii="Palatino Linotype" w:hAnsi="Palatino Linotype"/>
          <w:sz w:val="22"/>
          <w:szCs w:val="22"/>
          <w:lang w:val="en-GB"/>
        </w:rPr>
        <w:t xml:space="preserve"> &amp; </w:t>
      </w:r>
      <w:proofErr w:type="spellStart"/>
      <w:r w:rsidRPr="00DA7F4C">
        <w:rPr>
          <w:rFonts w:ascii="Palatino Linotype" w:hAnsi="Palatino Linotype"/>
          <w:sz w:val="22"/>
          <w:szCs w:val="22"/>
          <w:lang w:val="en-GB"/>
        </w:rPr>
        <w:t>Theeuwes</w:t>
      </w:r>
      <w:proofErr w:type="spellEnd"/>
      <w:r w:rsidRPr="00DA7F4C">
        <w:rPr>
          <w:rFonts w:ascii="Palatino Linotype" w:hAnsi="Palatino Linotype"/>
          <w:sz w:val="22"/>
          <w:szCs w:val="22"/>
          <w:lang w:val="en-GB"/>
        </w:rPr>
        <w:t xml:space="preserve">, 2012). </w:t>
      </w:r>
      <w:r w:rsidR="00DA680B" w:rsidRPr="00DA7F4C">
        <w:rPr>
          <w:rFonts w:ascii="Palatino Linotype" w:hAnsi="Palatino Linotype"/>
          <w:sz w:val="22"/>
          <w:szCs w:val="22"/>
          <w:lang w:val="en-GB"/>
        </w:rPr>
        <w:t xml:space="preserve">Here we show the dwell time on the onset distractor on trials on which the error was correctly reported (“thought captured”) and trials on which the participant reported the eye movement was good (“thought direct”). While there is a great deal of overlap between the distributions, longer dwell times tend to occur on trials in which the error was reported.   </w:t>
      </w:r>
    </w:p>
    <w:p w14:paraId="569E4EBA" w14:textId="77777777" w:rsidR="00DA680B" w:rsidRDefault="00DA680B" w:rsidP="006D7552">
      <w:pPr>
        <w:spacing w:line="276" w:lineRule="auto"/>
        <w:rPr>
          <w:lang w:val="en-GB"/>
        </w:rPr>
      </w:pPr>
    </w:p>
    <w:p w14:paraId="123F0AFE" w14:textId="77777777" w:rsidR="00EB578C" w:rsidRDefault="00657FAE" w:rsidP="006D7552">
      <w:pPr>
        <w:spacing w:line="276" w:lineRule="auto"/>
        <w:jc w:val="center"/>
        <w:rPr>
          <w:lang w:val="en-GB"/>
        </w:rPr>
      </w:pPr>
      <w:r>
        <w:rPr>
          <w:noProof/>
        </w:rPr>
        <w:drawing>
          <wp:inline distT="0" distB="0" distL="0" distR="0" wp14:anchorId="6B967FF7" wp14:editId="07B81FE5">
            <wp:extent cx="3240000" cy="3240000"/>
            <wp:effectExtent l="0" t="0" r="11430" b="11430"/>
            <wp:docPr id="1" name="Picture 1" descr="../../Documents/AttCapAwareness/Experiments/1_Original%20Experiment/graphs/dwellTi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AttCapAwareness/Experiments/1_Original%20Experiment/graphs/dwellTim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7956873" w14:textId="77777777" w:rsidR="00657FAE" w:rsidRDefault="00657FAE" w:rsidP="006D7552">
      <w:pPr>
        <w:pStyle w:val="BodyA"/>
        <w:spacing w:line="276" w:lineRule="auto"/>
        <w:jc w:val="both"/>
        <w:rPr>
          <w:rFonts w:ascii="Palatino Linotype" w:eastAsia="Palatino Linotype" w:hAnsi="Palatino Linotype" w:cs="Palatino Linotype"/>
          <w:sz w:val="18"/>
          <w:szCs w:val="18"/>
          <w:lang w:val="en-GB"/>
        </w:rPr>
      </w:pPr>
      <w:r>
        <w:rPr>
          <w:rFonts w:ascii="Palatino Linotype" w:eastAsia="Palatino Linotype" w:hAnsi="Palatino Linotype" w:cs="Palatino Linotype"/>
          <w:sz w:val="18"/>
          <w:szCs w:val="18"/>
          <w:lang w:val="en-GB"/>
        </w:rPr>
        <w:t>Figure 5</w:t>
      </w:r>
      <w:r w:rsidRPr="792DDE30">
        <w:rPr>
          <w:rFonts w:ascii="Palatino Linotype" w:eastAsia="Palatino Linotype" w:hAnsi="Palatino Linotype" w:cs="Palatino Linotype"/>
          <w:sz w:val="18"/>
          <w:szCs w:val="18"/>
          <w:lang w:val="en-GB"/>
        </w:rPr>
        <w:t>:</w:t>
      </w:r>
      <w:r>
        <w:rPr>
          <w:rFonts w:ascii="Palatino Linotype" w:eastAsia="Palatino Linotype" w:hAnsi="Palatino Linotype" w:cs="Palatino Linotype"/>
          <w:sz w:val="18"/>
          <w:szCs w:val="18"/>
          <w:lang w:val="en-GB"/>
        </w:rPr>
        <w:t xml:space="preserve"> Dwell time on the distracter</w:t>
      </w:r>
      <w:r w:rsidRPr="792DDE30">
        <w:rPr>
          <w:rFonts w:ascii="Palatino Linotype" w:eastAsia="Palatino Linotype" w:hAnsi="Palatino Linotype" w:cs="Palatino Linotype"/>
          <w:sz w:val="18"/>
          <w:szCs w:val="18"/>
          <w:lang w:val="en-GB"/>
        </w:rPr>
        <w:t xml:space="preserve"> </w:t>
      </w:r>
    </w:p>
    <w:p w14:paraId="59D4C3C4" w14:textId="77777777" w:rsidR="00EB578C" w:rsidRPr="00F36286" w:rsidRDefault="00EB578C" w:rsidP="006D7552">
      <w:pPr>
        <w:spacing w:line="276" w:lineRule="auto"/>
        <w:rPr>
          <w:rStyle w:val="BookTitle"/>
          <w:rFonts w:ascii="Helvetica" w:hAnsi="Helvetica" w:cs="Arial Unicode MS"/>
          <w:color w:val="000000"/>
          <w:sz w:val="22"/>
          <w:szCs w:val="22"/>
          <w:u w:color="000000"/>
          <w:lang w:eastAsia="en-GB"/>
        </w:rPr>
      </w:pPr>
    </w:p>
    <w:p w14:paraId="526714B0" w14:textId="77777777" w:rsidR="00E33450" w:rsidRPr="000A240A" w:rsidRDefault="00E33450" w:rsidP="006D7552">
      <w:pPr>
        <w:pStyle w:val="Heading3"/>
        <w:pBdr>
          <w:top w:val="nil"/>
        </w:pBdr>
        <w:spacing w:before="200" w:after="0" w:line="276" w:lineRule="auto"/>
        <w:jc w:val="both"/>
        <w:rPr>
          <w:rFonts w:ascii="Palatino Linotype" w:eastAsia="Palatino Linotype" w:hAnsi="Palatino Linotype" w:cs="Palatino Linotype"/>
          <w:b/>
          <w:bCs/>
          <w:iCs/>
          <w:smallCaps/>
          <w:sz w:val="26"/>
          <w:szCs w:val="26"/>
          <w:lang w:val="en-GB"/>
        </w:rPr>
      </w:pPr>
      <w:r w:rsidRPr="792DDE30">
        <w:rPr>
          <w:rFonts w:ascii="Palatino Linotype" w:eastAsia="Palatino Linotype" w:hAnsi="Palatino Linotype" w:cs="Palatino Linotype"/>
          <w:b/>
          <w:bCs/>
          <w:smallCaps/>
          <w:sz w:val="26"/>
          <w:szCs w:val="26"/>
          <w:lang w:val="en-GB"/>
        </w:rPr>
        <w:t>Discussion</w:t>
      </w:r>
    </w:p>
    <w:p w14:paraId="57917FA6" w14:textId="7176A5DF" w:rsidR="00D21032" w:rsidRPr="000A240A" w:rsidRDefault="13E142EA" w:rsidP="006D7552">
      <w:pPr>
        <w:pStyle w:val="BodyA"/>
        <w:keepLines/>
        <w:spacing w:before="480" w:line="276" w:lineRule="auto"/>
        <w:ind w:firstLine="720"/>
        <w:jc w:val="both"/>
      </w:pPr>
      <w:r w:rsidRPr="13E142EA">
        <w:rPr>
          <w:rFonts w:ascii="Palatino Linotype" w:eastAsia="Palatino Linotype" w:hAnsi="Palatino Linotype" w:cs="Palatino Linotype"/>
          <w:lang w:val="en-GB"/>
        </w:rPr>
        <w:t xml:space="preserve">In Experiment 1, oculomotor capture occurred on a large number of trials. </w:t>
      </w:r>
      <w:r w:rsidR="006A5547">
        <w:rPr>
          <w:rFonts w:ascii="Palatino Linotype" w:eastAsia="Palatino Linotype" w:hAnsi="Palatino Linotype" w:cs="Palatino Linotype"/>
          <w:lang w:val="en-GB"/>
        </w:rPr>
        <w:t>The majority</w:t>
      </w:r>
      <w:r w:rsidR="00DA7F4C">
        <w:rPr>
          <w:rFonts w:ascii="Palatino Linotype" w:eastAsia="Palatino Linotype" w:hAnsi="Palatino Linotype" w:cs="Palatino Linotype"/>
          <w:lang w:val="en-GB"/>
        </w:rPr>
        <w:t xml:space="preserve"> </w:t>
      </w:r>
      <w:r w:rsidR="00DA7F4C" w:rsidRPr="13E142EA">
        <w:rPr>
          <w:rFonts w:ascii="Palatino Linotype" w:eastAsia="Palatino Linotype" w:hAnsi="Palatino Linotype" w:cs="Palatino Linotype"/>
          <w:lang w:val="en-GB"/>
        </w:rPr>
        <w:t>of these trials were classified as “good” by participants</w:t>
      </w:r>
      <w:r w:rsidR="006A5547">
        <w:rPr>
          <w:rFonts w:ascii="Palatino Linotype" w:eastAsia="Palatino Linotype" w:hAnsi="Palatino Linotype" w:cs="Palatino Linotype"/>
          <w:lang w:val="en-GB"/>
        </w:rPr>
        <w:t xml:space="preserve"> </w:t>
      </w:r>
      <w:r w:rsidR="004712F9" w:rsidRPr="00B24ACF">
        <w:rPr>
          <w:rFonts w:ascii="Palatino Linotype" w:eastAsia="Palatino Linotype" w:hAnsi="Palatino Linotype" w:cs="Palatino Linotype"/>
          <w:lang w:val="en-GB"/>
        </w:rPr>
        <w:t>(</w:t>
      </w:r>
      <w:r w:rsidR="00A47B3D" w:rsidRPr="00B24ACF">
        <w:rPr>
          <w:rFonts w:ascii="Palatino Linotype" w:eastAsia="Palatino Linotype" w:hAnsi="Palatino Linotype" w:cs="Palatino Linotype"/>
          <w:lang w:val="en-GB"/>
        </w:rPr>
        <w:t xml:space="preserve">median participant missed </w:t>
      </w:r>
      <w:r w:rsidR="00B24ACF" w:rsidRPr="00B24ACF">
        <w:rPr>
          <w:rFonts w:ascii="Palatino Linotype" w:eastAsia="Palatino Linotype" w:hAnsi="Palatino Linotype" w:cs="Palatino Linotype"/>
          <w:lang w:val="en-GB"/>
        </w:rPr>
        <w:t xml:space="preserve">approximately </w:t>
      </w:r>
      <w:r w:rsidR="00A47B3D" w:rsidRPr="00B24ACF">
        <w:rPr>
          <w:rFonts w:ascii="Palatino Linotype" w:eastAsia="Palatino Linotype" w:hAnsi="Palatino Linotype" w:cs="Palatino Linotype"/>
          <w:lang w:val="en-GB"/>
        </w:rPr>
        <w:t>75</w:t>
      </w:r>
      <w:r w:rsidR="00617629">
        <w:rPr>
          <w:rFonts w:ascii="Palatino Linotype" w:eastAsia="Palatino Linotype" w:hAnsi="Palatino Linotype" w:cs="Palatino Linotype"/>
          <w:lang w:val="en-GB"/>
        </w:rPr>
        <w:t>%</w:t>
      </w:r>
      <w:r w:rsidR="006A5547" w:rsidRPr="00B24ACF">
        <w:rPr>
          <w:rFonts w:ascii="Palatino Linotype" w:eastAsia="Palatino Linotype" w:hAnsi="Palatino Linotype" w:cs="Palatino Linotype"/>
          <w:lang w:val="en-GB"/>
        </w:rPr>
        <w:t>)</w:t>
      </w:r>
      <w:r w:rsidRPr="13E142EA">
        <w:rPr>
          <w:rFonts w:ascii="Palatino Linotype" w:eastAsia="Palatino Linotype" w:hAnsi="Palatino Linotype" w:cs="Palatino Linotype"/>
          <w:lang w:val="en-GB"/>
        </w:rPr>
        <w:t xml:space="preserve">, consistent with the general observation of </w:t>
      </w:r>
      <w:proofErr w:type="spellStart"/>
      <w:r w:rsidRPr="13E142EA">
        <w:rPr>
          <w:rFonts w:ascii="Palatino Linotype" w:eastAsia="Palatino Linotype" w:hAnsi="Palatino Linotype" w:cs="Palatino Linotype"/>
          <w:lang w:val="en-GB"/>
        </w:rPr>
        <w:t>Theeuwes</w:t>
      </w:r>
      <w:proofErr w:type="spellEnd"/>
      <w:r w:rsidRPr="13E142EA">
        <w:rPr>
          <w:rFonts w:ascii="Palatino Linotype" w:eastAsia="Palatino Linotype" w:hAnsi="Palatino Linotype" w:cs="Palatino Linotype"/>
          <w:lang w:val="en-GB"/>
        </w:rPr>
        <w:t xml:space="preserve"> et al (1998) that participants are unaware of their errors. Interestingly, even the two authors, who were aware of the motivation for the experiment and the phenomenon of ocul</w:t>
      </w:r>
      <w:r w:rsidR="006A5547">
        <w:rPr>
          <w:rFonts w:ascii="Palatino Linotype" w:eastAsia="Palatino Linotype" w:hAnsi="Palatino Linotype" w:cs="Palatino Linotype"/>
          <w:lang w:val="en-GB"/>
        </w:rPr>
        <w:t>o</w:t>
      </w:r>
      <w:r w:rsidRPr="13E142EA">
        <w:rPr>
          <w:rFonts w:ascii="Palatino Linotype" w:eastAsia="Palatino Linotype" w:hAnsi="Palatino Linotype" w:cs="Palatino Linotype"/>
          <w:lang w:val="en-GB"/>
        </w:rPr>
        <w:t xml:space="preserve">motor capture, </w:t>
      </w:r>
      <w:r w:rsidR="00E57325">
        <w:rPr>
          <w:rFonts w:ascii="Palatino Linotype" w:eastAsia="Palatino Linotype" w:hAnsi="Palatino Linotype" w:cs="Palatino Linotype"/>
          <w:lang w:val="en-GB"/>
        </w:rPr>
        <w:t>were largely</w:t>
      </w:r>
      <w:r w:rsidRPr="13E142EA">
        <w:rPr>
          <w:rFonts w:ascii="Palatino Linotype" w:eastAsia="Palatino Linotype" w:hAnsi="Palatino Linotype" w:cs="Palatino Linotype"/>
          <w:lang w:val="en-GB"/>
        </w:rPr>
        <w:t xml:space="preserve"> </w:t>
      </w:r>
      <w:r w:rsidR="00E57325">
        <w:rPr>
          <w:rFonts w:ascii="Palatino Linotype" w:eastAsia="Palatino Linotype" w:hAnsi="Palatino Linotype" w:cs="Palatino Linotype"/>
          <w:lang w:val="en-GB"/>
        </w:rPr>
        <w:t>unaware of</w:t>
      </w:r>
      <w:r w:rsidRPr="13E142EA">
        <w:rPr>
          <w:rFonts w:ascii="Palatino Linotype" w:eastAsia="Palatino Linotype" w:hAnsi="Palatino Linotype" w:cs="Palatino Linotype"/>
          <w:lang w:val="en-GB"/>
        </w:rPr>
        <w:t xml:space="preserve"> when they were and were not captured by the distractor. </w:t>
      </w:r>
      <w:r w:rsidR="006A5547">
        <w:rPr>
          <w:rFonts w:ascii="Palatino Linotype" w:eastAsia="Palatino Linotype" w:hAnsi="Palatino Linotype" w:cs="Palatino Linotype"/>
          <w:lang w:val="en-GB"/>
        </w:rPr>
        <w:t>Consistent with previous findings (Chisholm and Kingstone, 2014), a</w:t>
      </w:r>
      <w:r w:rsidRPr="13E142EA">
        <w:rPr>
          <w:rFonts w:ascii="Palatino Linotype" w:eastAsia="Palatino Linotype" w:hAnsi="Palatino Linotype" w:cs="Palatino Linotype"/>
          <w:lang w:val="en-GB"/>
        </w:rPr>
        <w:t xml:space="preserve">wareness of distractors and </w:t>
      </w:r>
      <w:r w:rsidR="00144581">
        <w:rPr>
          <w:rFonts w:ascii="Palatino Linotype" w:eastAsia="Palatino Linotype" w:hAnsi="Palatino Linotype" w:cs="Palatino Linotype"/>
          <w:lang w:val="en-GB"/>
        </w:rPr>
        <w:t>fore</w:t>
      </w:r>
      <w:r w:rsidRPr="13E142EA">
        <w:rPr>
          <w:rFonts w:ascii="Palatino Linotype" w:eastAsia="Palatino Linotype" w:hAnsi="Palatino Linotype" w:cs="Palatino Linotype"/>
          <w:lang w:val="en-GB"/>
        </w:rPr>
        <w:t xml:space="preserve">knowledge about </w:t>
      </w:r>
      <w:r w:rsidR="00144581">
        <w:rPr>
          <w:rFonts w:ascii="Palatino Linotype" w:eastAsia="Palatino Linotype" w:hAnsi="Palatino Linotype" w:cs="Palatino Linotype"/>
          <w:lang w:val="en-GB"/>
        </w:rPr>
        <w:t>a</w:t>
      </w:r>
      <w:r w:rsidRPr="13E142EA">
        <w:rPr>
          <w:rFonts w:ascii="Palatino Linotype" w:eastAsia="Palatino Linotype" w:hAnsi="Palatino Linotype" w:cs="Palatino Linotype"/>
          <w:lang w:val="en-GB"/>
        </w:rPr>
        <w:t xml:space="preserve"> </w:t>
      </w:r>
      <w:r w:rsidR="00144581">
        <w:rPr>
          <w:rFonts w:ascii="Palatino Linotype" w:eastAsia="Palatino Linotype" w:hAnsi="Palatino Linotype" w:cs="Palatino Linotype"/>
          <w:lang w:val="en-GB"/>
        </w:rPr>
        <w:t>tendency for</w:t>
      </w:r>
      <w:r w:rsidRPr="13E142EA">
        <w:rPr>
          <w:rFonts w:ascii="Palatino Linotype" w:eastAsia="Palatino Linotype" w:hAnsi="Palatino Linotype" w:cs="Palatino Linotype"/>
          <w:lang w:val="en-GB"/>
        </w:rPr>
        <w:t xml:space="preserve"> eye movement errors appears </w:t>
      </w:r>
      <w:r w:rsidR="00144581">
        <w:rPr>
          <w:rFonts w:ascii="Palatino Linotype" w:eastAsia="Palatino Linotype" w:hAnsi="Palatino Linotype" w:cs="Palatino Linotype"/>
          <w:lang w:val="en-GB"/>
        </w:rPr>
        <w:t xml:space="preserve">not </w:t>
      </w:r>
      <w:r w:rsidRPr="13E142EA">
        <w:rPr>
          <w:rFonts w:ascii="Palatino Linotype" w:eastAsia="Palatino Linotype" w:hAnsi="Palatino Linotype" w:cs="Palatino Linotype"/>
          <w:lang w:val="en-GB"/>
        </w:rPr>
        <w:t xml:space="preserve">to </w:t>
      </w:r>
      <w:r w:rsidR="00144581">
        <w:rPr>
          <w:rFonts w:ascii="Palatino Linotype" w:eastAsia="Palatino Linotype" w:hAnsi="Palatino Linotype" w:cs="Palatino Linotype"/>
          <w:lang w:val="en-GB"/>
        </w:rPr>
        <w:t>reduce</w:t>
      </w:r>
      <w:r w:rsidRPr="13E142EA">
        <w:rPr>
          <w:rFonts w:ascii="Palatino Linotype" w:eastAsia="Palatino Linotype" w:hAnsi="Palatino Linotype" w:cs="Palatino Linotype"/>
          <w:lang w:val="en-GB"/>
        </w:rPr>
        <w:t xml:space="preserve"> oculomotor capture</w:t>
      </w:r>
      <w:r w:rsidR="00144581">
        <w:rPr>
          <w:rFonts w:ascii="Palatino Linotype" w:eastAsia="Palatino Linotype" w:hAnsi="Palatino Linotype" w:cs="Palatino Linotype"/>
          <w:lang w:val="en-GB"/>
        </w:rPr>
        <w:t>. It also does not dramatically reduce the under-reporting of eye movement errors seen in naïve participants</w:t>
      </w:r>
      <w:r w:rsidRPr="13E142EA">
        <w:rPr>
          <w:rFonts w:ascii="Times New Roman" w:eastAsia="Times New Roman" w:hAnsi="Times New Roman" w:cs="Times New Roman"/>
          <w:sz w:val="24"/>
          <w:szCs w:val="24"/>
          <w:lang w:val="en-GB"/>
        </w:rPr>
        <w:t xml:space="preserve">. </w:t>
      </w:r>
    </w:p>
    <w:p w14:paraId="03DAE9BC" w14:textId="565BEA71" w:rsidR="00D21032" w:rsidRPr="000A240A" w:rsidRDefault="043BD2EC" w:rsidP="006D7552">
      <w:pPr>
        <w:pStyle w:val="BodyA"/>
        <w:keepLines/>
        <w:spacing w:before="480" w:line="276" w:lineRule="auto"/>
        <w:ind w:firstLine="720"/>
        <w:jc w:val="both"/>
        <w:rPr>
          <w:rFonts w:ascii="Palatino Linotype" w:eastAsia="Palatino Linotype" w:hAnsi="Palatino Linotype" w:cs="Palatino Linotype"/>
          <w:color w:val="3170A8"/>
          <w:sz w:val="32"/>
          <w:szCs w:val="32"/>
          <w:lang w:val="en-GB"/>
        </w:rPr>
      </w:pPr>
      <w:r w:rsidRPr="043BD2EC">
        <w:rPr>
          <w:rFonts w:ascii="Palatino Linotype" w:eastAsia="Palatino Linotype" w:hAnsi="Palatino Linotype" w:cs="Palatino Linotype"/>
          <w:sz w:val="32"/>
          <w:szCs w:val="32"/>
          <w:lang w:val="en-GB"/>
        </w:rPr>
        <w:t>Experiment 2: Attentional Capture</w:t>
      </w:r>
      <w:r w:rsidRPr="043BD2EC">
        <w:rPr>
          <w:rFonts w:ascii="Palatino Linotype" w:eastAsia="Palatino Linotype" w:hAnsi="Palatino Linotype" w:cs="Palatino Linotype"/>
          <w:color w:val="3170A8"/>
          <w:sz w:val="32"/>
          <w:szCs w:val="32"/>
          <w:lang w:val="en-GB"/>
        </w:rPr>
        <w:t xml:space="preserve"> </w:t>
      </w:r>
    </w:p>
    <w:p w14:paraId="00459064" w14:textId="77777777" w:rsidR="00144581" w:rsidRDefault="00144581" w:rsidP="006D7552">
      <w:pPr>
        <w:pStyle w:val="BodyA"/>
        <w:spacing w:line="276" w:lineRule="auto"/>
        <w:jc w:val="both"/>
        <w:rPr>
          <w:rFonts w:ascii="Palatino Linotype" w:eastAsia="Palatino Linotype" w:hAnsi="Palatino Linotype" w:cs="Palatino Linotype"/>
          <w:lang w:val="en-GB"/>
        </w:rPr>
      </w:pPr>
    </w:p>
    <w:p w14:paraId="07C0FD8F" w14:textId="5A7E130E" w:rsidR="000A1E3F" w:rsidRPr="000A240A" w:rsidRDefault="008F5D09" w:rsidP="006D7552">
      <w:pPr>
        <w:pStyle w:val="BodyA"/>
        <w:spacing w:line="276" w:lineRule="auto"/>
        <w:jc w:val="both"/>
        <w:rPr>
          <w:rFonts w:ascii="Palatino Linotype" w:eastAsia="Palatino Linotype" w:hAnsi="Palatino Linotype" w:cs="Palatino Linotype"/>
          <w:lang w:val="en-GB"/>
        </w:rPr>
      </w:pPr>
      <w:r>
        <w:rPr>
          <w:rFonts w:ascii="Palatino Linotype" w:eastAsia="Palatino Linotype" w:hAnsi="Palatino Linotype" w:cs="Palatino Linotype"/>
          <w:lang w:val="en-GB"/>
        </w:rPr>
        <w:t xml:space="preserve">If covert attention and eye movements are dissociable, as some previous research has suggested (e.g. </w:t>
      </w:r>
      <w:r w:rsidRPr="792DDE30">
        <w:rPr>
          <w:rFonts w:ascii="Palatino Linotype" w:eastAsia="Palatino Linotype" w:hAnsi="Palatino Linotype" w:cs="Palatino Linotype"/>
          <w:lang w:val="en-GB"/>
        </w:rPr>
        <w:t xml:space="preserve">(e.g. </w:t>
      </w:r>
      <w:proofErr w:type="spellStart"/>
      <w:r w:rsidRPr="792DDE30">
        <w:rPr>
          <w:rFonts w:ascii="Palatino Linotype" w:eastAsia="Palatino Linotype" w:hAnsi="Palatino Linotype" w:cs="Palatino Linotype"/>
          <w:lang w:val="en-GB"/>
        </w:rPr>
        <w:t>Stelmach</w:t>
      </w:r>
      <w:proofErr w:type="spellEnd"/>
      <w:r w:rsidRPr="792DDE30">
        <w:rPr>
          <w:rFonts w:ascii="Palatino Linotype" w:eastAsia="Palatino Linotype" w:hAnsi="Palatino Linotype" w:cs="Palatino Linotype"/>
          <w:lang w:val="en-GB"/>
        </w:rPr>
        <w:t xml:space="preserve">, </w:t>
      </w:r>
      <w:proofErr w:type="spellStart"/>
      <w:r w:rsidRPr="792DDE30">
        <w:rPr>
          <w:rFonts w:ascii="Palatino Linotype" w:eastAsia="Palatino Linotype" w:hAnsi="Palatino Linotype" w:cs="Palatino Linotype"/>
          <w:lang w:val="en-GB"/>
        </w:rPr>
        <w:t>Campsall</w:t>
      </w:r>
      <w:proofErr w:type="spellEnd"/>
      <w:r w:rsidRPr="792DDE30">
        <w:rPr>
          <w:rFonts w:ascii="Palatino Linotype" w:eastAsia="Palatino Linotype" w:hAnsi="Palatino Linotype" w:cs="Palatino Linotype"/>
          <w:lang w:val="en-GB"/>
        </w:rPr>
        <w:t xml:space="preserve"> and </w:t>
      </w:r>
      <w:proofErr w:type="spellStart"/>
      <w:r w:rsidRPr="792DDE30">
        <w:rPr>
          <w:rFonts w:ascii="Palatino Linotype" w:eastAsia="Palatino Linotype" w:hAnsi="Palatino Linotype" w:cs="Palatino Linotype"/>
          <w:lang w:val="en-GB"/>
        </w:rPr>
        <w:t>Herdman</w:t>
      </w:r>
      <w:proofErr w:type="spellEnd"/>
      <w:r w:rsidRPr="792DDE30">
        <w:rPr>
          <w:rFonts w:ascii="Palatino Linotype" w:eastAsia="Palatino Linotype" w:hAnsi="Palatino Linotype" w:cs="Palatino Linotype"/>
          <w:lang w:val="en-GB"/>
        </w:rPr>
        <w:t xml:space="preserve">, 1997; Van der </w:t>
      </w:r>
      <w:proofErr w:type="spellStart"/>
      <w:r w:rsidRPr="792DDE30">
        <w:rPr>
          <w:rFonts w:ascii="Palatino Linotype" w:eastAsia="Palatino Linotype" w:hAnsi="Palatino Linotype" w:cs="Palatino Linotype"/>
          <w:lang w:val="en-GB"/>
        </w:rPr>
        <w:t>Stigchel</w:t>
      </w:r>
      <w:proofErr w:type="spellEnd"/>
      <w:r w:rsidRPr="792DDE30">
        <w:rPr>
          <w:rFonts w:ascii="Palatino Linotype" w:eastAsia="Palatino Linotype" w:hAnsi="Palatino Linotype" w:cs="Palatino Linotype"/>
          <w:lang w:val="en-GB"/>
        </w:rPr>
        <w:t xml:space="preserve"> and </w:t>
      </w:r>
      <w:proofErr w:type="spellStart"/>
      <w:r w:rsidRPr="792DDE30">
        <w:rPr>
          <w:rFonts w:ascii="Palatino Linotype" w:eastAsia="Palatino Linotype" w:hAnsi="Palatino Linotype" w:cs="Palatino Linotype"/>
          <w:lang w:val="en-GB"/>
        </w:rPr>
        <w:t>DeVries</w:t>
      </w:r>
      <w:proofErr w:type="spellEnd"/>
      <w:r w:rsidRPr="792DDE30">
        <w:rPr>
          <w:rFonts w:ascii="Palatino Linotype" w:eastAsia="Palatino Linotype" w:hAnsi="Palatino Linotype" w:cs="Palatino Linotype"/>
          <w:lang w:val="en-GB"/>
        </w:rPr>
        <w:t>, 2015)</w:t>
      </w:r>
      <w:r>
        <w:rPr>
          <w:rFonts w:ascii="Palatino Linotype" w:eastAsia="Palatino Linotype" w:hAnsi="Palatino Linotype" w:cs="Palatino Linotype"/>
          <w:lang w:val="en-GB"/>
        </w:rPr>
        <w:t>,</w:t>
      </w:r>
      <w:r w:rsidR="007B1551">
        <w:rPr>
          <w:rFonts w:ascii="Palatino Linotype" w:eastAsia="Palatino Linotype" w:hAnsi="Palatino Linotype" w:cs="Palatino Linotype"/>
          <w:lang w:val="en-GB"/>
        </w:rPr>
        <w:t xml:space="preserve"> errors may go unnoticed if the</w:t>
      </w:r>
      <w:r>
        <w:rPr>
          <w:rFonts w:ascii="Palatino Linotype" w:eastAsia="Palatino Linotype" w:hAnsi="Palatino Linotype" w:cs="Palatino Linotype"/>
          <w:lang w:val="en-GB"/>
        </w:rPr>
        <w:t xml:space="preserve"> eyes, but not attention, are directed to the onset. To test this hypothesis, w</w:t>
      </w:r>
      <w:r w:rsidR="043BD2EC" w:rsidRPr="043BD2EC">
        <w:rPr>
          <w:rFonts w:ascii="Palatino Linotype" w:eastAsia="Palatino Linotype" w:hAnsi="Palatino Linotype" w:cs="Palatino Linotype"/>
          <w:lang w:val="en-GB"/>
        </w:rPr>
        <w:t xml:space="preserve">e used a paradigm similar to Experiment 1, but introduced a congruent/incongruent C to the target and distractor, as used in </w:t>
      </w:r>
      <w:proofErr w:type="spellStart"/>
      <w:r w:rsidR="043BD2EC" w:rsidRPr="043BD2EC">
        <w:rPr>
          <w:rFonts w:ascii="Palatino Linotype" w:eastAsia="Palatino Linotype" w:hAnsi="Palatino Linotype" w:cs="Palatino Linotype"/>
          <w:lang w:val="en-GB"/>
        </w:rPr>
        <w:t>Theeuwes</w:t>
      </w:r>
      <w:proofErr w:type="spellEnd"/>
      <w:r w:rsidR="043BD2EC" w:rsidRPr="043BD2EC">
        <w:rPr>
          <w:rFonts w:ascii="Palatino Linotype" w:eastAsia="Palatino Linotype" w:hAnsi="Palatino Linotype" w:cs="Palatino Linotype"/>
          <w:lang w:val="en-GB"/>
        </w:rPr>
        <w:t xml:space="preserve"> (1991). Participants were required to execute saccades directly to a target singleton and report the orientation of the C contained in the target. We expected participants to produce faster reaction times on trials with no onset distractor relative to trials with an onset distractor. On trials with a distractor, we expected participants to also respond slower when the C</w:t>
      </w:r>
      <w:r w:rsidR="005838A0">
        <w:rPr>
          <w:rFonts w:ascii="Palatino Linotype" w:eastAsia="Palatino Linotype" w:hAnsi="Palatino Linotype" w:cs="Palatino Linotype"/>
          <w:lang w:val="en-GB"/>
        </w:rPr>
        <w:t xml:space="preserve"> inside the distractor wa</w:t>
      </w:r>
      <w:r w:rsidR="043BD2EC" w:rsidRPr="043BD2EC">
        <w:rPr>
          <w:rFonts w:ascii="Palatino Linotype" w:eastAsia="Palatino Linotype" w:hAnsi="Palatino Linotype" w:cs="Palatino Linotype"/>
          <w:lang w:val="en-GB"/>
        </w:rPr>
        <w:t xml:space="preserve">s incongruent with the </w:t>
      </w:r>
      <w:r w:rsidR="005838A0">
        <w:rPr>
          <w:rFonts w:ascii="Palatino Linotype" w:eastAsia="Palatino Linotype" w:hAnsi="Palatino Linotype" w:cs="Palatino Linotype"/>
          <w:lang w:val="en-GB"/>
        </w:rPr>
        <w:t>target C relative to when they we</w:t>
      </w:r>
      <w:r w:rsidR="043BD2EC" w:rsidRPr="043BD2EC">
        <w:rPr>
          <w:rFonts w:ascii="Palatino Linotype" w:eastAsia="Palatino Linotype" w:hAnsi="Palatino Linotype" w:cs="Palatino Linotype"/>
          <w:lang w:val="en-GB"/>
        </w:rPr>
        <w:t xml:space="preserve">re </w:t>
      </w:r>
      <w:r w:rsidR="043BD2EC" w:rsidRPr="043BD2EC">
        <w:rPr>
          <w:rFonts w:ascii="Palatino Linotype" w:eastAsia="Palatino Linotype" w:hAnsi="Palatino Linotype" w:cs="Palatino Linotype"/>
          <w:lang w:val="en-GB"/>
        </w:rPr>
        <w:lastRenderedPageBreak/>
        <w:t>congruent. As in the previous study, we should see longer dwell times when participants are aware of their errors than when they are unaware, but with a large degree of overlap. We examined the influence of both dwell time on the distractor and reaction time to the target on eye movement error awareness, using distractor interference on reaction time as a measure of the extent to which attention was allocated to the distractor. Dwell time and attention may contribute independently to the likelihood of detecting an eye movement error. Alternatively, their contributions may overlap (e.g., dwell time may increase both error awareness and congruency effects).</w:t>
      </w:r>
    </w:p>
    <w:p w14:paraId="02D79A46" w14:textId="358DA138" w:rsidR="043BD2EC" w:rsidRDefault="043BD2EC" w:rsidP="006D7552">
      <w:pPr>
        <w:pStyle w:val="BodyA"/>
        <w:spacing w:before="200" w:after="160" w:line="276" w:lineRule="auto"/>
        <w:jc w:val="both"/>
        <w:rPr>
          <w:rFonts w:ascii="Palatino Linotype" w:eastAsia="Palatino Linotype" w:hAnsi="Palatino Linotype" w:cs="Palatino Linotype"/>
          <w:lang w:val="en-GB"/>
        </w:rPr>
      </w:pPr>
      <w:r w:rsidRPr="043BD2EC">
        <w:rPr>
          <w:rFonts w:ascii="Palatino Linotype" w:eastAsia="Palatino Linotype" w:hAnsi="Palatino Linotype" w:cs="Palatino Linotype"/>
          <w:lang w:val="en-GB"/>
        </w:rPr>
        <w:t>The hypotheses and planned analyses for this study were pre-registered on the Open Science Framework (</w:t>
      </w:r>
      <w:r>
        <w:t xml:space="preserve">https://osf.io/an8gj/). </w:t>
      </w:r>
      <w:r w:rsidRPr="043BD2EC">
        <w:rPr>
          <w:rFonts w:ascii="Palatino Linotype" w:eastAsia="Palatino Linotype" w:hAnsi="Palatino Linotype" w:cs="Palatino Linotype"/>
          <w:lang w:val="en-GB"/>
        </w:rPr>
        <w:t xml:space="preserve"> In the preregistered report at this link, we report the results of a pilot experiment on 16 participants which we ran in order to verify that we would be able to observe congruency effects in our paradigm, and to define, test, and refine the analyses we would apply to the new set of data from 36 participants reported below, which we had not yet seen. The Methods and Results below follow the pre-registered plan.</w:t>
      </w:r>
    </w:p>
    <w:p w14:paraId="5DAA2146" w14:textId="77777777" w:rsidR="00D21032" w:rsidRPr="000A240A" w:rsidRDefault="000A1E3F" w:rsidP="006D7552">
      <w:pPr>
        <w:pStyle w:val="BodyA"/>
        <w:spacing w:before="200" w:line="276" w:lineRule="auto"/>
        <w:jc w:val="both"/>
        <w:rPr>
          <w:rFonts w:ascii="Palatino Linotype" w:eastAsia="Palatino Linotype" w:hAnsi="Palatino Linotype" w:cs="Palatino Linotype"/>
          <w:b/>
          <w:bCs/>
          <w:iCs/>
          <w:smallCaps/>
          <w:sz w:val="26"/>
          <w:szCs w:val="26"/>
          <w:lang w:val="en-GB"/>
        </w:rPr>
      </w:pPr>
      <w:r w:rsidRPr="792DDE30">
        <w:rPr>
          <w:rFonts w:ascii="Palatino Linotype" w:eastAsia="Palatino Linotype" w:hAnsi="Palatino Linotype" w:cs="Palatino Linotype"/>
          <w:b/>
          <w:bCs/>
          <w:smallCaps/>
          <w:sz w:val="26"/>
          <w:szCs w:val="26"/>
          <w:lang w:val="en-GB"/>
        </w:rPr>
        <w:t>Methods</w:t>
      </w:r>
    </w:p>
    <w:p w14:paraId="62CB4FBC" w14:textId="77777777" w:rsidR="00D21032" w:rsidRPr="000A240A" w:rsidRDefault="009307AE" w:rsidP="006D7552">
      <w:pPr>
        <w:pStyle w:val="Heading3"/>
        <w:pBdr>
          <w:top w:val="nil"/>
        </w:pBdr>
        <w:spacing w:before="200" w:after="0" w:line="276" w:lineRule="auto"/>
        <w:jc w:val="both"/>
        <w:rPr>
          <w:rFonts w:ascii="Palatino Linotype" w:eastAsia="Palatino Linotype" w:hAnsi="Palatino Linotype" w:cs="Palatino Linotype"/>
          <w:bCs/>
          <w:i/>
          <w:iCs/>
          <w:smallCaps/>
          <w:sz w:val="26"/>
          <w:szCs w:val="26"/>
          <w:lang w:val="en-GB"/>
        </w:rPr>
      </w:pPr>
      <w:r w:rsidRPr="792DDE30">
        <w:rPr>
          <w:rFonts w:ascii="Palatino Linotype" w:eastAsia="Palatino Linotype" w:hAnsi="Palatino Linotype" w:cs="Palatino Linotype"/>
          <w:i/>
          <w:iCs/>
          <w:smallCaps/>
          <w:sz w:val="26"/>
          <w:szCs w:val="26"/>
          <w:lang w:val="en-GB"/>
        </w:rPr>
        <w:t>Participants</w:t>
      </w:r>
    </w:p>
    <w:p w14:paraId="2CBEC49A" w14:textId="24312886" w:rsidR="00D21032" w:rsidRPr="00060E21" w:rsidRDefault="043BD2EC" w:rsidP="006D7552">
      <w:pPr>
        <w:pStyle w:val="BodyAA"/>
        <w:spacing w:before="200" w:line="276" w:lineRule="auto"/>
        <w:rPr>
          <w:color w:val="auto"/>
        </w:rPr>
      </w:pPr>
      <w:r w:rsidRPr="043BD2EC">
        <w:rPr>
          <w:color w:val="auto"/>
          <w:lang w:val="en-GB"/>
        </w:rPr>
        <w:t xml:space="preserve">Thirty </w:t>
      </w:r>
      <w:r w:rsidR="0027234D">
        <w:rPr>
          <w:color w:val="auto"/>
          <w:lang w:val="en-GB"/>
        </w:rPr>
        <w:t xml:space="preserve">naïve </w:t>
      </w:r>
      <w:r w:rsidRPr="043BD2EC">
        <w:rPr>
          <w:color w:val="auto"/>
          <w:lang w:val="en-GB"/>
        </w:rPr>
        <w:t>participants (25 females, mean age 20.8, range = 19 -</w:t>
      </w:r>
      <w:r w:rsidR="00914CC6">
        <w:rPr>
          <w:color w:val="auto"/>
          <w:lang w:val="en-GB"/>
        </w:rPr>
        <w:t xml:space="preserve"> </w:t>
      </w:r>
      <w:r w:rsidRPr="043BD2EC">
        <w:rPr>
          <w:color w:val="auto"/>
          <w:lang w:val="en-GB"/>
        </w:rPr>
        <w:t xml:space="preserve">25 years old) took part in the study. We additionally include data from six </w:t>
      </w:r>
      <w:r w:rsidR="006D7552">
        <w:rPr>
          <w:color w:val="auto"/>
          <w:lang w:val="en-GB"/>
        </w:rPr>
        <w:t xml:space="preserve">undergraduate </w:t>
      </w:r>
      <w:r w:rsidRPr="043BD2EC">
        <w:rPr>
          <w:color w:val="auto"/>
          <w:lang w:val="en-GB"/>
        </w:rPr>
        <w:t>students who</w:t>
      </w:r>
      <w:r w:rsidR="0027234D">
        <w:rPr>
          <w:color w:val="auto"/>
          <w:lang w:val="en-GB"/>
        </w:rPr>
        <w:t xml:space="preserve"> were non-naive (these students also</w:t>
      </w:r>
      <w:r w:rsidR="006D7552">
        <w:rPr>
          <w:color w:val="auto"/>
          <w:lang w:val="en-GB"/>
        </w:rPr>
        <w:t xml:space="preserve"> </w:t>
      </w:r>
      <w:r w:rsidRPr="043BD2EC">
        <w:rPr>
          <w:color w:val="auto"/>
          <w:lang w:val="en-GB"/>
        </w:rPr>
        <w:t>helped in data collection</w:t>
      </w:r>
      <w:r w:rsidR="0027234D">
        <w:rPr>
          <w:color w:val="auto"/>
          <w:lang w:val="en-GB"/>
        </w:rPr>
        <w:t xml:space="preserve">, and are </w:t>
      </w:r>
      <w:r w:rsidRPr="043BD2EC">
        <w:rPr>
          <w:color w:val="auto"/>
          <w:lang w:val="en-GB"/>
        </w:rPr>
        <w:t xml:space="preserve">labelled a-f in figures). </w:t>
      </w:r>
    </w:p>
    <w:p w14:paraId="2D89119A" w14:textId="77777777" w:rsidR="00D21032" w:rsidRPr="000A240A" w:rsidRDefault="009307AE" w:rsidP="006D7552">
      <w:pPr>
        <w:pStyle w:val="BodyAA"/>
        <w:spacing w:before="200" w:line="276" w:lineRule="auto"/>
        <w:rPr>
          <w:bCs/>
          <w:i/>
          <w:iCs/>
          <w:smallCaps/>
          <w:sz w:val="26"/>
          <w:szCs w:val="26"/>
          <w:lang w:val="en-GB"/>
        </w:rPr>
      </w:pPr>
      <w:r w:rsidRPr="7F901CED">
        <w:rPr>
          <w:i/>
          <w:iCs/>
          <w:smallCaps/>
          <w:sz w:val="26"/>
          <w:szCs w:val="26"/>
          <w:lang w:val="en-GB"/>
        </w:rPr>
        <w:t>Stimuli and procedure</w:t>
      </w:r>
    </w:p>
    <w:p w14:paraId="57CDEB09" w14:textId="720C7847" w:rsidR="00A27A9E" w:rsidRPr="00616AD7" w:rsidRDefault="792DDE30" w:rsidP="006D7552">
      <w:pPr>
        <w:pStyle w:val="BodyA"/>
        <w:spacing w:line="276" w:lineRule="auto"/>
        <w:jc w:val="both"/>
        <w:rPr>
          <w:rFonts w:ascii="Palatino Linotype" w:eastAsia="Palatino Linotype" w:hAnsi="Palatino Linotype" w:cs="Palatino Linotype"/>
          <w:lang w:val="en-GB"/>
        </w:rPr>
      </w:pPr>
      <w:r w:rsidRPr="792DDE30">
        <w:rPr>
          <w:rFonts w:ascii="Palatino Linotype" w:eastAsia="Palatino Linotype" w:hAnsi="Palatino Linotype" w:cs="Palatino Linotype"/>
          <w:lang w:val="en-GB"/>
        </w:rPr>
        <w:t xml:space="preserve">The general stimuli and procedure were </w:t>
      </w:r>
      <w:r w:rsidR="007707DE">
        <w:rPr>
          <w:rFonts w:ascii="Palatino Linotype" w:eastAsia="Palatino Linotype" w:hAnsi="Palatino Linotype" w:cs="Palatino Linotype"/>
          <w:lang w:val="en-GB"/>
        </w:rPr>
        <w:t xml:space="preserve">the same as </w:t>
      </w:r>
      <w:r w:rsidRPr="792DDE30">
        <w:rPr>
          <w:rFonts w:ascii="Palatino Linotype" w:eastAsia="Palatino Linotype" w:hAnsi="Palatino Linotype" w:cs="Palatino Linotype"/>
          <w:lang w:val="en-GB"/>
        </w:rPr>
        <w:t xml:space="preserve">those used in Experiment </w:t>
      </w:r>
      <w:r w:rsidR="007707DE">
        <w:rPr>
          <w:rFonts w:ascii="Palatino Linotype" w:eastAsia="Palatino Linotype" w:hAnsi="Palatino Linotype" w:cs="Palatino Linotype"/>
          <w:lang w:val="en-GB"/>
        </w:rPr>
        <w:t>1</w:t>
      </w:r>
      <w:r w:rsidRPr="792DDE30">
        <w:rPr>
          <w:rFonts w:ascii="Palatino Linotype" w:eastAsia="Palatino Linotype" w:hAnsi="Palatino Linotype" w:cs="Palatino Linotype"/>
          <w:lang w:val="en-GB"/>
        </w:rPr>
        <w:t xml:space="preserve">, </w:t>
      </w:r>
      <w:r w:rsidR="007707DE">
        <w:rPr>
          <w:rFonts w:ascii="Palatino Linotype" w:eastAsia="Palatino Linotype" w:hAnsi="Palatino Linotype" w:cs="Palatino Linotype"/>
          <w:lang w:val="en-GB"/>
        </w:rPr>
        <w:t>with two changes</w:t>
      </w:r>
      <w:r w:rsidRPr="792DDE30">
        <w:rPr>
          <w:rFonts w:ascii="Palatino Linotype" w:eastAsia="Palatino Linotype" w:hAnsi="Palatino Linotype" w:cs="Palatino Linotype"/>
          <w:lang w:val="en-GB"/>
        </w:rPr>
        <w:t xml:space="preserve">. 1.) On distractor trials an additional </w:t>
      </w:r>
      <w:r w:rsidRPr="792DDE30">
        <w:rPr>
          <w:rFonts w:ascii="Palatino Linotype" w:eastAsia="Palatino Linotype" w:hAnsi="Palatino Linotype" w:cs="Palatino Linotype"/>
          <w:i/>
          <w:iCs/>
          <w:lang w:val="en-GB"/>
        </w:rPr>
        <w:t>c</w:t>
      </w:r>
      <w:r w:rsidRPr="792DDE30">
        <w:rPr>
          <w:rFonts w:ascii="Palatino Linotype" w:eastAsia="Palatino Linotype" w:hAnsi="Palatino Linotype" w:cs="Palatino Linotype"/>
          <w:lang w:val="da-DK"/>
        </w:rPr>
        <w:t xml:space="preserve"> </w:t>
      </w:r>
      <w:proofErr w:type="spellStart"/>
      <w:r w:rsidRPr="792DDE30">
        <w:rPr>
          <w:rFonts w:ascii="Palatino Linotype" w:eastAsia="Palatino Linotype" w:hAnsi="Palatino Linotype" w:cs="Palatino Linotype"/>
          <w:lang w:val="da-DK"/>
        </w:rPr>
        <w:t>was</w:t>
      </w:r>
      <w:proofErr w:type="spellEnd"/>
      <w:r w:rsidRPr="792DDE30">
        <w:rPr>
          <w:rFonts w:ascii="Palatino Linotype" w:eastAsia="Palatino Linotype" w:hAnsi="Palatino Linotype" w:cs="Palatino Linotype"/>
          <w:lang w:val="da-DK"/>
        </w:rPr>
        <w:t xml:space="preserve"> </w:t>
      </w:r>
      <w:proofErr w:type="spellStart"/>
      <w:r w:rsidRPr="792DDE30">
        <w:rPr>
          <w:rFonts w:ascii="Palatino Linotype" w:eastAsia="Palatino Linotype" w:hAnsi="Palatino Linotype" w:cs="Palatino Linotype"/>
          <w:lang w:val="da-DK"/>
        </w:rPr>
        <w:t>presented</w:t>
      </w:r>
      <w:proofErr w:type="spellEnd"/>
      <w:r w:rsidRPr="792DDE30">
        <w:rPr>
          <w:rFonts w:ascii="Palatino Linotype" w:eastAsia="Palatino Linotype" w:hAnsi="Palatino Linotype" w:cs="Palatino Linotype"/>
          <w:lang w:val="da-DK"/>
        </w:rPr>
        <w:t xml:space="preserve"> </w:t>
      </w:r>
      <w:proofErr w:type="spellStart"/>
      <w:r w:rsidRPr="792DDE30">
        <w:rPr>
          <w:rFonts w:ascii="Palatino Linotype" w:eastAsia="Palatino Linotype" w:hAnsi="Palatino Linotype" w:cs="Palatino Linotype"/>
          <w:lang w:val="da-DK"/>
        </w:rPr>
        <w:t>within</w:t>
      </w:r>
      <w:proofErr w:type="spellEnd"/>
      <w:r w:rsidRPr="792DDE30">
        <w:rPr>
          <w:rFonts w:ascii="Palatino Linotype" w:eastAsia="Palatino Linotype" w:hAnsi="Palatino Linotype" w:cs="Palatino Linotype"/>
          <w:lang w:val="da-DK"/>
        </w:rPr>
        <w:t xml:space="preserve"> the </w:t>
      </w:r>
      <w:proofErr w:type="spellStart"/>
      <w:r w:rsidR="007707DE">
        <w:rPr>
          <w:rFonts w:ascii="Palatino Linotype" w:eastAsia="Palatino Linotype" w:hAnsi="Palatino Linotype" w:cs="Palatino Linotype"/>
          <w:lang w:val="da-DK"/>
        </w:rPr>
        <w:t>onset</w:t>
      </w:r>
      <w:proofErr w:type="spellEnd"/>
      <w:r w:rsidR="007707DE">
        <w:rPr>
          <w:rFonts w:ascii="Palatino Linotype" w:eastAsia="Palatino Linotype" w:hAnsi="Palatino Linotype" w:cs="Palatino Linotype"/>
          <w:lang w:val="da-DK"/>
        </w:rPr>
        <w:t xml:space="preserve"> </w:t>
      </w:r>
      <w:proofErr w:type="spellStart"/>
      <w:r w:rsidRPr="792DDE30">
        <w:rPr>
          <w:rFonts w:ascii="Palatino Linotype" w:eastAsia="Palatino Linotype" w:hAnsi="Palatino Linotype" w:cs="Palatino Linotype"/>
          <w:lang w:val="da-DK"/>
        </w:rPr>
        <w:t>distractor</w:t>
      </w:r>
      <w:proofErr w:type="spellEnd"/>
      <w:r w:rsidR="007707DE">
        <w:rPr>
          <w:rFonts w:ascii="Palatino Linotype" w:eastAsia="Palatino Linotype" w:hAnsi="Palatino Linotype" w:cs="Palatino Linotype"/>
          <w:lang w:val="da-DK"/>
        </w:rPr>
        <w:t xml:space="preserve">. The C in the </w:t>
      </w:r>
      <w:proofErr w:type="spellStart"/>
      <w:r w:rsidR="007707DE">
        <w:rPr>
          <w:rFonts w:ascii="Palatino Linotype" w:eastAsia="Palatino Linotype" w:hAnsi="Palatino Linotype" w:cs="Palatino Linotype"/>
          <w:lang w:val="da-DK"/>
        </w:rPr>
        <w:t>distractor</w:t>
      </w:r>
      <w:proofErr w:type="spellEnd"/>
      <w:r w:rsidR="007707DE">
        <w:rPr>
          <w:rFonts w:ascii="Palatino Linotype" w:eastAsia="Palatino Linotype" w:hAnsi="Palatino Linotype" w:cs="Palatino Linotype"/>
          <w:lang w:val="da-DK"/>
        </w:rPr>
        <w:t xml:space="preserve"> </w:t>
      </w:r>
      <w:proofErr w:type="spellStart"/>
      <w:r w:rsidR="007707DE">
        <w:rPr>
          <w:rFonts w:ascii="Palatino Linotype" w:eastAsia="Palatino Linotype" w:hAnsi="Palatino Linotype" w:cs="Palatino Linotype"/>
          <w:lang w:val="da-DK"/>
        </w:rPr>
        <w:t>faced</w:t>
      </w:r>
      <w:proofErr w:type="spellEnd"/>
      <w:r w:rsidRPr="792DDE30">
        <w:rPr>
          <w:rFonts w:ascii="Palatino Linotype" w:eastAsia="Palatino Linotype" w:hAnsi="Palatino Linotype" w:cs="Palatino Linotype"/>
          <w:lang w:val="da-DK"/>
        </w:rPr>
        <w:t xml:space="preserve"> forwards or </w:t>
      </w:r>
      <w:proofErr w:type="spellStart"/>
      <w:r w:rsidRPr="792DDE30">
        <w:rPr>
          <w:rFonts w:ascii="Palatino Linotype" w:eastAsia="Palatino Linotype" w:hAnsi="Palatino Linotype" w:cs="Palatino Linotype"/>
          <w:lang w:val="da-DK"/>
        </w:rPr>
        <w:t>backwards</w:t>
      </w:r>
      <w:proofErr w:type="spellEnd"/>
      <w:r w:rsidR="007707DE">
        <w:rPr>
          <w:rFonts w:ascii="Palatino Linotype" w:eastAsia="Palatino Linotype" w:hAnsi="Palatino Linotype" w:cs="Palatino Linotype"/>
          <w:lang w:val="da-DK"/>
        </w:rPr>
        <w:t xml:space="preserve"> </w:t>
      </w:r>
      <w:r w:rsidR="007707DE" w:rsidRPr="005F252D">
        <w:rPr>
          <w:rFonts w:ascii="Palatino Linotype" w:eastAsia="Palatino Linotype" w:hAnsi="Palatino Linotype" w:cs="Palatino Linotype"/>
          <w:lang w:val="da-DK"/>
        </w:rPr>
        <w:t>(</w:t>
      </w:r>
      <w:proofErr w:type="spellStart"/>
      <w:r w:rsidR="007707DE" w:rsidRPr="005F252D">
        <w:rPr>
          <w:rFonts w:ascii="Palatino Linotype" w:eastAsia="Palatino Linotype" w:hAnsi="Palatino Linotype" w:cs="Palatino Linotype"/>
          <w:lang w:val="da-DK"/>
        </w:rPr>
        <w:t>randomly</w:t>
      </w:r>
      <w:proofErr w:type="spellEnd"/>
      <w:r w:rsidR="007707DE" w:rsidRPr="005F252D">
        <w:rPr>
          <w:rFonts w:ascii="Palatino Linotype" w:eastAsia="Palatino Linotype" w:hAnsi="Palatino Linotype" w:cs="Palatino Linotype"/>
          <w:lang w:val="da-DK"/>
        </w:rPr>
        <w:t xml:space="preserve"> </w:t>
      </w:r>
      <w:proofErr w:type="spellStart"/>
      <w:r w:rsidR="007707DE" w:rsidRPr="005F252D">
        <w:rPr>
          <w:rFonts w:ascii="Palatino Linotype" w:eastAsia="Palatino Linotype" w:hAnsi="Palatino Linotype" w:cs="Palatino Linotype"/>
          <w:lang w:val="da-DK"/>
        </w:rPr>
        <w:t>determined</w:t>
      </w:r>
      <w:proofErr w:type="spellEnd"/>
      <w:r w:rsidR="005F252D">
        <w:rPr>
          <w:rFonts w:ascii="Palatino Linotype" w:eastAsia="Palatino Linotype" w:hAnsi="Palatino Linotype" w:cs="Palatino Linotype"/>
          <w:lang w:val="da-DK"/>
        </w:rPr>
        <w:t xml:space="preserve">) </w:t>
      </w:r>
      <w:r w:rsidRPr="792DDE30">
        <w:rPr>
          <w:rFonts w:ascii="Palatino Linotype" w:eastAsia="Palatino Linotype" w:hAnsi="Palatino Linotype" w:cs="Palatino Linotype"/>
          <w:lang w:val="en-GB"/>
        </w:rPr>
        <w:t xml:space="preserve">2.) The order of the questions presented at the end of each trial were </w:t>
      </w:r>
      <w:r w:rsidR="007707DE">
        <w:rPr>
          <w:rFonts w:ascii="Palatino Linotype" w:eastAsia="Palatino Linotype" w:hAnsi="Palatino Linotype" w:cs="Palatino Linotype"/>
          <w:lang w:val="en-GB"/>
        </w:rPr>
        <w:t>swapped</w:t>
      </w:r>
      <w:r w:rsidRPr="792DDE30">
        <w:rPr>
          <w:rFonts w:ascii="Palatino Linotype" w:eastAsia="Palatino Linotype" w:hAnsi="Palatino Linotype" w:cs="Palatino Linotype"/>
          <w:lang w:val="en-GB"/>
        </w:rPr>
        <w:t xml:space="preserve">, with participants identifying the direction of the </w:t>
      </w:r>
      <w:r w:rsidRPr="792DDE30">
        <w:rPr>
          <w:rFonts w:ascii="Palatino Linotype" w:eastAsia="Palatino Linotype" w:hAnsi="Palatino Linotype" w:cs="Palatino Linotype"/>
          <w:i/>
          <w:iCs/>
          <w:lang w:val="en-GB"/>
        </w:rPr>
        <w:t>c</w:t>
      </w:r>
      <w:r w:rsidRPr="792DDE30">
        <w:rPr>
          <w:rFonts w:ascii="Palatino Linotype" w:eastAsia="Palatino Linotype" w:hAnsi="Palatino Linotype" w:cs="Palatino Linotype"/>
          <w:lang w:val="en-GB"/>
        </w:rPr>
        <w:t xml:space="preserve"> presented within the target circle first, without being prompted by an onscreen questi</w:t>
      </w:r>
      <w:r w:rsidR="007707DE">
        <w:rPr>
          <w:rFonts w:ascii="Palatino Linotype" w:eastAsia="Palatino Linotype" w:hAnsi="Palatino Linotype" w:cs="Palatino Linotype"/>
          <w:lang w:val="en-GB"/>
        </w:rPr>
        <w:t xml:space="preserve">on. They were told to press the key corresponding to the C direction (left arrow for backward, right arrow for forward) as quickly as possible. If they did not respond within 1500ms, the screen displayed the message “too slow” and the trials ended (and was recycled). Following a successful response to the orientation within the deadline, participants were then asked, via a </w:t>
      </w:r>
      <w:r w:rsidRPr="792DDE30">
        <w:rPr>
          <w:rFonts w:ascii="Palatino Linotype" w:eastAsia="Palatino Linotype" w:hAnsi="Palatino Linotype" w:cs="Palatino Linotype"/>
          <w:lang w:val="en-GB"/>
        </w:rPr>
        <w:t>question</w:t>
      </w:r>
      <w:r w:rsidR="007707DE">
        <w:rPr>
          <w:rFonts w:ascii="Palatino Linotype" w:eastAsia="Palatino Linotype" w:hAnsi="Palatino Linotype" w:cs="Palatino Linotype"/>
          <w:lang w:val="en-GB"/>
        </w:rPr>
        <w:t xml:space="preserve"> presented on the screen</w:t>
      </w:r>
      <w:r w:rsidRPr="792DDE30">
        <w:rPr>
          <w:rFonts w:ascii="Palatino Linotype" w:eastAsia="Palatino Linotype" w:hAnsi="Palatino Linotype" w:cs="Palatino Linotype"/>
          <w:lang w:val="en-GB"/>
        </w:rPr>
        <w:t>, whether they executed a “</w:t>
      </w:r>
      <w:r w:rsidR="006D7552">
        <w:rPr>
          <w:rFonts w:ascii="Palatino Linotype" w:eastAsia="Palatino Linotype" w:hAnsi="Palatino Linotype" w:cs="Palatino Linotype"/>
          <w:lang w:val="en-GB"/>
        </w:rPr>
        <w:t>direct</w:t>
      </w:r>
      <w:r w:rsidRPr="792DDE30">
        <w:rPr>
          <w:rFonts w:ascii="Palatino Linotype" w:eastAsia="Palatino Linotype" w:hAnsi="Palatino Linotype" w:cs="Palatino Linotype"/>
          <w:lang w:val="en-GB"/>
        </w:rPr>
        <w:t xml:space="preserve"> eye movement”.</w:t>
      </w:r>
      <w:r w:rsidR="006D7552">
        <w:rPr>
          <w:rFonts w:ascii="Palatino Linotype" w:eastAsia="Palatino Linotype" w:hAnsi="Palatino Linotype" w:cs="Palatino Linotype"/>
          <w:lang w:val="en-GB"/>
        </w:rPr>
        <w:t xml:space="preserve"> </w:t>
      </w:r>
      <w:r w:rsidRPr="792DDE30">
        <w:rPr>
          <w:rFonts w:ascii="Palatino Linotype" w:eastAsia="Palatino Linotype" w:hAnsi="Palatino Linotype" w:cs="Palatino Linotype"/>
          <w:lang w:val="en-GB"/>
        </w:rPr>
        <w:t xml:space="preserve">In total the experiment included 577 trials, with half of trials not including a distractor. In distractor trials, the </w:t>
      </w:r>
      <w:r w:rsidRPr="792DDE30">
        <w:rPr>
          <w:rFonts w:ascii="Palatino Linotype" w:eastAsia="Palatino Linotype" w:hAnsi="Palatino Linotype" w:cs="Palatino Linotype"/>
          <w:i/>
          <w:iCs/>
          <w:lang w:val="en-GB"/>
        </w:rPr>
        <w:t>c</w:t>
      </w:r>
      <w:r w:rsidRPr="792DDE30">
        <w:rPr>
          <w:rFonts w:ascii="Palatino Linotype" w:eastAsia="Palatino Linotype" w:hAnsi="Palatino Linotype" w:cs="Palatino Linotype"/>
          <w:lang w:val="en-GB"/>
        </w:rPr>
        <w:t xml:space="preserve"> within the distractor was congruent with the discrimination target </w:t>
      </w:r>
      <w:r w:rsidRPr="792DDE30">
        <w:rPr>
          <w:rFonts w:ascii="Palatino Linotype" w:eastAsia="Palatino Linotype" w:hAnsi="Palatino Linotype" w:cs="Palatino Linotype"/>
          <w:i/>
          <w:iCs/>
          <w:lang w:val="en-GB"/>
        </w:rPr>
        <w:t>c</w:t>
      </w:r>
      <w:r w:rsidRPr="792DDE30">
        <w:rPr>
          <w:rFonts w:ascii="Palatino Linotype" w:eastAsia="Palatino Linotype" w:hAnsi="Palatino Linotype" w:cs="Palatino Linotype"/>
          <w:lang w:val="en-GB"/>
        </w:rPr>
        <w:t xml:space="preserve"> in the target circle on half of the trials.</w:t>
      </w:r>
    </w:p>
    <w:p w14:paraId="11BEAE0F" w14:textId="77777777" w:rsidR="00A27A9E" w:rsidRDefault="00A27A9E" w:rsidP="006D7552">
      <w:pPr>
        <w:pStyle w:val="BodyAA"/>
        <w:spacing w:before="200" w:line="276" w:lineRule="auto"/>
        <w:rPr>
          <w:i/>
          <w:iCs/>
          <w:smallCaps/>
          <w:sz w:val="26"/>
          <w:szCs w:val="26"/>
          <w:lang w:val="en-GB"/>
        </w:rPr>
      </w:pPr>
      <w:r>
        <w:rPr>
          <w:i/>
          <w:iCs/>
          <w:smallCaps/>
          <w:sz w:val="26"/>
          <w:szCs w:val="26"/>
          <w:lang w:val="en-GB"/>
        </w:rPr>
        <w:t>Analysis</w:t>
      </w:r>
    </w:p>
    <w:p w14:paraId="5B283D9B" w14:textId="705359B1" w:rsidR="00A27A9E" w:rsidRDefault="043BD2EC" w:rsidP="006D7552">
      <w:pPr>
        <w:pStyle w:val="BodyA"/>
        <w:spacing w:line="276" w:lineRule="auto"/>
        <w:jc w:val="both"/>
        <w:rPr>
          <w:rFonts w:ascii="Palatino Linotype" w:eastAsia="Palatino Linotype" w:hAnsi="Palatino Linotype" w:cs="Palatino Linotype"/>
          <w:lang w:val="en-GB"/>
        </w:rPr>
      </w:pPr>
      <w:r w:rsidRPr="043BD2EC">
        <w:rPr>
          <w:rFonts w:ascii="Palatino Linotype" w:eastAsia="Palatino Linotype" w:hAnsi="Palatino Linotype" w:cs="Palatino Linotype"/>
          <w:lang w:val="en-GB"/>
        </w:rPr>
        <w:t xml:space="preserve">Analyses were primarily carried out using mixed-effect models (lme4 x.xxx library for R </w:t>
      </w:r>
      <w:proofErr w:type="gramStart"/>
      <w:r w:rsidRPr="043BD2EC">
        <w:rPr>
          <w:rFonts w:ascii="Palatino Linotype" w:eastAsia="Palatino Linotype" w:hAnsi="Palatino Linotype" w:cs="Palatino Linotype"/>
          <w:lang w:val="en-GB"/>
        </w:rPr>
        <w:t>vx.xx</w:t>
      </w:r>
      <w:proofErr w:type="gramEnd"/>
      <w:r w:rsidRPr="043BD2EC">
        <w:rPr>
          <w:rFonts w:ascii="Palatino Linotype" w:eastAsia="Palatino Linotype" w:hAnsi="Palatino Linotype" w:cs="Palatino Linotype"/>
          <w:lang w:val="en-GB"/>
        </w:rPr>
        <w:t xml:space="preserve">). 95% confidence intervals on parameter estimates were calculated via parametric bootstrapping using the </w:t>
      </w:r>
      <w:proofErr w:type="spellStart"/>
      <w:r w:rsidRPr="043BD2EC">
        <w:rPr>
          <w:rFonts w:ascii="Palatino Linotype" w:eastAsia="Palatino Linotype" w:hAnsi="Palatino Linotype" w:cs="Palatino Linotype"/>
          <w:lang w:val="en-GB"/>
        </w:rPr>
        <w:t>confint</w:t>
      </w:r>
      <w:proofErr w:type="spellEnd"/>
      <w:r w:rsidRPr="043BD2EC">
        <w:rPr>
          <w:rFonts w:ascii="Palatino Linotype" w:eastAsia="Palatino Linotype" w:hAnsi="Palatino Linotype" w:cs="Palatino Linotype"/>
          <w:lang w:val="en-GB"/>
        </w:rPr>
        <w:t xml:space="preserve"> function. All analysis code will be publically released with the data upon publication. Following advice from Barr et al (2013), results are reported from models containing the largest random effects structure that can be support by the data. </w:t>
      </w:r>
    </w:p>
    <w:p w14:paraId="3AF4E20F" w14:textId="51EFAB89" w:rsidR="005909D7" w:rsidRPr="005909D7" w:rsidRDefault="005909D7" w:rsidP="006D7552">
      <w:pPr>
        <w:pStyle w:val="BodyAA"/>
        <w:spacing w:before="200" w:line="276" w:lineRule="auto"/>
        <w:rPr>
          <w:i/>
          <w:iCs/>
          <w:smallCaps/>
          <w:sz w:val="26"/>
          <w:szCs w:val="26"/>
          <w:lang w:val="en-GB"/>
        </w:rPr>
      </w:pPr>
      <w:r>
        <w:rPr>
          <w:i/>
          <w:iCs/>
          <w:smallCaps/>
          <w:sz w:val="26"/>
          <w:szCs w:val="26"/>
          <w:lang w:val="en-GB"/>
        </w:rPr>
        <w:lastRenderedPageBreak/>
        <w:t>Modifications from the pre-registered plan</w:t>
      </w:r>
    </w:p>
    <w:p w14:paraId="5F911DC8" w14:textId="490210B8" w:rsidR="005909D7" w:rsidRDefault="005909D7" w:rsidP="006D7552">
      <w:pPr>
        <w:pStyle w:val="BodyA"/>
        <w:spacing w:line="276" w:lineRule="auto"/>
        <w:jc w:val="both"/>
        <w:rPr>
          <w:rFonts w:ascii="Palatino Linotype" w:eastAsia="Palatino Linotype" w:hAnsi="Palatino Linotype" w:cs="Palatino Linotype"/>
          <w:lang w:val="en-GB"/>
        </w:rPr>
      </w:pPr>
      <w:r>
        <w:rPr>
          <w:rFonts w:ascii="Palatino Linotype" w:eastAsia="Palatino Linotype" w:hAnsi="Palatino Linotype" w:cs="Palatino Linotype"/>
          <w:lang w:val="en-GB"/>
        </w:rPr>
        <w:t xml:space="preserve">This experiment was pre-registered on the open science framework (link). Relative to our pre-registered plan, we made two modifications: </w:t>
      </w:r>
    </w:p>
    <w:p w14:paraId="5D3074AB" w14:textId="77777777" w:rsidR="005909D7" w:rsidRDefault="005909D7" w:rsidP="006D7552">
      <w:pPr>
        <w:pStyle w:val="BodyA"/>
        <w:numPr>
          <w:ilvl w:val="0"/>
          <w:numId w:val="2"/>
        </w:numPr>
        <w:spacing w:line="276" w:lineRule="auto"/>
        <w:jc w:val="both"/>
        <w:rPr>
          <w:rFonts w:ascii="Palatino Linotype" w:eastAsia="Palatino Linotype" w:hAnsi="Palatino Linotype" w:cs="Palatino Linotype"/>
          <w:lang w:val="en-GB"/>
        </w:rPr>
      </w:pPr>
      <w:r>
        <w:rPr>
          <w:rFonts w:ascii="Palatino Linotype" w:eastAsia="Palatino Linotype" w:hAnsi="Palatino Linotype" w:cs="Palatino Linotype"/>
          <w:lang w:val="en-GB"/>
        </w:rPr>
        <w:t xml:space="preserve">We reduced proportion of no-onset trials from 50% to one third. A total of 465 trials was completed by each participant. </w:t>
      </w:r>
    </w:p>
    <w:p w14:paraId="21708136" w14:textId="394CE633" w:rsidR="005909D7" w:rsidRPr="005909D7" w:rsidRDefault="005909D7" w:rsidP="006D7552">
      <w:pPr>
        <w:pStyle w:val="BodyA"/>
        <w:numPr>
          <w:ilvl w:val="0"/>
          <w:numId w:val="2"/>
        </w:numPr>
        <w:spacing w:line="276" w:lineRule="auto"/>
        <w:jc w:val="both"/>
        <w:rPr>
          <w:lang w:val="en-GB"/>
        </w:rPr>
      </w:pPr>
      <w:r>
        <w:rPr>
          <w:rFonts w:ascii="Palatino Linotype" w:eastAsia="Palatino Linotype" w:hAnsi="Palatino Linotype" w:cs="Palatino Linotype"/>
          <w:lang w:val="en-GB"/>
        </w:rPr>
        <w:t xml:space="preserve">To clarify what we were asking participants to report, we changed the question about their eye movements from asking whether the eye movement was “good” to asking whether the eye movement was “direct”. </w:t>
      </w:r>
      <w:r w:rsidR="006D7552">
        <w:rPr>
          <w:rFonts w:ascii="Palatino Linotype" w:eastAsia="Palatino Linotype" w:hAnsi="Palatino Linotype" w:cs="Palatino Linotype"/>
          <w:lang w:val="en-GB"/>
        </w:rPr>
        <w:t>As can be seen by comparing the results below to the pre-registered pilot data, this change did not have any substantial effect on reporting of eye movement errors.</w:t>
      </w:r>
    </w:p>
    <w:p w14:paraId="31D03A14" w14:textId="77777777" w:rsidR="00E7721B" w:rsidRPr="00616AD7" w:rsidRDefault="00E7721B" w:rsidP="006D7552">
      <w:pPr>
        <w:pStyle w:val="BodyA"/>
        <w:spacing w:line="276" w:lineRule="auto"/>
        <w:jc w:val="both"/>
        <w:rPr>
          <w:lang w:val="en-GB"/>
        </w:rPr>
      </w:pPr>
    </w:p>
    <w:p w14:paraId="1C50D1C8" w14:textId="5977307A" w:rsidR="00D21032" w:rsidRDefault="009307AE" w:rsidP="006D7552">
      <w:pPr>
        <w:pStyle w:val="Heading3"/>
        <w:pBdr>
          <w:top w:val="nil"/>
        </w:pBdr>
        <w:spacing w:before="200" w:after="0" w:line="276" w:lineRule="auto"/>
        <w:jc w:val="both"/>
        <w:rPr>
          <w:rFonts w:ascii="Palatino Linotype" w:eastAsia="Palatino Linotype" w:hAnsi="Palatino Linotype" w:cs="Palatino Linotype"/>
          <w:b/>
          <w:bCs/>
          <w:smallCaps/>
          <w:sz w:val="26"/>
          <w:szCs w:val="26"/>
          <w:lang w:val="en-GB"/>
        </w:rPr>
      </w:pPr>
      <w:r w:rsidRPr="792DDE30">
        <w:rPr>
          <w:rFonts w:ascii="Palatino Linotype" w:eastAsia="Palatino Linotype" w:hAnsi="Palatino Linotype" w:cs="Palatino Linotype"/>
          <w:b/>
          <w:bCs/>
          <w:smallCaps/>
          <w:sz w:val="26"/>
          <w:szCs w:val="26"/>
          <w:lang w:val="en-GB"/>
        </w:rPr>
        <w:t>Results</w:t>
      </w:r>
    </w:p>
    <w:p w14:paraId="638CA831" w14:textId="77777777" w:rsidR="007D776F" w:rsidRPr="007D776F" w:rsidRDefault="007D776F" w:rsidP="006D7552">
      <w:pPr>
        <w:pStyle w:val="BodyA"/>
        <w:spacing w:line="276" w:lineRule="auto"/>
      </w:pPr>
    </w:p>
    <w:p w14:paraId="261D4508" w14:textId="77777777" w:rsidR="00A007ED" w:rsidRPr="000A240A" w:rsidRDefault="00A007ED" w:rsidP="006D7552">
      <w:pPr>
        <w:pStyle w:val="Heading3"/>
        <w:pBdr>
          <w:top w:val="nil"/>
        </w:pBdr>
        <w:spacing w:before="200" w:after="0" w:line="276" w:lineRule="auto"/>
        <w:jc w:val="both"/>
        <w:rPr>
          <w:rFonts w:ascii="Palatino Linotype" w:eastAsia="Palatino Linotype" w:hAnsi="Palatino Linotype" w:cs="Palatino Linotype"/>
          <w:bCs/>
          <w:i/>
          <w:iCs/>
          <w:smallCaps/>
          <w:sz w:val="26"/>
          <w:szCs w:val="26"/>
          <w:lang w:val="en-GB"/>
        </w:rPr>
      </w:pPr>
      <w:r>
        <w:rPr>
          <w:rFonts w:ascii="Palatino Linotype" w:eastAsia="Palatino Linotype" w:hAnsi="Palatino Linotype" w:cs="Palatino Linotype"/>
          <w:i/>
          <w:iCs/>
          <w:smallCaps/>
          <w:sz w:val="26"/>
          <w:szCs w:val="26"/>
          <w:lang w:val="en-GB"/>
        </w:rPr>
        <w:t xml:space="preserve">CAPTURE RATE AND ERROR AWARENESS </w:t>
      </w:r>
    </w:p>
    <w:p w14:paraId="4BEE0698" w14:textId="77777777" w:rsidR="00A007ED" w:rsidRDefault="00A007ED" w:rsidP="006D7552">
      <w:pPr>
        <w:pStyle w:val="BodyA"/>
        <w:spacing w:line="276" w:lineRule="auto"/>
        <w:jc w:val="both"/>
        <w:rPr>
          <w:rFonts w:ascii="Palatino Linotype" w:eastAsia="Palatino Linotype" w:hAnsi="Palatino Linotype" w:cs="Palatino Linotype"/>
          <w:lang w:val="en-GB"/>
        </w:rPr>
      </w:pPr>
    </w:p>
    <w:p w14:paraId="057FC206" w14:textId="613DBF33" w:rsidR="00A007ED" w:rsidRPr="00AD2BC1" w:rsidRDefault="008F528F" w:rsidP="006D7552">
      <w:pPr>
        <w:pStyle w:val="BodyA"/>
        <w:spacing w:line="276" w:lineRule="auto"/>
        <w:jc w:val="both"/>
        <w:rPr>
          <w:rFonts w:ascii="Palatino Linotype" w:eastAsia="Palatino Linotype" w:hAnsi="Palatino Linotype" w:cs="Palatino Linotype"/>
          <w:color w:val="auto"/>
          <w:lang w:val="en-GB"/>
        </w:rPr>
      </w:pPr>
      <w:r>
        <w:rPr>
          <w:rFonts w:ascii="Palatino Linotype" w:eastAsia="Palatino Linotype" w:hAnsi="Palatino Linotype" w:cs="Palatino Linotype"/>
          <w:color w:val="auto"/>
          <w:lang w:val="en-GB"/>
        </w:rPr>
        <w:t>As in Experiment 1, d</w:t>
      </w:r>
      <w:r w:rsidR="043BD2EC" w:rsidRPr="043BD2EC">
        <w:rPr>
          <w:rFonts w:ascii="Palatino Linotype" w:eastAsia="Palatino Linotype" w:hAnsi="Palatino Linotype" w:cs="Palatino Linotype"/>
          <w:color w:val="auto"/>
          <w:lang w:val="en-GB"/>
        </w:rPr>
        <w:t xml:space="preserve">ata presented to illustrate awareness of errors includes all error types (because participants were asked to report whether their eye movement </w:t>
      </w:r>
      <w:r w:rsidR="006D7552">
        <w:rPr>
          <w:rFonts w:ascii="Palatino Linotype" w:eastAsia="Palatino Linotype" w:hAnsi="Palatino Linotype" w:cs="Palatino Linotype"/>
          <w:color w:val="auto"/>
          <w:lang w:val="en-GB"/>
        </w:rPr>
        <w:t xml:space="preserve">was </w:t>
      </w:r>
      <w:r w:rsidR="043BD2EC" w:rsidRPr="043BD2EC">
        <w:rPr>
          <w:rFonts w:ascii="Palatino Linotype" w:eastAsia="Palatino Linotype" w:hAnsi="Palatino Linotype" w:cs="Palatino Linotype"/>
          <w:color w:val="auto"/>
          <w:lang w:val="en-GB"/>
        </w:rPr>
        <w:t>“</w:t>
      </w:r>
      <w:r w:rsidR="006D7552">
        <w:rPr>
          <w:rFonts w:ascii="Palatino Linotype" w:eastAsia="Palatino Linotype" w:hAnsi="Palatino Linotype" w:cs="Palatino Linotype"/>
          <w:color w:val="auto"/>
          <w:lang w:val="en-GB"/>
        </w:rPr>
        <w:t>direct</w:t>
      </w:r>
      <w:r w:rsidR="043BD2EC" w:rsidRPr="043BD2EC">
        <w:rPr>
          <w:rFonts w:ascii="Palatino Linotype" w:eastAsia="Palatino Linotype" w:hAnsi="Palatino Linotype" w:cs="Palatino Linotype"/>
          <w:color w:val="auto"/>
          <w:lang w:val="en-GB"/>
        </w:rPr>
        <w:t>”</w:t>
      </w:r>
      <w:r>
        <w:rPr>
          <w:rFonts w:ascii="Palatino Linotype" w:eastAsia="Palatino Linotype" w:hAnsi="Palatino Linotype" w:cs="Palatino Linotype"/>
          <w:color w:val="auto"/>
          <w:lang w:val="en-GB"/>
        </w:rPr>
        <w:t>, any deviations from that are considered errors</w:t>
      </w:r>
      <w:r w:rsidR="043BD2EC" w:rsidRPr="043BD2EC">
        <w:rPr>
          <w:rFonts w:ascii="Palatino Linotype" w:eastAsia="Palatino Linotype" w:hAnsi="Palatino Linotype" w:cs="Palatino Linotype"/>
          <w:color w:val="auto"/>
          <w:lang w:val="en-GB"/>
        </w:rPr>
        <w:t>). To examine dwell time and attentional capture we selected only those error trials on which the eyes</w:t>
      </w:r>
      <w:r>
        <w:rPr>
          <w:rFonts w:ascii="Palatino Linotype" w:eastAsia="Palatino Linotype" w:hAnsi="Palatino Linotype" w:cs="Palatino Linotype"/>
          <w:color w:val="auto"/>
          <w:lang w:val="en-GB"/>
        </w:rPr>
        <w:t xml:space="preserve"> landed on the onset distractor.</w:t>
      </w:r>
    </w:p>
    <w:p w14:paraId="11431AA0" w14:textId="77777777" w:rsidR="00A007ED" w:rsidRPr="00C36BDF" w:rsidRDefault="00A007ED" w:rsidP="006D7552">
      <w:pPr>
        <w:pStyle w:val="BodyA"/>
        <w:spacing w:line="276" w:lineRule="auto"/>
        <w:jc w:val="both"/>
        <w:rPr>
          <w:rFonts w:ascii="Palatino Linotype" w:eastAsia="Palatino Linotype" w:hAnsi="Palatino Linotype" w:cs="Palatino Linotype"/>
          <w:color w:val="FF0000"/>
          <w:lang w:val="en-GB"/>
        </w:rPr>
      </w:pPr>
    </w:p>
    <w:p w14:paraId="566139AD" w14:textId="234B7F8D" w:rsidR="007D776F" w:rsidRPr="00060E21" w:rsidRDefault="792DDE30" w:rsidP="006D7552">
      <w:pPr>
        <w:pStyle w:val="BodyA"/>
        <w:spacing w:line="276" w:lineRule="auto"/>
        <w:jc w:val="both"/>
        <w:rPr>
          <w:rFonts w:ascii="Palatino Linotype" w:eastAsia="Palatino Linotype" w:hAnsi="Palatino Linotype" w:cs="Palatino Linotype"/>
          <w:color w:val="auto"/>
          <w:lang w:val="en-GB"/>
        </w:rPr>
      </w:pPr>
      <w:r w:rsidRPr="00060E21">
        <w:rPr>
          <w:rFonts w:ascii="Palatino Linotype" w:eastAsia="Palatino Linotype" w:hAnsi="Palatino Linotype" w:cs="Palatino Linotype"/>
          <w:color w:val="auto"/>
          <w:lang w:val="en-GB"/>
        </w:rPr>
        <w:t xml:space="preserve">Figure </w:t>
      </w:r>
      <w:r w:rsidR="002D441E" w:rsidRPr="00060E21">
        <w:rPr>
          <w:rFonts w:ascii="Palatino Linotype" w:eastAsia="Palatino Linotype" w:hAnsi="Palatino Linotype" w:cs="Palatino Linotype"/>
          <w:color w:val="auto"/>
          <w:lang w:val="en-GB"/>
        </w:rPr>
        <w:t>6</w:t>
      </w:r>
      <w:r w:rsidRPr="00060E21">
        <w:rPr>
          <w:rFonts w:ascii="Palatino Linotype" w:eastAsia="Palatino Linotype" w:hAnsi="Palatino Linotype" w:cs="Palatino Linotype"/>
          <w:color w:val="auto"/>
          <w:lang w:val="en-GB"/>
        </w:rPr>
        <w:t xml:space="preserve"> shows the number of trials </w:t>
      </w:r>
      <w:r w:rsidR="007D776F" w:rsidRPr="00060E21">
        <w:rPr>
          <w:rFonts w:ascii="Palatino Linotype" w:eastAsia="Palatino Linotype" w:hAnsi="Palatino Linotype" w:cs="Palatino Linotype"/>
          <w:color w:val="auto"/>
          <w:lang w:val="en-GB"/>
        </w:rPr>
        <w:t>with eye movement errors (using the same</w:t>
      </w:r>
      <w:r w:rsidR="00A007ED" w:rsidRPr="00060E21">
        <w:rPr>
          <w:rFonts w:ascii="Palatino Linotype" w:eastAsia="Palatino Linotype" w:hAnsi="Palatino Linotype" w:cs="Palatino Linotype"/>
          <w:color w:val="auto"/>
          <w:lang w:val="en-GB"/>
        </w:rPr>
        <w:t xml:space="preserve"> criteria as in E</w:t>
      </w:r>
      <w:r w:rsidR="008F528F">
        <w:rPr>
          <w:rFonts w:ascii="Palatino Linotype" w:eastAsia="Palatino Linotype" w:hAnsi="Palatino Linotype" w:cs="Palatino Linotype"/>
          <w:color w:val="auto"/>
          <w:lang w:val="en-GB"/>
        </w:rPr>
        <w:t xml:space="preserve">xperiment </w:t>
      </w:r>
      <w:r w:rsidR="00A007ED" w:rsidRPr="00060E21">
        <w:rPr>
          <w:rFonts w:ascii="Palatino Linotype" w:eastAsia="Palatino Linotype" w:hAnsi="Palatino Linotype" w:cs="Palatino Linotype"/>
          <w:color w:val="auto"/>
          <w:lang w:val="en-GB"/>
        </w:rPr>
        <w:t>1) and trials with</w:t>
      </w:r>
      <w:r w:rsidR="007D776F" w:rsidRPr="00060E21">
        <w:rPr>
          <w:rFonts w:ascii="Palatino Linotype" w:eastAsia="Palatino Linotype" w:hAnsi="Palatino Linotype" w:cs="Palatino Linotype"/>
          <w:color w:val="auto"/>
          <w:lang w:val="en-GB"/>
        </w:rPr>
        <w:t xml:space="preserve"> accurate eye movements to the target</w:t>
      </w:r>
      <w:r w:rsidRPr="00060E21">
        <w:rPr>
          <w:rFonts w:ascii="Palatino Linotype" w:eastAsia="Palatino Linotype" w:hAnsi="Palatino Linotype" w:cs="Palatino Linotype"/>
          <w:color w:val="auto"/>
          <w:lang w:val="en-GB"/>
        </w:rPr>
        <w:t xml:space="preserve"> </w:t>
      </w:r>
      <w:r w:rsidR="007D776F" w:rsidRPr="00060E21">
        <w:rPr>
          <w:rFonts w:ascii="Palatino Linotype" w:eastAsia="Palatino Linotype" w:hAnsi="Palatino Linotype" w:cs="Palatino Linotype"/>
          <w:color w:val="auto"/>
          <w:lang w:val="en-GB"/>
        </w:rPr>
        <w:t>for each participant.</w:t>
      </w:r>
      <w:r w:rsidRPr="00060E21">
        <w:rPr>
          <w:rFonts w:ascii="Palatino Linotype" w:eastAsia="Palatino Linotype" w:hAnsi="Palatino Linotype" w:cs="Palatino Linotype"/>
          <w:color w:val="auto"/>
          <w:lang w:val="en-GB"/>
        </w:rPr>
        <w:t xml:space="preserve"> </w:t>
      </w:r>
      <w:r w:rsidR="007D776F" w:rsidRPr="00060E21">
        <w:rPr>
          <w:rFonts w:ascii="Palatino Linotype" w:eastAsia="Palatino Linotype" w:hAnsi="Palatino Linotype" w:cs="Palatino Linotype"/>
          <w:color w:val="auto"/>
          <w:lang w:val="en-GB"/>
        </w:rPr>
        <w:t>W</w:t>
      </w:r>
      <w:r w:rsidRPr="00060E21">
        <w:rPr>
          <w:rFonts w:ascii="Palatino Linotype" w:eastAsia="Palatino Linotype" w:hAnsi="Palatino Linotype" w:cs="Palatino Linotype"/>
          <w:color w:val="auto"/>
          <w:lang w:val="en-GB"/>
        </w:rPr>
        <w:t>ithin each of these categories the number of trials the participant responded “yes” (</w:t>
      </w:r>
      <w:r w:rsidR="008F528F">
        <w:rPr>
          <w:rFonts w:ascii="Palatino Linotype" w:eastAsia="Palatino Linotype" w:hAnsi="Palatino Linotype" w:cs="Palatino Linotype"/>
          <w:color w:val="auto"/>
          <w:lang w:val="en-GB"/>
        </w:rPr>
        <w:t>direct</w:t>
      </w:r>
      <w:r w:rsidRPr="00060E21">
        <w:rPr>
          <w:rFonts w:ascii="Palatino Linotype" w:eastAsia="Palatino Linotype" w:hAnsi="Palatino Linotype" w:cs="Palatino Linotype"/>
          <w:color w:val="auto"/>
          <w:lang w:val="en-GB"/>
        </w:rPr>
        <w:t>) or “no”</w:t>
      </w:r>
      <w:r w:rsidR="007D776F" w:rsidRPr="00060E21">
        <w:rPr>
          <w:rFonts w:ascii="Palatino Linotype" w:eastAsia="Palatino Linotype" w:hAnsi="Palatino Linotype" w:cs="Palatino Linotype"/>
          <w:color w:val="auto"/>
          <w:lang w:val="en-GB"/>
        </w:rPr>
        <w:t xml:space="preserve"> (</w:t>
      </w:r>
      <w:r w:rsidR="008F528F">
        <w:rPr>
          <w:rFonts w:ascii="Palatino Linotype" w:eastAsia="Palatino Linotype" w:hAnsi="Palatino Linotype" w:cs="Palatino Linotype"/>
          <w:color w:val="auto"/>
          <w:lang w:val="en-GB"/>
        </w:rPr>
        <w:t>error</w:t>
      </w:r>
      <w:r w:rsidR="007D776F" w:rsidRPr="00060E21">
        <w:rPr>
          <w:rFonts w:ascii="Palatino Linotype" w:eastAsia="Palatino Linotype" w:hAnsi="Palatino Linotype" w:cs="Palatino Linotype"/>
          <w:color w:val="auto"/>
          <w:lang w:val="en-GB"/>
        </w:rPr>
        <w:t>) is shown.</w:t>
      </w:r>
    </w:p>
    <w:p w14:paraId="6AEE7B9C" w14:textId="21FA0333" w:rsidR="00D21032" w:rsidRPr="00C36BDF" w:rsidRDefault="00816629" w:rsidP="006D7552">
      <w:pPr>
        <w:pStyle w:val="BodyA"/>
        <w:spacing w:line="276" w:lineRule="auto"/>
        <w:jc w:val="both"/>
        <w:rPr>
          <w:rFonts w:ascii="Palatino Linotype" w:eastAsia="Palatino Linotype" w:hAnsi="Palatino Linotype" w:cs="Palatino Linotype"/>
          <w:i/>
          <w:iCs/>
          <w:color w:val="FF0000"/>
          <w:sz w:val="24"/>
          <w:szCs w:val="24"/>
          <w:lang w:val="en-GB"/>
        </w:rPr>
      </w:pPr>
      <w:r>
        <w:rPr>
          <w:rFonts w:ascii="Palatino Linotype" w:eastAsia="Palatino Linotype" w:hAnsi="Palatino Linotype" w:cs="Palatino Linotype"/>
          <w:i/>
          <w:iCs/>
          <w:noProof/>
          <w:color w:val="FF0000"/>
          <w:sz w:val="24"/>
          <w:szCs w:val="24"/>
          <w:lang w:eastAsia="en-US"/>
        </w:rPr>
        <mc:AlternateContent>
          <mc:Choice Requires="wps">
            <w:drawing>
              <wp:anchor distT="0" distB="0" distL="114300" distR="114300" simplePos="0" relativeHeight="251670528" behindDoc="0" locked="0" layoutInCell="1" allowOverlap="1" wp14:anchorId="5E6EAD19" wp14:editId="56C093B3">
                <wp:simplePos x="0" y="0"/>
                <wp:positionH relativeFrom="column">
                  <wp:posOffset>8043</wp:posOffset>
                </wp:positionH>
                <wp:positionV relativeFrom="paragraph">
                  <wp:posOffset>2474171</wp:posOffset>
                </wp:positionV>
                <wp:extent cx="6096000" cy="654473"/>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654473"/>
                        </a:xfrm>
                        <a:prstGeom prst="rect">
                          <a:avLst/>
                        </a:prstGeom>
                        <a:solidFill>
                          <a:srgbClr val="FFFFFF"/>
                        </a:solidFill>
                        <a:ln w="9525">
                          <a:noFill/>
                          <a:miter lim="800000"/>
                          <a:headEnd/>
                          <a:tailEnd/>
                        </a:ln>
                      </wps:spPr>
                      <wps:txbx>
                        <w:txbxContent>
                          <w:p w14:paraId="6EB8ED91" w14:textId="27231CE5" w:rsidR="00F12A7E" w:rsidRPr="000A240A" w:rsidRDefault="00F12A7E" w:rsidP="00816629">
                            <w:pPr>
                              <w:pStyle w:val="BodyA"/>
                              <w:spacing w:line="276" w:lineRule="auto"/>
                              <w:jc w:val="both"/>
                              <w:rPr>
                                <w:rFonts w:ascii="Palatino Linotype" w:eastAsia="Palatino Linotype" w:hAnsi="Palatino Linotype" w:cs="Palatino Linotype"/>
                                <w:sz w:val="18"/>
                                <w:szCs w:val="18"/>
                                <w:lang w:val="en-GB"/>
                              </w:rPr>
                            </w:pPr>
                            <w:r w:rsidRPr="0027234D">
                              <w:rPr>
                                <w:rFonts w:ascii="Palatino Linotype" w:eastAsia="Palatino Linotype" w:hAnsi="Palatino Linotype" w:cs="Palatino Linotype"/>
                                <w:b/>
                                <w:sz w:val="18"/>
                                <w:szCs w:val="18"/>
                                <w:lang w:val="en-GB"/>
                              </w:rPr>
                              <w:t>Figure 6.</w:t>
                            </w:r>
                            <w:r w:rsidRPr="52F1A6D2">
                              <w:rPr>
                                <w:rFonts w:ascii="Palatino Linotype" w:eastAsia="Palatino Linotype" w:hAnsi="Palatino Linotype" w:cs="Palatino Linotype"/>
                                <w:sz w:val="18"/>
                                <w:szCs w:val="18"/>
                                <w:lang w:val="en-GB"/>
                              </w:rPr>
                              <w:t xml:space="preserve"> </w:t>
                            </w:r>
                            <w:r>
                              <w:rPr>
                                <w:rFonts w:ascii="Palatino Linotype" w:eastAsia="Palatino Linotype" w:hAnsi="Palatino Linotype" w:cs="Palatino Linotype"/>
                                <w:sz w:val="18"/>
                                <w:szCs w:val="18"/>
                                <w:lang w:val="en-GB"/>
                              </w:rPr>
                              <w:t>Proportion of t</w:t>
                            </w:r>
                            <w:r w:rsidRPr="52F1A6D2">
                              <w:rPr>
                                <w:rFonts w:ascii="Palatino Linotype" w:eastAsia="Palatino Linotype" w:hAnsi="Palatino Linotype" w:cs="Palatino Linotype"/>
                                <w:sz w:val="18"/>
                                <w:szCs w:val="18"/>
                                <w:lang w:val="en-GB"/>
                              </w:rPr>
                              <w:t xml:space="preserve">rials in which direct or erroneous eye movements were executed by each participant are shown above. Trials which participants identified as </w:t>
                            </w:r>
                            <w:r>
                              <w:rPr>
                                <w:rFonts w:ascii="Palatino Linotype" w:eastAsia="Palatino Linotype" w:hAnsi="Palatino Linotype" w:cs="Palatino Linotype"/>
                                <w:sz w:val="18"/>
                                <w:szCs w:val="18"/>
                                <w:lang w:val="en-GB"/>
                              </w:rPr>
                              <w:t>indirect (</w:t>
                            </w:r>
                            <w:r w:rsidRPr="52F1A6D2">
                              <w:rPr>
                                <w:rFonts w:ascii="Palatino Linotype" w:eastAsia="Palatino Linotype" w:hAnsi="Palatino Linotype" w:cs="Palatino Linotype"/>
                                <w:sz w:val="18"/>
                                <w:szCs w:val="18"/>
                                <w:lang w:val="en-GB"/>
                              </w:rPr>
                              <w:t>“</w:t>
                            </w:r>
                            <w:r>
                              <w:rPr>
                                <w:rFonts w:ascii="Palatino Linotype" w:eastAsia="Palatino Linotype" w:hAnsi="Palatino Linotype" w:cs="Palatino Linotype"/>
                                <w:sz w:val="18"/>
                                <w:szCs w:val="18"/>
                                <w:lang w:val="en-GB"/>
                              </w:rPr>
                              <w:t>no</w:t>
                            </w:r>
                            <w:r w:rsidRPr="52F1A6D2">
                              <w:rPr>
                                <w:rFonts w:ascii="Palatino Linotype" w:eastAsia="Palatino Linotype" w:hAnsi="Palatino Linotype" w:cs="Palatino Linotype"/>
                                <w:sz w:val="18"/>
                                <w:szCs w:val="18"/>
                                <w:lang w:val="en-GB"/>
                              </w:rPr>
                              <w:t>”</w:t>
                            </w:r>
                            <w:r>
                              <w:rPr>
                                <w:rFonts w:ascii="Palatino Linotype" w:eastAsia="Palatino Linotype" w:hAnsi="Palatino Linotype" w:cs="Palatino Linotype"/>
                                <w:sz w:val="18"/>
                                <w:szCs w:val="18"/>
                                <w:lang w:val="en-GB"/>
                              </w:rPr>
                              <w:t>)</w:t>
                            </w:r>
                            <w:r w:rsidRPr="52F1A6D2">
                              <w:rPr>
                                <w:rFonts w:ascii="Palatino Linotype" w:eastAsia="Palatino Linotype" w:hAnsi="Palatino Linotype" w:cs="Palatino Linotype"/>
                                <w:sz w:val="18"/>
                                <w:szCs w:val="18"/>
                                <w:lang w:val="en-GB"/>
                              </w:rPr>
                              <w:t xml:space="preserve"> or </w:t>
                            </w:r>
                            <w:r>
                              <w:rPr>
                                <w:rFonts w:ascii="Palatino Linotype" w:eastAsia="Palatino Linotype" w:hAnsi="Palatino Linotype" w:cs="Palatino Linotype"/>
                                <w:sz w:val="18"/>
                                <w:szCs w:val="18"/>
                                <w:lang w:val="en-GB"/>
                              </w:rPr>
                              <w:t>direct (“yes”)</w:t>
                            </w:r>
                            <w:r w:rsidRPr="52F1A6D2">
                              <w:rPr>
                                <w:rFonts w:ascii="Palatino Linotype" w:eastAsia="Palatino Linotype" w:hAnsi="Palatino Linotype" w:cs="Palatino Linotype"/>
                                <w:sz w:val="18"/>
                                <w:szCs w:val="18"/>
                                <w:lang w:val="en-GB"/>
                              </w:rPr>
                              <w:t xml:space="preserve"> are presented in dark and light blue respectively, inside the data bars. </w:t>
                            </w:r>
                          </w:p>
                          <w:p w14:paraId="43704DA8" w14:textId="77777777" w:rsidR="00F12A7E" w:rsidRDefault="00F12A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EAD19" id="_x0000_t202" coordsize="21600,21600" o:spt="202" path="m0,0l0,21600,21600,21600,21600,0xe">
                <v:stroke joinstyle="miter"/>
                <v:path gradientshapeok="t" o:connecttype="rect"/>
              </v:shapetype>
              <v:shape id="Text Box 2" o:spid="_x0000_s1026" type="#_x0000_t202" style="position:absolute;left:0;text-align:left;margin-left:.65pt;margin-top:194.8pt;width:480pt;height:5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" stroked="f">
                <v:textbox>
                  <w:txbxContent>
                    <w:p w14:paraId="6EB8ED91" w14:textId="27231CE5" w:rsidR="00816629" w:rsidRPr="000A240A" w:rsidRDefault="00816629" w:rsidP="00816629">
                      <w:pPr>
                        <w:pStyle w:val="BodyA"/>
                        <w:spacing w:line="276" w:lineRule="auto"/>
                        <w:jc w:val="both"/>
                        <w:rPr>
                          <w:rFonts w:ascii="Palatino Linotype" w:eastAsia="Palatino Linotype" w:hAnsi="Palatino Linotype" w:cs="Palatino Linotype"/>
                          <w:sz w:val="18"/>
                          <w:szCs w:val="18"/>
                          <w:lang w:val="en-GB"/>
                        </w:rPr>
                      </w:pPr>
                      <w:r w:rsidRPr="0027234D">
                        <w:rPr>
                          <w:rFonts w:ascii="Palatino Linotype" w:eastAsia="Palatino Linotype" w:hAnsi="Palatino Linotype" w:cs="Palatino Linotype"/>
                          <w:b/>
                          <w:sz w:val="18"/>
                          <w:szCs w:val="18"/>
                          <w:lang w:val="en-GB"/>
                        </w:rPr>
                        <w:t xml:space="preserve">Figure </w:t>
                      </w:r>
                      <w:r w:rsidR="0027234D" w:rsidRPr="0027234D">
                        <w:rPr>
                          <w:rFonts w:ascii="Palatino Linotype" w:eastAsia="Palatino Linotype" w:hAnsi="Palatino Linotype" w:cs="Palatino Linotype"/>
                          <w:b/>
                          <w:sz w:val="18"/>
                          <w:szCs w:val="18"/>
                          <w:lang w:val="en-GB"/>
                        </w:rPr>
                        <w:t>6.</w:t>
                      </w:r>
                      <w:r w:rsidRPr="52F1A6D2">
                        <w:rPr>
                          <w:rFonts w:ascii="Palatino Linotype" w:eastAsia="Palatino Linotype" w:hAnsi="Palatino Linotype" w:cs="Palatino Linotype"/>
                          <w:sz w:val="18"/>
                          <w:szCs w:val="18"/>
                          <w:lang w:val="en-GB"/>
                        </w:rPr>
                        <w:t xml:space="preserve"> </w:t>
                      </w:r>
                      <w:r>
                        <w:rPr>
                          <w:rFonts w:ascii="Palatino Linotype" w:eastAsia="Palatino Linotype" w:hAnsi="Palatino Linotype" w:cs="Palatino Linotype"/>
                          <w:sz w:val="18"/>
                          <w:szCs w:val="18"/>
                          <w:lang w:val="en-GB"/>
                        </w:rPr>
                        <w:t>Proportion of t</w:t>
                      </w:r>
                      <w:r w:rsidRPr="52F1A6D2">
                        <w:rPr>
                          <w:rFonts w:ascii="Palatino Linotype" w:eastAsia="Palatino Linotype" w:hAnsi="Palatino Linotype" w:cs="Palatino Linotype"/>
                          <w:sz w:val="18"/>
                          <w:szCs w:val="18"/>
                          <w:lang w:val="en-GB"/>
                        </w:rPr>
                        <w:t xml:space="preserve">rials in which direct or erroneous eye movements were executed by each participant are shown above. Trials which participants identified as </w:t>
                      </w:r>
                      <w:r>
                        <w:rPr>
                          <w:rFonts w:ascii="Palatino Linotype" w:eastAsia="Palatino Linotype" w:hAnsi="Palatino Linotype" w:cs="Palatino Linotype"/>
                          <w:sz w:val="18"/>
                          <w:szCs w:val="18"/>
                          <w:lang w:val="en-GB"/>
                        </w:rPr>
                        <w:t>indirect</w:t>
                      </w:r>
                      <w:r>
                        <w:rPr>
                          <w:rFonts w:ascii="Palatino Linotype" w:eastAsia="Palatino Linotype" w:hAnsi="Palatino Linotype" w:cs="Palatino Linotype"/>
                          <w:sz w:val="18"/>
                          <w:szCs w:val="18"/>
                          <w:lang w:val="en-GB"/>
                        </w:rPr>
                        <w:t xml:space="preserve"> (</w:t>
                      </w:r>
                      <w:r w:rsidRPr="52F1A6D2">
                        <w:rPr>
                          <w:rFonts w:ascii="Palatino Linotype" w:eastAsia="Palatino Linotype" w:hAnsi="Palatino Linotype" w:cs="Palatino Linotype"/>
                          <w:sz w:val="18"/>
                          <w:szCs w:val="18"/>
                          <w:lang w:val="en-GB"/>
                        </w:rPr>
                        <w:t>“</w:t>
                      </w:r>
                      <w:r>
                        <w:rPr>
                          <w:rFonts w:ascii="Palatino Linotype" w:eastAsia="Palatino Linotype" w:hAnsi="Palatino Linotype" w:cs="Palatino Linotype"/>
                          <w:sz w:val="18"/>
                          <w:szCs w:val="18"/>
                          <w:lang w:val="en-GB"/>
                        </w:rPr>
                        <w:t>no</w:t>
                      </w:r>
                      <w:r w:rsidRPr="52F1A6D2">
                        <w:rPr>
                          <w:rFonts w:ascii="Palatino Linotype" w:eastAsia="Palatino Linotype" w:hAnsi="Palatino Linotype" w:cs="Palatino Linotype"/>
                          <w:sz w:val="18"/>
                          <w:szCs w:val="18"/>
                          <w:lang w:val="en-GB"/>
                        </w:rPr>
                        <w:t>”</w:t>
                      </w:r>
                      <w:r>
                        <w:rPr>
                          <w:rFonts w:ascii="Palatino Linotype" w:eastAsia="Palatino Linotype" w:hAnsi="Palatino Linotype" w:cs="Palatino Linotype"/>
                          <w:sz w:val="18"/>
                          <w:szCs w:val="18"/>
                          <w:lang w:val="en-GB"/>
                        </w:rPr>
                        <w:t>)</w:t>
                      </w:r>
                      <w:r w:rsidRPr="52F1A6D2">
                        <w:rPr>
                          <w:rFonts w:ascii="Palatino Linotype" w:eastAsia="Palatino Linotype" w:hAnsi="Palatino Linotype" w:cs="Palatino Linotype"/>
                          <w:sz w:val="18"/>
                          <w:szCs w:val="18"/>
                          <w:lang w:val="en-GB"/>
                        </w:rPr>
                        <w:t xml:space="preserve"> or </w:t>
                      </w:r>
                      <w:r>
                        <w:rPr>
                          <w:rFonts w:ascii="Palatino Linotype" w:eastAsia="Palatino Linotype" w:hAnsi="Palatino Linotype" w:cs="Palatino Linotype"/>
                          <w:sz w:val="18"/>
                          <w:szCs w:val="18"/>
                          <w:lang w:val="en-GB"/>
                        </w:rPr>
                        <w:t>direct</w:t>
                      </w:r>
                      <w:r>
                        <w:rPr>
                          <w:rFonts w:ascii="Palatino Linotype" w:eastAsia="Palatino Linotype" w:hAnsi="Palatino Linotype" w:cs="Palatino Linotype"/>
                          <w:sz w:val="18"/>
                          <w:szCs w:val="18"/>
                          <w:lang w:val="en-GB"/>
                        </w:rPr>
                        <w:t xml:space="preserve"> (“yes”)</w:t>
                      </w:r>
                      <w:r w:rsidRPr="52F1A6D2">
                        <w:rPr>
                          <w:rFonts w:ascii="Palatino Linotype" w:eastAsia="Palatino Linotype" w:hAnsi="Palatino Linotype" w:cs="Palatino Linotype"/>
                          <w:sz w:val="18"/>
                          <w:szCs w:val="18"/>
                          <w:lang w:val="en-GB"/>
                        </w:rPr>
                        <w:t xml:space="preserve"> are presented in dark and light blue respectively, inside the data bars. </w:t>
                      </w:r>
                    </w:p>
                    <w:p w14:paraId="43704DA8" w14:textId="77777777" w:rsidR="00DA7F4C" w:rsidRDefault="00DA7F4C"/>
                  </w:txbxContent>
                </v:textbox>
              </v:shape>
            </w:pict>
          </mc:Fallback>
        </mc:AlternateContent>
      </w:r>
      <w:commentRangeStart w:id="1"/>
      <w:r w:rsidR="00060E21">
        <w:rPr>
          <w:rFonts w:ascii="Palatino Linotype" w:eastAsia="Palatino Linotype" w:hAnsi="Palatino Linotype" w:cs="Palatino Linotype"/>
          <w:i/>
          <w:iCs/>
          <w:noProof/>
          <w:color w:val="FF0000"/>
          <w:sz w:val="24"/>
          <w:szCs w:val="24"/>
          <w:lang w:eastAsia="en-US"/>
        </w:rPr>
        <w:drawing>
          <wp:inline distT="0" distB="0" distL="0" distR="0" wp14:anchorId="6189DE36" wp14:editId="45CF26D9">
            <wp:extent cx="6108700" cy="2441575"/>
            <wp:effectExtent l="0" t="0" r="0" b="0"/>
            <wp:docPr id="2" name="Picture 2" descr="PsyiM27AC:Users:alasdairclarke:Documents:AttCatAwareness:AttCapAwareness:Experiments:E2 - attCap:graphs:capturedAndThough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iM27AC:Users:alasdairclarke:Documents:AttCatAwareness:AttCapAwareness:Experiments:E2 - attCap:graphs:capturedAndThoughtA.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2441575"/>
                    </a:xfrm>
                    <a:prstGeom prst="rect">
                      <a:avLst/>
                    </a:prstGeom>
                    <a:noFill/>
                    <a:ln>
                      <a:noFill/>
                    </a:ln>
                  </pic:spPr>
                </pic:pic>
              </a:graphicData>
            </a:graphic>
          </wp:inline>
        </w:drawing>
      </w:r>
      <w:commentRangeEnd w:id="1"/>
      <w:r w:rsidR="0027234D">
        <w:rPr>
          <w:rStyle w:val="CommentReference"/>
          <w:rFonts w:ascii="Times New Roman" w:hAnsi="Times New Roman" w:cs="Times New Roman"/>
          <w:color w:val="auto"/>
          <w:lang w:eastAsia="en-US"/>
        </w:rPr>
        <w:commentReference w:id="1"/>
      </w:r>
    </w:p>
    <w:p w14:paraId="5A0900BD" w14:textId="68D3D75D" w:rsidR="00D21032" w:rsidRPr="00C36BDF" w:rsidRDefault="00D21032" w:rsidP="006D7552">
      <w:pPr>
        <w:pStyle w:val="BodyA"/>
        <w:spacing w:line="276" w:lineRule="auto"/>
        <w:jc w:val="both"/>
        <w:rPr>
          <w:rFonts w:ascii="Palatino Linotype" w:eastAsia="Palatino Linotype" w:hAnsi="Palatino Linotype" w:cs="Palatino Linotype"/>
          <w:i/>
          <w:iCs/>
          <w:color w:val="FF0000"/>
          <w:sz w:val="24"/>
          <w:szCs w:val="24"/>
          <w:lang w:val="en-GB"/>
        </w:rPr>
      </w:pPr>
    </w:p>
    <w:p w14:paraId="266E303F" w14:textId="77777777" w:rsidR="00D21032" w:rsidRPr="00C36BDF" w:rsidRDefault="00D21032" w:rsidP="006D7552">
      <w:pPr>
        <w:pStyle w:val="BodyA"/>
        <w:spacing w:line="276" w:lineRule="auto"/>
        <w:jc w:val="both"/>
        <w:rPr>
          <w:rFonts w:ascii="Palatino Linotype" w:eastAsia="Palatino Linotype" w:hAnsi="Palatino Linotype" w:cs="Palatino Linotype"/>
          <w:i/>
          <w:iCs/>
          <w:color w:val="FF0000"/>
          <w:sz w:val="24"/>
          <w:szCs w:val="24"/>
          <w:lang w:val="en-GB"/>
        </w:rPr>
      </w:pPr>
    </w:p>
    <w:p w14:paraId="6C3DB5B4" w14:textId="77777777" w:rsidR="00DB550A" w:rsidRPr="00C36BDF" w:rsidRDefault="00DB550A" w:rsidP="006D7552">
      <w:pPr>
        <w:pStyle w:val="BodyA"/>
        <w:spacing w:line="276" w:lineRule="auto"/>
        <w:jc w:val="both"/>
        <w:rPr>
          <w:rFonts w:ascii="Palatino Linotype" w:eastAsia="Palatino Linotype" w:hAnsi="Palatino Linotype" w:cs="Palatino Linotype"/>
          <w:color w:val="FF0000"/>
          <w:lang w:val="en-GB"/>
        </w:rPr>
      </w:pPr>
    </w:p>
    <w:p w14:paraId="1670ABE9" w14:textId="77777777" w:rsidR="00B57AD4" w:rsidRPr="00C36BDF" w:rsidRDefault="00B57AD4" w:rsidP="006D7552">
      <w:pPr>
        <w:pStyle w:val="BodyA"/>
        <w:spacing w:line="276" w:lineRule="auto"/>
        <w:jc w:val="both"/>
        <w:rPr>
          <w:rFonts w:ascii="Palatino Linotype" w:eastAsia="Palatino Linotype" w:hAnsi="Palatino Linotype" w:cs="Palatino Linotype"/>
          <w:color w:val="FF0000"/>
          <w:lang w:val="en-GB"/>
        </w:rPr>
      </w:pPr>
    </w:p>
    <w:p w14:paraId="7B7FC44F" w14:textId="14F341C4" w:rsidR="00D21032" w:rsidRDefault="00DA305C" w:rsidP="006D7552">
      <w:pPr>
        <w:pStyle w:val="BodyAA"/>
        <w:spacing w:line="276" w:lineRule="auto"/>
        <w:rPr>
          <w:color w:val="auto"/>
          <w:lang w:val="en-GB"/>
        </w:rPr>
      </w:pPr>
      <w:r w:rsidRPr="00CE74F4">
        <w:rPr>
          <w:color w:val="auto"/>
          <w:lang w:val="en-GB"/>
        </w:rPr>
        <w:lastRenderedPageBreak/>
        <w:t xml:space="preserve">Classification accuracy scores are presented in Figure 7. As in Experiment 1, participants </w:t>
      </w:r>
      <w:r w:rsidR="003B7B67">
        <w:rPr>
          <w:color w:val="auto"/>
          <w:lang w:val="en-GB"/>
        </w:rPr>
        <w:t xml:space="preserve">make a large number of eye movement errors. They </w:t>
      </w:r>
      <w:r w:rsidRPr="00CE74F4">
        <w:rPr>
          <w:color w:val="auto"/>
          <w:lang w:val="en-GB"/>
        </w:rPr>
        <w:t xml:space="preserve">have reasonably good precision scores, </w:t>
      </w:r>
      <w:r w:rsidR="003B7B67">
        <w:rPr>
          <w:color w:val="auto"/>
          <w:lang w:val="en-GB"/>
        </w:rPr>
        <w:t>demonstrating that when they think they made an error they are usually correct. B</w:t>
      </w:r>
      <w:r w:rsidRPr="00CE74F4">
        <w:rPr>
          <w:color w:val="auto"/>
          <w:lang w:val="en-GB"/>
        </w:rPr>
        <w:t>ut median recall is low</w:t>
      </w:r>
      <w:r w:rsidR="003B7B67">
        <w:rPr>
          <w:color w:val="auto"/>
          <w:lang w:val="en-GB"/>
        </w:rPr>
        <w:t>, demonstrating that are not aware of most of their errors</w:t>
      </w:r>
      <w:r w:rsidRPr="00CE74F4">
        <w:rPr>
          <w:color w:val="auto"/>
          <w:lang w:val="en-GB"/>
        </w:rPr>
        <w:t xml:space="preserve">. </w:t>
      </w:r>
      <w:r w:rsidR="00D618B8">
        <w:rPr>
          <w:color w:val="auto"/>
          <w:lang w:val="en-GB"/>
        </w:rPr>
        <w:t>W</w:t>
      </w:r>
      <w:r>
        <w:rPr>
          <w:color w:val="auto"/>
          <w:lang w:val="en-GB"/>
        </w:rPr>
        <w:t>hen we examined only the error trials where the eyes landed on the onset, the dwell time tended to be slightly longer for those trials on which the errors were reported (Figure 8).</w:t>
      </w:r>
      <w:r w:rsidR="00D618B8">
        <w:rPr>
          <w:color w:val="auto"/>
          <w:lang w:val="en-GB"/>
        </w:rPr>
        <w:t xml:space="preserve"> </w:t>
      </w:r>
      <w:r w:rsidR="00DE0BC0">
        <w:rPr>
          <w:color w:val="auto"/>
          <w:lang w:val="en-GB"/>
        </w:rPr>
        <w:t>In general</w:t>
      </w:r>
      <w:r w:rsidR="00D5023B">
        <w:rPr>
          <w:color w:val="auto"/>
          <w:lang w:val="en-GB"/>
        </w:rPr>
        <w:t>,</w:t>
      </w:r>
      <w:r w:rsidR="00DE0BC0">
        <w:rPr>
          <w:color w:val="auto"/>
          <w:lang w:val="en-GB"/>
        </w:rPr>
        <w:t xml:space="preserve"> </w:t>
      </w:r>
      <w:r w:rsidR="003B7B67">
        <w:rPr>
          <w:color w:val="auto"/>
          <w:lang w:val="en-GB"/>
        </w:rPr>
        <w:t>these two findings</w:t>
      </w:r>
      <w:r w:rsidR="00DE0BC0">
        <w:rPr>
          <w:color w:val="auto"/>
          <w:lang w:val="en-GB"/>
        </w:rPr>
        <w:t xml:space="preserve"> </w:t>
      </w:r>
      <w:r w:rsidR="002E3C73">
        <w:rPr>
          <w:color w:val="auto"/>
          <w:lang w:val="en-GB"/>
        </w:rPr>
        <w:t xml:space="preserve">closely mirror the results of Experiment 1, </w:t>
      </w:r>
      <w:r w:rsidR="00DE0BC0">
        <w:rPr>
          <w:color w:val="auto"/>
          <w:lang w:val="en-GB"/>
        </w:rPr>
        <w:t>demonstra</w:t>
      </w:r>
      <w:r w:rsidR="002E3C73">
        <w:rPr>
          <w:color w:val="auto"/>
          <w:lang w:val="en-GB"/>
        </w:rPr>
        <w:t>ting</w:t>
      </w:r>
      <w:r w:rsidR="00DE0BC0">
        <w:rPr>
          <w:color w:val="auto"/>
          <w:lang w:val="en-GB"/>
        </w:rPr>
        <w:t xml:space="preserve"> the robustness of </w:t>
      </w:r>
      <w:r w:rsidR="002E3C73">
        <w:rPr>
          <w:color w:val="auto"/>
          <w:lang w:val="en-GB"/>
        </w:rPr>
        <w:t>this pattern</w:t>
      </w:r>
      <w:r w:rsidR="00DE0BC0">
        <w:rPr>
          <w:color w:val="auto"/>
          <w:lang w:val="en-GB"/>
        </w:rPr>
        <w:t xml:space="preserve"> despite several modifications to the procedure (the inclusion of a speeded response to the C orientation, the delay in the report of awareness, and the change in wording of the question).  </w:t>
      </w:r>
    </w:p>
    <w:p w14:paraId="71C03755" w14:textId="69325C8F" w:rsidR="00312854" w:rsidRDefault="00DA305C" w:rsidP="00DA305C">
      <w:pPr>
        <w:pStyle w:val="BodyAA"/>
        <w:spacing w:line="276" w:lineRule="auto"/>
        <w:jc w:val="center"/>
        <w:rPr>
          <w:color w:val="auto"/>
          <w:lang w:val="en-GB"/>
        </w:rPr>
      </w:pPr>
      <w:r>
        <w:rPr>
          <w:i/>
          <w:iCs/>
          <w:noProof/>
          <w:color w:val="FF0000"/>
          <w:sz w:val="24"/>
          <w:szCs w:val="24"/>
          <w:lang w:eastAsia="en-US"/>
        </w:rPr>
        <mc:AlternateContent>
          <mc:Choice Requires="wps">
            <w:drawing>
              <wp:anchor distT="0" distB="0" distL="114300" distR="114300" simplePos="0" relativeHeight="251672576" behindDoc="0" locked="0" layoutInCell="1" allowOverlap="1" wp14:anchorId="5163B9F9" wp14:editId="2B3A28F4">
                <wp:simplePos x="0" y="0"/>
                <wp:positionH relativeFrom="column">
                  <wp:posOffset>474345</wp:posOffset>
                </wp:positionH>
                <wp:positionV relativeFrom="paragraph">
                  <wp:posOffset>3225165</wp:posOffset>
                </wp:positionV>
                <wp:extent cx="5486188" cy="68834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188" cy="6883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CE4D44D" w14:textId="061CBE85" w:rsidR="00F12A7E" w:rsidRDefault="00F12A7E" w:rsidP="00DA305C">
                            <w:r w:rsidRPr="00CD6B31">
                              <w:rPr>
                                <w:rFonts w:ascii="Palatino Linotype" w:eastAsia="Palatino Linotype" w:hAnsi="Palatino Linotype" w:cs="Palatino Linotype"/>
                                <w:b/>
                                <w:sz w:val="18"/>
                                <w:szCs w:val="18"/>
                              </w:rPr>
                              <w:t>Figure 7</w:t>
                            </w:r>
                            <w:r>
                              <w:rPr>
                                <w:rFonts w:ascii="Palatino Linotype" w:eastAsia="Palatino Linotype" w:hAnsi="Palatino Linotype" w:cs="Palatino Linotype"/>
                                <w:b/>
                                <w:sz w:val="18"/>
                                <w:szCs w:val="18"/>
                              </w:rPr>
                              <w:t>.</w:t>
                            </w:r>
                            <w:r w:rsidRPr="002E7553">
                              <w:rPr>
                                <w:rFonts w:ascii="Palatino Linotype" w:eastAsia="Palatino Linotype" w:hAnsi="Palatino Linotype" w:cs="Palatino Linotype"/>
                                <w:sz w:val="18"/>
                                <w:szCs w:val="18"/>
                              </w:rPr>
                              <w:t xml:space="preserve"> Classification accuracy scores. Although precision scores are relatively high, recall is </w:t>
                            </w:r>
                            <w:r>
                              <w:rPr>
                                <w:rFonts w:ascii="Palatino Linotype" w:eastAsia="Palatino Linotype" w:hAnsi="Palatino Linotype" w:cs="Palatino Linotype"/>
                                <w:sz w:val="18"/>
                                <w:szCs w:val="18"/>
                              </w:rPr>
                              <w:t>lower with participants showing a large variation in performance.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63B9F9" id="Text Box 3" o:spid="_x0000_s1027" type="#_x0000_t202" style="position:absolute;left:0;text-align:left;margin-left:37.35pt;margin-top:253.95pt;width:6in;height:5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" stroked="f">
                <v:textbox>
                  <w:txbxContent>
                    <w:p w14:paraId="6CE4D44D" w14:textId="061CBE85" w:rsidR="00DA7F4C" w:rsidRDefault="00DA7F4C" w:rsidP="00DA305C">
                      <w:r w:rsidRPr="00CD6B31">
                        <w:rPr>
                          <w:rFonts w:ascii="Palatino Linotype" w:eastAsia="Palatino Linotype" w:hAnsi="Palatino Linotype" w:cs="Palatino Linotype"/>
                          <w:b/>
                          <w:sz w:val="18"/>
                          <w:szCs w:val="18"/>
                        </w:rPr>
                        <w:t>Figure 7</w:t>
                      </w:r>
                      <w:r>
                        <w:rPr>
                          <w:rFonts w:ascii="Palatino Linotype" w:eastAsia="Palatino Linotype" w:hAnsi="Palatino Linotype" w:cs="Palatino Linotype"/>
                          <w:b/>
                          <w:sz w:val="18"/>
                          <w:szCs w:val="18"/>
                        </w:rPr>
                        <w:t>.</w:t>
                      </w:r>
                      <w:r w:rsidRPr="002E7553">
                        <w:rPr>
                          <w:rFonts w:ascii="Palatino Linotype" w:eastAsia="Palatino Linotype" w:hAnsi="Palatino Linotype" w:cs="Palatino Linotype"/>
                          <w:sz w:val="18"/>
                          <w:szCs w:val="18"/>
                        </w:rPr>
                        <w:t xml:space="preserve"> Classification accuracy scores. Although precision scores are relatively high, recall is </w:t>
                      </w:r>
                      <w:r>
                        <w:rPr>
                          <w:rFonts w:ascii="Palatino Linotype" w:eastAsia="Palatino Linotype" w:hAnsi="Palatino Linotype" w:cs="Palatino Linotype"/>
                          <w:sz w:val="18"/>
                          <w:szCs w:val="18"/>
                        </w:rPr>
                        <w:t>lower with participants showing a large variation in performance.</w:t>
                      </w:r>
                    </w:p>
                  </w:txbxContent>
                </v:textbox>
              </v:shape>
            </w:pict>
          </mc:Fallback>
        </mc:AlternateContent>
      </w:r>
      <w:r>
        <w:rPr>
          <w:noProof/>
          <w:color w:val="FF0000"/>
          <w:sz w:val="24"/>
          <w:szCs w:val="24"/>
          <w:lang w:eastAsia="en-US"/>
        </w:rPr>
        <w:drawing>
          <wp:inline distT="0" distB="0" distL="0" distR="0" wp14:anchorId="1FA0AD18" wp14:editId="45FE3E21">
            <wp:extent cx="3228340" cy="3228340"/>
            <wp:effectExtent l="0" t="0" r="0" b="0"/>
            <wp:docPr id="3" name="Picture 3" descr="PsyiM27AC:Users:alasdairclarke:Documents:AttCatAwareness:AttCapAwareness:Experiments:E2 - attCap:graphs:f1sco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iM27AC:Users:alasdairclarke:Documents:AttCatAwareness:AttCapAwareness:Experiments:E2 - attCap:graphs:f1score.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1366" cy="3241366"/>
                    </a:xfrm>
                    <a:prstGeom prst="rect">
                      <a:avLst/>
                    </a:prstGeom>
                    <a:noFill/>
                    <a:ln>
                      <a:noFill/>
                    </a:ln>
                  </pic:spPr>
                </pic:pic>
              </a:graphicData>
            </a:graphic>
          </wp:inline>
        </w:drawing>
      </w:r>
    </w:p>
    <w:p w14:paraId="05C19D9B" w14:textId="6702959C" w:rsidR="00312854" w:rsidRPr="00CE74F4" w:rsidRDefault="00312854" w:rsidP="006D7552">
      <w:pPr>
        <w:pStyle w:val="BodyAA"/>
        <w:spacing w:line="276" w:lineRule="auto"/>
        <w:rPr>
          <w:i/>
          <w:iCs/>
          <w:color w:val="auto"/>
          <w:sz w:val="24"/>
          <w:szCs w:val="24"/>
          <w:lang w:val="en-GB"/>
        </w:rPr>
      </w:pPr>
    </w:p>
    <w:p w14:paraId="6F9B1384" w14:textId="525E20B4" w:rsidR="00D21032" w:rsidRPr="00C36BDF" w:rsidRDefault="00D21032" w:rsidP="006D7552">
      <w:pPr>
        <w:pStyle w:val="BodyA"/>
        <w:spacing w:line="276" w:lineRule="auto"/>
        <w:jc w:val="center"/>
        <w:rPr>
          <w:rFonts w:ascii="Palatino Linotype" w:eastAsia="Palatino Linotype" w:hAnsi="Palatino Linotype" w:cs="Palatino Linotype"/>
          <w:i/>
          <w:iCs/>
          <w:color w:val="FF0000"/>
          <w:sz w:val="24"/>
          <w:szCs w:val="24"/>
          <w:lang w:val="en-GB"/>
        </w:rPr>
      </w:pPr>
    </w:p>
    <w:p w14:paraId="2B48A2DE" w14:textId="0E2BF3DC" w:rsidR="00D21032" w:rsidRPr="00C36BDF" w:rsidRDefault="00D21032" w:rsidP="006D7552">
      <w:pPr>
        <w:pStyle w:val="BodyA"/>
        <w:spacing w:line="276" w:lineRule="auto"/>
        <w:jc w:val="center"/>
        <w:rPr>
          <w:rFonts w:ascii="Palatino Linotype" w:eastAsia="Palatino Linotype" w:hAnsi="Palatino Linotype" w:cs="Palatino Linotype"/>
          <w:color w:val="FF0000"/>
          <w:sz w:val="24"/>
          <w:szCs w:val="24"/>
          <w:lang w:val="en-GB"/>
        </w:rPr>
      </w:pPr>
    </w:p>
    <w:p w14:paraId="1C9CF87D" w14:textId="589D2642" w:rsidR="00D21032" w:rsidRPr="00C36BDF" w:rsidRDefault="00D21032" w:rsidP="006D7552">
      <w:pPr>
        <w:pStyle w:val="BodyA"/>
        <w:spacing w:line="276" w:lineRule="auto"/>
        <w:jc w:val="both"/>
        <w:rPr>
          <w:rFonts w:ascii="Palatino Linotype" w:eastAsia="Palatino Linotype" w:hAnsi="Palatino Linotype" w:cs="Palatino Linotype"/>
          <w:color w:val="FF0000"/>
          <w:sz w:val="24"/>
          <w:szCs w:val="24"/>
          <w:lang w:val="en-GB"/>
        </w:rPr>
      </w:pPr>
    </w:p>
    <w:p w14:paraId="71E5CE18" w14:textId="77777777" w:rsidR="00DA305C" w:rsidRDefault="00DA305C" w:rsidP="00DA305C">
      <w:pPr>
        <w:pStyle w:val="BodyAA"/>
        <w:spacing w:line="276" w:lineRule="auto"/>
        <w:jc w:val="center"/>
        <w:rPr>
          <w:color w:val="auto"/>
          <w:lang w:val="en-GB"/>
        </w:rPr>
      </w:pPr>
    </w:p>
    <w:p w14:paraId="782038F8" w14:textId="1EE18FE2" w:rsidR="00DA305C" w:rsidRDefault="00DA305C" w:rsidP="00DA305C">
      <w:pPr>
        <w:pStyle w:val="BodyAA"/>
        <w:spacing w:line="276" w:lineRule="auto"/>
        <w:jc w:val="center"/>
        <w:rPr>
          <w:color w:val="auto"/>
          <w:sz w:val="18"/>
          <w:szCs w:val="18"/>
          <w:lang w:val="en-GB"/>
        </w:rPr>
      </w:pPr>
      <w:r>
        <w:rPr>
          <w:noProof/>
          <w:color w:val="FF0000"/>
          <w:sz w:val="18"/>
          <w:szCs w:val="18"/>
          <w:lang w:eastAsia="en-US"/>
        </w:rPr>
        <w:drawing>
          <wp:inline distT="0" distB="0" distL="0" distR="0" wp14:anchorId="4E59852D" wp14:editId="5B56F267">
            <wp:extent cx="2646468" cy="2519680"/>
            <wp:effectExtent l="0" t="0" r="0" b="0"/>
            <wp:docPr id="6" name="Picture 6" descr="PsyiM27AC:Users:alasdairclarke:Documents:AttCatAwareness:AttCapAwareness:Experiments:E2 - attCap:graphs:dwellTi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iM27AC:Users:alasdairclarke:Documents:AttCatAwareness:AttCapAwareness:Experiments:E2 - attCap:graphs:dwellTime.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9824" cy="2522875"/>
                    </a:xfrm>
                    <a:prstGeom prst="rect">
                      <a:avLst/>
                    </a:prstGeom>
                    <a:noFill/>
                    <a:ln>
                      <a:noFill/>
                    </a:ln>
                  </pic:spPr>
                </pic:pic>
              </a:graphicData>
            </a:graphic>
          </wp:inline>
        </w:drawing>
      </w:r>
    </w:p>
    <w:p w14:paraId="18206602" w14:textId="7476FAE4" w:rsidR="00DA305C" w:rsidRDefault="00DA305C" w:rsidP="00DA305C">
      <w:pPr>
        <w:pStyle w:val="BodyAA"/>
        <w:spacing w:line="276" w:lineRule="auto"/>
        <w:rPr>
          <w:color w:val="auto"/>
          <w:lang w:val="en-GB"/>
        </w:rPr>
      </w:pPr>
      <w:r w:rsidRPr="00D618B8">
        <w:rPr>
          <w:b/>
          <w:color w:val="auto"/>
          <w:sz w:val="18"/>
          <w:szCs w:val="18"/>
          <w:lang w:val="en-GB"/>
        </w:rPr>
        <w:t>Figure 8.</w:t>
      </w:r>
      <w:r w:rsidRPr="0088007F">
        <w:rPr>
          <w:color w:val="auto"/>
          <w:sz w:val="18"/>
          <w:szCs w:val="18"/>
          <w:lang w:val="en-GB"/>
        </w:rPr>
        <w:t xml:space="preserve"> Histogram depicting the dwell time on the distractor onset on trials on which the participant fixated the onset and noticed it (i.e. answering “no” to the question of whether it was “good”) vs. not noticing it (“yes”).</w:t>
      </w:r>
    </w:p>
    <w:p w14:paraId="4CF5A515" w14:textId="77777777" w:rsidR="00D21032" w:rsidRPr="00C36BDF" w:rsidRDefault="00D21032" w:rsidP="006D7552">
      <w:pPr>
        <w:pStyle w:val="BodyA"/>
        <w:spacing w:line="276" w:lineRule="auto"/>
        <w:jc w:val="both"/>
        <w:rPr>
          <w:rFonts w:ascii="Palatino Linotype" w:eastAsia="Palatino Linotype" w:hAnsi="Palatino Linotype" w:cs="Palatino Linotype"/>
          <w:color w:val="FF0000"/>
          <w:sz w:val="24"/>
          <w:szCs w:val="24"/>
          <w:lang w:val="en-GB"/>
        </w:rPr>
      </w:pPr>
    </w:p>
    <w:p w14:paraId="551DE66C" w14:textId="77777777" w:rsidR="00DA305C" w:rsidRDefault="00DA305C" w:rsidP="006D7552">
      <w:pPr>
        <w:pStyle w:val="Heading3"/>
        <w:pBdr>
          <w:top w:val="nil"/>
        </w:pBdr>
        <w:spacing w:before="200" w:after="0" w:line="276" w:lineRule="auto"/>
        <w:jc w:val="both"/>
        <w:rPr>
          <w:rFonts w:ascii="Palatino Linotype" w:eastAsia="Palatino Linotype" w:hAnsi="Palatino Linotype" w:cs="Palatino Linotype"/>
          <w:i/>
          <w:iCs/>
          <w:smallCaps/>
          <w:color w:val="auto"/>
          <w:sz w:val="26"/>
          <w:szCs w:val="26"/>
          <w:lang w:val="en-GB"/>
        </w:rPr>
      </w:pPr>
    </w:p>
    <w:p w14:paraId="06CAF006" w14:textId="77777777" w:rsidR="00D21032" w:rsidRPr="00CE74F4" w:rsidRDefault="00B57AD4" w:rsidP="006D7552">
      <w:pPr>
        <w:pStyle w:val="Heading3"/>
        <w:pBdr>
          <w:top w:val="nil"/>
        </w:pBdr>
        <w:spacing w:before="200" w:after="0" w:line="276" w:lineRule="auto"/>
        <w:jc w:val="both"/>
        <w:rPr>
          <w:i/>
          <w:iCs/>
          <w:color w:val="auto"/>
          <w:sz w:val="22"/>
          <w:szCs w:val="22"/>
          <w:lang w:val="en-GB"/>
        </w:rPr>
      </w:pPr>
      <w:r w:rsidRPr="00CE74F4">
        <w:rPr>
          <w:rFonts w:ascii="Palatino Linotype" w:eastAsia="Palatino Linotype" w:hAnsi="Palatino Linotype" w:cs="Palatino Linotype"/>
          <w:i/>
          <w:iCs/>
          <w:smallCaps/>
          <w:color w:val="auto"/>
          <w:sz w:val="26"/>
          <w:szCs w:val="26"/>
          <w:lang w:val="en-GB"/>
        </w:rPr>
        <w:t xml:space="preserve">Manual </w:t>
      </w:r>
      <w:r w:rsidR="000A1247" w:rsidRPr="00CE74F4">
        <w:rPr>
          <w:rFonts w:ascii="Palatino Linotype" w:eastAsia="Palatino Linotype" w:hAnsi="Palatino Linotype" w:cs="Palatino Linotype"/>
          <w:i/>
          <w:iCs/>
          <w:smallCaps/>
          <w:color w:val="auto"/>
          <w:sz w:val="26"/>
          <w:szCs w:val="26"/>
          <w:lang w:val="en-GB"/>
        </w:rPr>
        <w:t>responses</w:t>
      </w:r>
      <w:r w:rsidRPr="00CE74F4">
        <w:rPr>
          <w:rFonts w:ascii="Palatino Linotype" w:eastAsia="Palatino Linotype" w:hAnsi="Palatino Linotype" w:cs="Palatino Linotype"/>
          <w:i/>
          <w:iCs/>
          <w:smallCaps/>
          <w:color w:val="auto"/>
          <w:sz w:val="26"/>
          <w:szCs w:val="26"/>
          <w:lang w:val="en-GB"/>
        </w:rPr>
        <w:t xml:space="preserve"> to discriminate the C orientation</w:t>
      </w:r>
    </w:p>
    <w:p w14:paraId="3266BE0B" w14:textId="77777777" w:rsidR="00D21032" w:rsidRPr="00CE74F4" w:rsidRDefault="00D21032" w:rsidP="006D7552">
      <w:pPr>
        <w:pStyle w:val="BodyA"/>
        <w:spacing w:line="276" w:lineRule="auto"/>
        <w:jc w:val="both"/>
        <w:rPr>
          <w:color w:val="auto"/>
          <w:lang w:val="en-GB"/>
        </w:rPr>
      </w:pPr>
    </w:p>
    <w:p w14:paraId="2A9577C0" w14:textId="5FBE58A3" w:rsidR="007C61BB" w:rsidRPr="00CE74F4" w:rsidRDefault="043BD2EC" w:rsidP="006D7552">
      <w:pPr>
        <w:pStyle w:val="BodyA"/>
        <w:spacing w:line="276" w:lineRule="auto"/>
        <w:jc w:val="both"/>
        <w:rPr>
          <w:rFonts w:ascii="Palatino Linotype" w:eastAsia="Palatino Linotype" w:hAnsi="Palatino Linotype" w:cs="Palatino Linotype"/>
          <w:color w:val="auto"/>
          <w:lang w:val="en-GB"/>
        </w:rPr>
      </w:pPr>
      <w:r w:rsidRPr="043BD2EC">
        <w:rPr>
          <w:rFonts w:ascii="Palatino Linotype" w:eastAsia="Palatino Linotype" w:hAnsi="Palatino Linotype" w:cs="Palatino Linotype"/>
          <w:color w:val="auto"/>
          <w:lang w:val="en-GB"/>
        </w:rPr>
        <w:t xml:space="preserve">Accuracy to discriminate the C orientation was generally high, with mean accuracies above 89% in all three conditions. Similarly, the average accuracy (over conditions) for each participant was generally high, with all but two achieving an accuracy above 80% (median participant accuracy of 95%, minimum 69%). We verified that the binomial 95% confidence interval around each participant’s accuracy was above 50%. </w:t>
      </w:r>
    </w:p>
    <w:p w14:paraId="431FCCBA" w14:textId="77777777" w:rsidR="00B91291" w:rsidRPr="00C36BDF" w:rsidRDefault="00B91291" w:rsidP="006D7552">
      <w:pPr>
        <w:pStyle w:val="BodyA"/>
        <w:spacing w:line="276" w:lineRule="auto"/>
        <w:jc w:val="both"/>
        <w:rPr>
          <w:rFonts w:ascii="Palatino Linotype" w:eastAsia="Palatino Linotype" w:hAnsi="Palatino Linotype" w:cs="Palatino Linotype"/>
          <w:color w:val="FF0000"/>
          <w:lang w:val="en-GB"/>
        </w:rPr>
      </w:pPr>
    </w:p>
    <w:p w14:paraId="35FDDC74" w14:textId="459A71F2" w:rsidR="004853FE" w:rsidRPr="0088007F" w:rsidRDefault="009718F1" w:rsidP="006D7552">
      <w:pPr>
        <w:pStyle w:val="BodyA"/>
        <w:spacing w:line="276" w:lineRule="auto"/>
        <w:jc w:val="both"/>
        <w:rPr>
          <w:rFonts w:ascii="Palatino Linotype" w:eastAsia="Palatino Linotype" w:hAnsi="Palatino Linotype" w:cs="Palatino Linotype"/>
          <w:color w:val="auto"/>
          <w:lang w:val="en-GB"/>
        </w:rPr>
      </w:pPr>
      <w:commentRangeStart w:id="2"/>
      <w:r w:rsidRPr="0088007F">
        <w:rPr>
          <w:rFonts w:ascii="Palatino Linotype" w:eastAsia="Palatino Linotype" w:hAnsi="Palatino Linotype" w:cs="Palatino Linotype"/>
          <w:color w:val="auto"/>
          <w:lang w:val="en-GB"/>
        </w:rPr>
        <w:t xml:space="preserve">All further analysis is restricted to only </w:t>
      </w:r>
      <w:r>
        <w:rPr>
          <w:rFonts w:ascii="Palatino Linotype" w:eastAsia="Palatino Linotype" w:hAnsi="Palatino Linotype" w:cs="Palatino Linotype"/>
          <w:color w:val="auto"/>
          <w:lang w:val="en-GB"/>
        </w:rPr>
        <w:t>those</w:t>
      </w:r>
      <w:r w:rsidRPr="0088007F">
        <w:rPr>
          <w:rFonts w:ascii="Palatino Linotype" w:eastAsia="Palatino Linotype" w:hAnsi="Palatino Linotype" w:cs="Palatino Linotype"/>
          <w:color w:val="auto"/>
          <w:lang w:val="en-GB"/>
        </w:rPr>
        <w:t xml:space="preserve"> trials</w:t>
      </w:r>
      <w:r>
        <w:rPr>
          <w:rFonts w:ascii="Palatino Linotype" w:eastAsia="Palatino Linotype" w:hAnsi="Palatino Linotype" w:cs="Palatino Linotype"/>
          <w:color w:val="auto"/>
          <w:lang w:val="en-GB"/>
        </w:rPr>
        <w:t xml:space="preserve"> with a correct manual response</w:t>
      </w:r>
      <w:r w:rsidRPr="0088007F">
        <w:rPr>
          <w:rFonts w:ascii="Palatino Linotype" w:eastAsia="Palatino Linotype" w:hAnsi="Palatino Linotype" w:cs="Palatino Linotype"/>
          <w:color w:val="auto"/>
          <w:lang w:val="en-GB"/>
        </w:rPr>
        <w:t xml:space="preserve"> in which the participant fixated both the distracter and the target (in that order)</w:t>
      </w:r>
      <w:commentRangeEnd w:id="2"/>
      <w:r>
        <w:rPr>
          <w:rStyle w:val="CommentReference"/>
          <w:rFonts w:ascii="Times New Roman" w:hAnsi="Times New Roman" w:cs="Times New Roman"/>
          <w:color w:val="auto"/>
          <w:lang w:eastAsia="en-US"/>
        </w:rPr>
        <w:commentReference w:id="2"/>
      </w:r>
      <w:r w:rsidRPr="0088007F">
        <w:rPr>
          <w:rFonts w:ascii="Palatino Linotype" w:eastAsia="Palatino Linotype" w:hAnsi="Palatino Linotype" w:cs="Palatino Linotype"/>
          <w:color w:val="auto"/>
          <w:lang w:val="en-GB"/>
        </w:rPr>
        <w:t xml:space="preserve">. </w:t>
      </w:r>
      <w:r w:rsidR="000771F4">
        <w:rPr>
          <w:rFonts w:ascii="Palatino Linotype" w:eastAsia="Palatino Linotype" w:hAnsi="Palatino Linotype" w:cs="Palatino Linotype"/>
          <w:color w:val="auto"/>
          <w:lang w:val="en-GB"/>
        </w:rPr>
        <w:t xml:space="preserve">In Figure </w:t>
      </w:r>
      <w:r>
        <w:rPr>
          <w:rFonts w:ascii="Palatino Linotype" w:eastAsia="Palatino Linotype" w:hAnsi="Palatino Linotype" w:cs="Palatino Linotype"/>
          <w:color w:val="auto"/>
          <w:lang w:val="en-GB"/>
        </w:rPr>
        <w:t>9</w:t>
      </w:r>
      <w:r w:rsidR="000771F4">
        <w:rPr>
          <w:rFonts w:ascii="Palatino Linotype" w:eastAsia="Palatino Linotype" w:hAnsi="Palatino Linotype" w:cs="Palatino Linotype"/>
          <w:color w:val="auto"/>
          <w:lang w:val="en-GB"/>
        </w:rPr>
        <w:t>, w</w:t>
      </w:r>
      <w:r w:rsidR="00924EAF" w:rsidRPr="0088007F">
        <w:rPr>
          <w:rFonts w:ascii="Palatino Linotype" w:eastAsia="Palatino Linotype" w:hAnsi="Palatino Linotype" w:cs="Palatino Linotype"/>
          <w:color w:val="auto"/>
          <w:lang w:val="en-GB"/>
        </w:rPr>
        <w:t>e present manual reaction time t</w:t>
      </w:r>
      <w:r w:rsidR="00B57AD4" w:rsidRPr="0088007F">
        <w:rPr>
          <w:rFonts w:ascii="Palatino Linotype" w:eastAsia="Palatino Linotype" w:hAnsi="Palatino Linotype" w:cs="Palatino Linotype"/>
          <w:color w:val="auto"/>
          <w:lang w:val="en-GB"/>
        </w:rPr>
        <w:t>o</w:t>
      </w:r>
      <w:r w:rsidR="00924EAF" w:rsidRPr="0088007F">
        <w:rPr>
          <w:rFonts w:ascii="Palatino Linotype" w:eastAsia="Palatino Linotype" w:hAnsi="Palatino Linotype" w:cs="Palatino Linotype"/>
          <w:color w:val="auto"/>
          <w:lang w:val="en-GB"/>
        </w:rPr>
        <w:t xml:space="preserve"> verify that the </w:t>
      </w:r>
      <w:r>
        <w:rPr>
          <w:rFonts w:ascii="Palatino Linotype" w:eastAsia="Palatino Linotype" w:hAnsi="Palatino Linotype" w:cs="Palatino Linotype"/>
          <w:color w:val="auto"/>
          <w:lang w:val="en-GB"/>
        </w:rPr>
        <w:t xml:space="preserve">sudden </w:t>
      </w:r>
      <w:r w:rsidR="00924EAF" w:rsidRPr="0088007F">
        <w:rPr>
          <w:rFonts w:ascii="Palatino Linotype" w:eastAsia="Palatino Linotype" w:hAnsi="Palatino Linotype" w:cs="Palatino Linotype"/>
          <w:color w:val="auto"/>
          <w:lang w:val="en-GB"/>
        </w:rPr>
        <w:t xml:space="preserve">onset </w:t>
      </w:r>
      <w:r>
        <w:rPr>
          <w:rFonts w:ascii="Palatino Linotype" w:eastAsia="Palatino Linotype" w:hAnsi="Palatino Linotype" w:cs="Palatino Linotype"/>
          <w:color w:val="auto"/>
          <w:lang w:val="en-GB"/>
        </w:rPr>
        <w:t>distractor does slow manual responses</w:t>
      </w:r>
      <w:r w:rsidR="00924EAF" w:rsidRPr="0088007F">
        <w:rPr>
          <w:rFonts w:ascii="Palatino Linotype" w:eastAsia="Palatino Linotype" w:hAnsi="Palatino Linotype" w:cs="Palatino Linotype"/>
          <w:color w:val="auto"/>
          <w:lang w:val="en-GB"/>
        </w:rPr>
        <w:t>, and to further verify that distractor C orientation influences responses to the target C</w:t>
      </w:r>
      <w:r>
        <w:rPr>
          <w:rFonts w:ascii="Palatino Linotype" w:eastAsia="Palatino Linotype" w:hAnsi="Palatino Linotype" w:cs="Palatino Linotype"/>
          <w:color w:val="auto"/>
          <w:lang w:val="en-GB"/>
        </w:rPr>
        <w:t>, with incongruent orientations producing slower responses than congruent orientations</w:t>
      </w:r>
      <w:r w:rsidR="00924EAF" w:rsidRPr="0088007F">
        <w:rPr>
          <w:rFonts w:ascii="Palatino Linotype" w:eastAsia="Palatino Linotype" w:hAnsi="Palatino Linotype" w:cs="Palatino Linotype"/>
          <w:color w:val="auto"/>
          <w:lang w:val="en-GB"/>
        </w:rPr>
        <w:t xml:space="preserve">. </w:t>
      </w:r>
    </w:p>
    <w:p w14:paraId="66FF22A8" w14:textId="77777777" w:rsidR="004853FE" w:rsidRPr="00C36BDF" w:rsidRDefault="004853FE" w:rsidP="006D7552">
      <w:pPr>
        <w:pStyle w:val="BodyA"/>
        <w:spacing w:line="276" w:lineRule="auto"/>
        <w:jc w:val="both"/>
        <w:rPr>
          <w:rFonts w:ascii="Palatino Linotype" w:eastAsia="Palatino Linotype" w:hAnsi="Palatino Linotype" w:cs="Palatino Linotype"/>
          <w:color w:val="FF0000"/>
          <w:lang w:val="en-GB"/>
        </w:rPr>
      </w:pPr>
    </w:p>
    <w:p w14:paraId="64E18309" w14:textId="77777777" w:rsidR="008D2AAF" w:rsidRPr="00C36BDF" w:rsidRDefault="008D2AAF" w:rsidP="006D7552">
      <w:pPr>
        <w:pStyle w:val="BodyA"/>
        <w:spacing w:line="276" w:lineRule="auto"/>
        <w:jc w:val="both"/>
        <w:rPr>
          <w:rFonts w:ascii="Palatino Linotype" w:hAnsi="Palatino Linotype"/>
          <w:color w:val="FF0000"/>
          <w:sz w:val="18"/>
          <w:szCs w:val="18"/>
          <w:lang w:val="en-GB"/>
        </w:rPr>
      </w:pPr>
    </w:p>
    <w:p w14:paraId="3A6CE1B6" w14:textId="45EF77B9" w:rsidR="00505368" w:rsidRPr="00C36BDF" w:rsidRDefault="0088007F" w:rsidP="006D7552">
      <w:pPr>
        <w:pStyle w:val="BodyA"/>
        <w:spacing w:line="276" w:lineRule="auto"/>
        <w:jc w:val="center"/>
        <w:rPr>
          <w:rFonts w:ascii="Palatino Linotype" w:hAnsi="Palatino Linotype"/>
          <w:color w:val="FF0000"/>
          <w:sz w:val="18"/>
          <w:szCs w:val="18"/>
          <w:lang w:val="en-GB"/>
        </w:rPr>
      </w:pPr>
      <w:r>
        <w:rPr>
          <w:rFonts w:ascii="Palatino Linotype" w:hAnsi="Palatino Linotype"/>
          <w:noProof/>
          <w:color w:val="FF0000"/>
          <w:sz w:val="18"/>
          <w:szCs w:val="18"/>
          <w:lang w:eastAsia="en-US"/>
        </w:rPr>
        <w:drawing>
          <wp:inline distT="0" distB="0" distL="0" distR="0" wp14:anchorId="39B63842" wp14:editId="2BC86412">
            <wp:extent cx="2520000" cy="2520000"/>
            <wp:effectExtent l="0" t="0" r="0" b="0"/>
            <wp:docPr id="5" name="Picture 5" descr="PsyiM27AC:Users:alasdairclarke:Documents:AttCatAwareness:AttCapAwareness:Experiments:E2 - attCap:graphs:congC_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iM27AC:Users:alasdairclarke:Documents:AttCatAwareness:AttCapAwareness:Experiments:E2 - attCap:graphs:congC_RT.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7E1BDD1A" w14:textId="7DAF8C93" w:rsidR="00D21032" w:rsidRPr="0088007F" w:rsidRDefault="792DDE30" w:rsidP="006D7552">
      <w:pPr>
        <w:pStyle w:val="BodyA"/>
        <w:spacing w:line="276" w:lineRule="auto"/>
        <w:rPr>
          <w:rFonts w:ascii="Palatino Linotype" w:hAnsi="Palatino Linotype"/>
          <w:color w:val="auto"/>
          <w:sz w:val="18"/>
          <w:szCs w:val="18"/>
          <w:lang w:val="en-GB"/>
        </w:rPr>
      </w:pPr>
      <w:r w:rsidRPr="0088007F">
        <w:rPr>
          <w:rFonts w:ascii="Palatino Linotype" w:eastAsia="Palatino Linotype" w:hAnsi="Palatino Linotype" w:cs="Palatino Linotype"/>
          <w:b/>
          <w:color w:val="auto"/>
          <w:sz w:val="18"/>
          <w:szCs w:val="18"/>
          <w:lang w:val="en-GB"/>
        </w:rPr>
        <w:t xml:space="preserve">Figure </w:t>
      </w:r>
      <w:r w:rsidR="00312854">
        <w:rPr>
          <w:rFonts w:ascii="Palatino Linotype" w:eastAsia="Palatino Linotype" w:hAnsi="Palatino Linotype" w:cs="Palatino Linotype"/>
          <w:b/>
          <w:color w:val="auto"/>
          <w:sz w:val="18"/>
          <w:szCs w:val="18"/>
          <w:lang w:val="en-GB"/>
        </w:rPr>
        <w:t>9</w:t>
      </w:r>
      <w:r w:rsidRPr="0088007F">
        <w:rPr>
          <w:rFonts w:ascii="Palatino Linotype" w:eastAsia="Palatino Linotype" w:hAnsi="Palatino Linotype" w:cs="Palatino Linotype"/>
          <w:b/>
          <w:color w:val="auto"/>
          <w:sz w:val="18"/>
          <w:szCs w:val="18"/>
          <w:lang w:val="en-GB"/>
        </w:rPr>
        <w:t xml:space="preserve">: </w:t>
      </w:r>
      <w:r w:rsidR="002D441E" w:rsidRPr="0088007F">
        <w:rPr>
          <w:rFonts w:ascii="Palatino Linotype" w:eastAsia="Palatino Linotype" w:hAnsi="Palatino Linotype" w:cs="Palatino Linotype"/>
          <w:b/>
          <w:color w:val="auto"/>
          <w:sz w:val="18"/>
          <w:szCs w:val="18"/>
          <w:lang w:val="en-GB"/>
        </w:rPr>
        <w:t>A.</w:t>
      </w:r>
      <w:r w:rsidR="002D441E" w:rsidRPr="0088007F">
        <w:rPr>
          <w:rFonts w:ascii="Palatino Linotype" w:eastAsia="Palatino Linotype" w:hAnsi="Palatino Linotype" w:cs="Palatino Linotype"/>
          <w:color w:val="auto"/>
          <w:sz w:val="18"/>
          <w:szCs w:val="18"/>
          <w:lang w:val="en-GB"/>
        </w:rPr>
        <w:t xml:space="preserve"> Violin plot depicting the variability of manual reaction time to discriminate the C on individual trial data (curve of violins) as well as variability of participant median RTs (points within each violin)</w:t>
      </w:r>
      <w:r w:rsidRPr="0088007F">
        <w:rPr>
          <w:rFonts w:ascii="Palatino Linotype" w:eastAsia="Palatino Linotype" w:hAnsi="Palatino Linotype" w:cs="Palatino Linotype"/>
          <w:color w:val="auto"/>
          <w:sz w:val="18"/>
          <w:szCs w:val="18"/>
          <w:lang w:val="en-GB"/>
        </w:rPr>
        <w:t>.</w:t>
      </w:r>
      <w:r w:rsidR="002D441E" w:rsidRPr="0088007F">
        <w:rPr>
          <w:rFonts w:ascii="Palatino Linotype" w:eastAsia="Palatino Linotype" w:hAnsi="Palatino Linotype" w:cs="Palatino Linotype"/>
          <w:color w:val="auto"/>
          <w:sz w:val="18"/>
          <w:szCs w:val="18"/>
          <w:lang w:val="en-GB"/>
        </w:rPr>
        <w:t xml:space="preserve"> For the congruent and incongruent trials, only trials on which participants fixated the distractor onset are included. </w:t>
      </w:r>
      <w:r w:rsidR="007126CA" w:rsidRPr="0088007F">
        <w:rPr>
          <w:rFonts w:ascii="Palatino Linotype" w:eastAsia="Palatino Linotype" w:hAnsi="Palatino Linotype" w:cs="Palatino Linotype"/>
          <w:color w:val="auto"/>
          <w:sz w:val="18"/>
          <w:szCs w:val="18"/>
          <w:lang w:val="en-GB"/>
        </w:rPr>
        <w:t xml:space="preserve">Participants are slower when there is a distracter onset present, and slower still when that onset contains a C that is incongruent with the </w:t>
      </w:r>
      <w:r w:rsidR="00E76E44">
        <w:rPr>
          <w:rFonts w:ascii="Palatino Linotype" w:eastAsia="Palatino Linotype" w:hAnsi="Palatino Linotype" w:cs="Palatino Linotype"/>
          <w:color w:val="auto"/>
          <w:sz w:val="18"/>
          <w:szCs w:val="18"/>
          <w:lang w:val="en-GB"/>
        </w:rPr>
        <w:t xml:space="preserve">orientation of the </w:t>
      </w:r>
      <w:r w:rsidR="007126CA" w:rsidRPr="0088007F">
        <w:rPr>
          <w:rFonts w:ascii="Palatino Linotype" w:eastAsia="Palatino Linotype" w:hAnsi="Palatino Linotype" w:cs="Palatino Linotype"/>
          <w:color w:val="auto"/>
          <w:sz w:val="18"/>
          <w:szCs w:val="18"/>
          <w:lang w:val="en-GB"/>
        </w:rPr>
        <w:t xml:space="preserve">target C. </w:t>
      </w:r>
    </w:p>
    <w:p w14:paraId="0DFE346C" w14:textId="77777777" w:rsidR="006827D0" w:rsidRPr="00C36BDF" w:rsidRDefault="006827D0" w:rsidP="006D7552">
      <w:pPr>
        <w:pStyle w:val="BodyA"/>
        <w:spacing w:line="276" w:lineRule="auto"/>
        <w:jc w:val="both"/>
        <w:rPr>
          <w:rFonts w:ascii="Palatino Linotype" w:hAnsi="Palatino Linotype"/>
          <w:color w:val="FF0000"/>
          <w:sz w:val="18"/>
          <w:szCs w:val="18"/>
          <w:lang w:val="en-GB"/>
        </w:rPr>
      </w:pPr>
    </w:p>
    <w:p w14:paraId="31DF94CB" w14:textId="77777777" w:rsidR="002D441E" w:rsidRPr="00C36BDF" w:rsidRDefault="002D441E" w:rsidP="006D7552">
      <w:pPr>
        <w:pStyle w:val="BodyA"/>
        <w:spacing w:line="276" w:lineRule="auto"/>
        <w:jc w:val="both"/>
        <w:rPr>
          <w:rFonts w:ascii="Palatino Linotype" w:eastAsia="Palatino Linotype" w:hAnsi="Palatino Linotype" w:cs="Palatino Linotype"/>
          <w:color w:val="FF0000"/>
          <w:lang w:val="en-GB"/>
        </w:rPr>
      </w:pPr>
    </w:p>
    <w:p w14:paraId="695BF49A" w14:textId="56DCDFAC" w:rsidR="001D505F" w:rsidRPr="006A42B1" w:rsidRDefault="001D505F" w:rsidP="006D7552">
      <w:pPr>
        <w:pStyle w:val="BodyA"/>
        <w:spacing w:line="276" w:lineRule="auto"/>
        <w:jc w:val="both"/>
        <w:rPr>
          <w:rFonts w:ascii="Palatino Linotype" w:eastAsia="Palatino Linotype" w:hAnsi="Palatino Linotype" w:cs="Palatino Linotype"/>
          <w:color w:val="auto"/>
          <w:lang w:val="en-GB"/>
        </w:rPr>
      </w:pPr>
      <w:r w:rsidRPr="006A42B1">
        <w:rPr>
          <w:rFonts w:ascii="Palatino Linotype" w:eastAsia="Palatino Linotype" w:hAnsi="Palatino Linotype" w:cs="Palatino Linotype"/>
          <w:color w:val="auto"/>
          <w:lang w:val="en-GB"/>
        </w:rPr>
        <w:t>The pre</w:t>
      </w:r>
      <w:r w:rsidR="00F311C0">
        <w:rPr>
          <w:rFonts w:ascii="Palatino Linotype" w:eastAsia="Palatino Linotype" w:hAnsi="Palatino Linotype" w:cs="Palatino Linotype"/>
          <w:color w:val="auto"/>
          <w:lang w:val="en-GB"/>
        </w:rPr>
        <w:t>sence of the congruency effect wa</w:t>
      </w:r>
      <w:r w:rsidRPr="006A42B1">
        <w:rPr>
          <w:rFonts w:ascii="Palatino Linotype" w:eastAsia="Palatino Linotype" w:hAnsi="Palatino Linotype" w:cs="Palatino Linotype"/>
          <w:color w:val="auto"/>
          <w:lang w:val="en-GB"/>
        </w:rPr>
        <w:t>s confirmed with a linear mixed effects model (with maximal random effects structure). As the distribution of response times is skewed, we verify that the 95% confidence interval for the congruency effect size does not contain zero, but present the results from the model with untransformed variables for ease</w:t>
      </w:r>
      <w:r w:rsidR="009718F1">
        <w:rPr>
          <w:rFonts w:ascii="Palatino Linotype" w:eastAsia="Palatino Linotype" w:hAnsi="Palatino Linotype" w:cs="Palatino Linotype"/>
          <w:color w:val="auto"/>
          <w:lang w:val="en-GB"/>
        </w:rPr>
        <w:t xml:space="preserve"> </w:t>
      </w:r>
      <w:r w:rsidRPr="006A42B1">
        <w:rPr>
          <w:rFonts w:ascii="Palatino Linotype" w:eastAsia="Palatino Linotype" w:hAnsi="Palatino Linotype" w:cs="Palatino Linotype"/>
          <w:color w:val="auto"/>
          <w:lang w:val="en-GB"/>
        </w:rPr>
        <w:t>of</w:t>
      </w:r>
      <w:r w:rsidR="009718F1">
        <w:rPr>
          <w:rFonts w:ascii="Palatino Linotype" w:eastAsia="Palatino Linotype" w:hAnsi="Palatino Linotype" w:cs="Palatino Linotype"/>
          <w:color w:val="auto"/>
          <w:lang w:val="en-GB"/>
        </w:rPr>
        <w:t xml:space="preserve"> </w:t>
      </w:r>
      <w:r w:rsidRPr="006A42B1">
        <w:rPr>
          <w:rFonts w:ascii="Palatino Linotype" w:eastAsia="Palatino Linotype" w:hAnsi="Palatino Linotype" w:cs="Palatino Linotype"/>
          <w:color w:val="auto"/>
          <w:lang w:val="en-GB"/>
        </w:rPr>
        <w:t xml:space="preserve">interpretation. We find that reaction times for incongruent trials are </w:t>
      </w:r>
      <w:r w:rsidR="006A42B1" w:rsidRPr="006A42B1">
        <w:rPr>
          <w:rFonts w:ascii="Palatino Linotype" w:eastAsia="Palatino Linotype" w:hAnsi="Palatino Linotype" w:cs="Palatino Linotype"/>
          <w:color w:val="auto"/>
          <w:lang w:val="en-GB"/>
        </w:rPr>
        <w:t>25</w:t>
      </w:r>
      <w:r w:rsidRPr="006A42B1">
        <w:rPr>
          <w:rFonts w:ascii="Palatino Linotype" w:eastAsia="Palatino Linotype" w:hAnsi="Palatino Linotype" w:cs="Palatino Linotype"/>
          <w:color w:val="auto"/>
          <w:lang w:val="en-GB"/>
        </w:rPr>
        <w:t xml:space="preserve">ms (95% confidence </w:t>
      </w:r>
      <w:r w:rsidR="006A42B1" w:rsidRPr="006A42B1">
        <w:rPr>
          <w:rFonts w:ascii="Palatino Linotype" w:eastAsia="Palatino Linotype" w:hAnsi="Palatino Linotype" w:cs="Palatino Linotype"/>
          <w:color w:val="auto"/>
          <w:lang w:val="en-GB"/>
        </w:rPr>
        <w:t>interval: 14-36</w:t>
      </w:r>
      <w:r w:rsidRPr="006A42B1">
        <w:rPr>
          <w:rFonts w:ascii="Palatino Linotype" w:eastAsia="Palatino Linotype" w:hAnsi="Palatino Linotype" w:cs="Palatino Linotype"/>
          <w:color w:val="auto"/>
          <w:lang w:val="en-GB"/>
        </w:rPr>
        <w:t>ms) slower than congruent trials. This is in</w:t>
      </w:r>
      <w:r w:rsidR="005F252D" w:rsidRPr="006A42B1">
        <w:rPr>
          <w:rFonts w:ascii="Palatino Linotype" w:eastAsia="Palatino Linotype" w:hAnsi="Palatino Linotype" w:cs="Palatino Linotype"/>
          <w:color w:val="auto"/>
          <w:lang w:val="en-GB"/>
        </w:rPr>
        <w:t xml:space="preserve"> line with previous findings</w:t>
      </w:r>
      <w:r w:rsidR="009718F1">
        <w:rPr>
          <w:rFonts w:ascii="Palatino Linotype" w:eastAsia="Palatino Linotype" w:hAnsi="Palatino Linotype" w:cs="Palatino Linotype"/>
          <w:color w:val="auto"/>
          <w:lang w:val="en-GB"/>
        </w:rPr>
        <w:t xml:space="preserve"> (e.g. </w:t>
      </w:r>
      <w:proofErr w:type="spellStart"/>
      <w:r w:rsidR="009718F1">
        <w:rPr>
          <w:rFonts w:ascii="Palatino Linotype" w:eastAsia="Palatino Linotype" w:hAnsi="Palatino Linotype" w:cs="Palatino Linotype"/>
          <w:color w:val="auto"/>
          <w:lang w:val="en-GB"/>
        </w:rPr>
        <w:t>Theeuwes</w:t>
      </w:r>
      <w:proofErr w:type="spellEnd"/>
      <w:r w:rsidR="009718F1">
        <w:rPr>
          <w:rFonts w:ascii="Palatino Linotype" w:eastAsia="Palatino Linotype" w:hAnsi="Palatino Linotype" w:cs="Palatino Linotype"/>
          <w:color w:val="auto"/>
          <w:lang w:val="en-GB"/>
        </w:rPr>
        <w:t>, 1991).</w:t>
      </w:r>
      <w:r w:rsidR="005F252D" w:rsidRPr="006A42B1">
        <w:rPr>
          <w:rFonts w:ascii="Palatino Linotype" w:eastAsia="Palatino Linotype" w:hAnsi="Palatino Linotype" w:cs="Palatino Linotype"/>
          <w:color w:val="auto"/>
          <w:lang w:val="en-GB"/>
        </w:rPr>
        <w:t xml:space="preserve"> </w:t>
      </w:r>
    </w:p>
    <w:p w14:paraId="07C3B561" w14:textId="77777777" w:rsidR="001D505F" w:rsidRPr="00C36BDF" w:rsidRDefault="001D505F" w:rsidP="006D7552">
      <w:pPr>
        <w:pStyle w:val="BodyA"/>
        <w:spacing w:line="276" w:lineRule="auto"/>
        <w:jc w:val="both"/>
        <w:rPr>
          <w:rFonts w:ascii="Palatino Linotype" w:hAnsi="Palatino Linotype"/>
          <w:color w:val="FF0000"/>
          <w:sz w:val="18"/>
          <w:szCs w:val="18"/>
          <w:lang w:val="en-GB"/>
        </w:rPr>
      </w:pPr>
    </w:p>
    <w:p w14:paraId="7A120042" w14:textId="77777777" w:rsidR="000A1247" w:rsidRPr="002A025C" w:rsidRDefault="000A1247" w:rsidP="006D7552">
      <w:pPr>
        <w:pStyle w:val="Heading3"/>
        <w:pBdr>
          <w:top w:val="nil"/>
        </w:pBdr>
        <w:spacing w:before="200" w:after="0" w:line="276" w:lineRule="auto"/>
        <w:jc w:val="both"/>
        <w:rPr>
          <w:i/>
          <w:iCs/>
          <w:color w:val="000000" w:themeColor="text1"/>
          <w:sz w:val="22"/>
          <w:szCs w:val="22"/>
          <w:lang w:val="en-GB"/>
        </w:rPr>
      </w:pPr>
      <w:r w:rsidRPr="002A025C">
        <w:rPr>
          <w:rFonts w:ascii="Palatino Linotype" w:eastAsia="Palatino Linotype" w:hAnsi="Palatino Linotype" w:cs="Palatino Linotype"/>
          <w:i/>
          <w:iCs/>
          <w:smallCaps/>
          <w:color w:val="000000" w:themeColor="text1"/>
          <w:sz w:val="26"/>
          <w:szCs w:val="26"/>
          <w:lang w:val="en-GB"/>
        </w:rPr>
        <w:lastRenderedPageBreak/>
        <w:t>predicting error awareness from dwell time and manual RT</w:t>
      </w:r>
    </w:p>
    <w:p w14:paraId="1FA0E2C2" w14:textId="77777777" w:rsidR="000A1247" w:rsidRPr="002A025C" w:rsidRDefault="000A1247" w:rsidP="006D7552">
      <w:pPr>
        <w:pStyle w:val="BodyA"/>
        <w:spacing w:line="276" w:lineRule="auto"/>
        <w:jc w:val="both"/>
        <w:rPr>
          <w:color w:val="000000" w:themeColor="text1"/>
          <w:lang w:val="en-GB"/>
        </w:rPr>
      </w:pPr>
    </w:p>
    <w:p w14:paraId="7A27ECD6" w14:textId="77777777" w:rsidR="0055255D" w:rsidRPr="002A025C" w:rsidRDefault="005A469C" w:rsidP="006D7552">
      <w:pPr>
        <w:pStyle w:val="BodyA"/>
        <w:spacing w:line="276" w:lineRule="auto"/>
        <w:jc w:val="both"/>
        <w:rPr>
          <w:rFonts w:ascii="Palatino Linotype" w:eastAsia="Palatino Linotype" w:hAnsi="Palatino Linotype" w:cs="Palatino Linotype"/>
          <w:color w:val="000000" w:themeColor="text1"/>
          <w:lang w:val="en-GB"/>
        </w:rPr>
      </w:pPr>
      <w:r w:rsidRPr="002A025C">
        <w:rPr>
          <w:rFonts w:ascii="Palatino Linotype" w:eastAsia="Palatino Linotype" w:hAnsi="Palatino Linotype" w:cs="Palatino Linotype"/>
          <w:color w:val="000000" w:themeColor="text1"/>
          <w:lang w:val="en-GB"/>
        </w:rPr>
        <w:t xml:space="preserve">We now investigate which factors influence whether participants </w:t>
      </w:r>
      <w:r w:rsidR="00CF0544" w:rsidRPr="002A025C">
        <w:rPr>
          <w:rFonts w:ascii="Palatino Linotype" w:eastAsia="Palatino Linotype" w:hAnsi="Palatino Linotype" w:cs="Palatino Linotype"/>
          <w:color w:val="000000" w:themeColor="text1"/>
          <w:lang w:val="en-GB"/>
        </w:rPr>
        <w:t>notice when they made an eye movement error.</w:t>
      </w:r>
      <w:r w:rsidRPr="002A025C">
        <w:rPr>
          <w:rFonts w:ascii="Palatino Linotype" w:eastAsia="Palatino Linotype" w:hAnsi="Palatino Linotype" w:cs="Palatino Linotype"/>
          <w:color w:val="000000" w:themeColor="text1"/>
          <w:lang w:val="en-GB"/>
        </w:rPr>
        <w:t xml:space="preserve"> Specifically we run a generalized linear mixed-effect model with a binomial transform to see what influences the likelihood of participants correctly responding that they made an eye-movement error</w:t>
      </w:r>
      <w:r w:rsidRPr="002A025C">
        <w:rPr>
          <w:rStyle w:val="FootnoteReference"/>
          <w:rFonts w:ascii="Palatino Linotype" w:eastAsia="Palatino Linotype" w:hAnsi="Palatino Linotype" w:cs="Palatino Linotype"/>
          <w:color w:val="000000" w:themeColor="text1"/>
          <w:lang w:val="en-GB"/>
        </w:rPr>
        <w:footnoteReference w:id="1"/>
      </w:r>
      <w:r w:rsidRPr="002A025C">
        <w:rPr>
          <w:rFonts w:ascii="Palatino Linotype" w:eastAsia="Palatino Linotype" w:hAnsi="Palatino Linotype" w:cs="Palatino Linotype"/>
          <w:color w:val="000000" w:themeColor="text1"/>
          <w:lang w:val="en-GB"/>
        </w:rPr>
        <w:t xml:space="preserve">. </w:t>
      </w:r>
      <w:r w:rsidR="007D7475" w:rsidRPr="002A025C">
        <w:rPr>
          <w:rFonts w:ascii="Palatino Linotype" w:eastAsia="Palatino Linotype" w:hAnsi="Palatino Linotype" w:cs="Palatino Linotype"/>
          <w:color w:val="000000" w:themeColor="text1"/>
          <w:lang w:val="en-GB"/>
        </w:rPr>
        <w:t xml:space="preserve">As predictors, we include </w:t>
      </w:r>
      <w:r w:rsidR="0055255D" w:rsidRPr="002A025C">
        <w:rPr>
          <w:rFonts w:ascii="Palatino Linotype" w:eastAsia="Palatino Linotype" w:hAnsi="Palatino Linotype" w:cs="Palatino Linotype"/>
          <w:color w:val="000000" w:themeColor="text1"/>
          <w:lang w:val="en-GB"/>
        </w:rPr>
        <w:t>the follow features:</w:t>
      </w:r>
    </w:p>
    <w:p w14:paraId="68B5CF11" w14:textId="77777777" w:rsidR="005A469C" w:rsidRPr="002A025C" w:rsidRDefault="0055255D" w:rsidP="006D7552">
      <w:pPr>
        <w:pStyle w:val="BodyA"/>
        <w:numPr>
          <w:ilvl w:val="0"/>
          <w:numId w:val="1"/>
        </w:numPr>
        <w:spacing w:line="276" w:lineRule="auto"/>
        <w:jc w:val="both"/>
        <w:rPr>
          <w:rFonts w:ascii="Palatino Linotype" w:eastAsia="Palatino Linotype" w:hAnsi="Palatino Linotype" w:cs="Palatino Linotype"/>
          <w:color w:val="000000" w:themeColor="text1"/>
          <w:lang w:val="en-GB"/>
        </w:rPr>
      </w:pPr>
      <w:r w:rsidRPr="002A025C">
        <w:rPr>
          <w:rFonts w:ascii="Palatino Linotype" w:eastAsia="Palatino Linotype" w:hAnsi="Palatino Linotype" w:cs="Palatino Linotype"/>
          <w:color w:val="000000" w:themeColor="text1"/>
          <w:lang w:val="en-GB"/>
        </w:rPr>
        <w:t xml:space="preserve">Whether </w:t>
      </w:r>
      <w:r w:rsidR="008C2B76" w:rsidRPr="002A025C">
        <w:rPr>
          <w:rFonts w:ascii="Palatino Linotype" w:eastAsia="Palatino Linotype" w:hAnsi="Palatino Linotype" w:cs="Palatino Linotype"/>
          <w:color w:val="000000" w:themeColor="text1"/>
          <w:lang w:val="en-GB"/>
        </w:rPr>
        <w:t>the trial</w:t>
      </w:r>
      <w:r w:rsidRPr="002A025C">
        <w:rPr>
          <w:rFonts w:ascii="Palatino Linotype" w:eastAsia="Palatino Linotype" w:hAnsi="Palatino Linotype" w:cs="Palatino Linotype"/>
          <w:color w:val="000000" w:themeColor="text1"/>
          <w:lang w:val="en-GB"/>
        </w:rPr>
        <w:t xml:space="preserve"> was congruent or incongruent, coded as a dummy (-1, 1) variable. </w:t>
      </w:r>
    </w:p>
    <w:p w14:paraId="21D5ACCC" w14:textId="77777777" w:rsidR="008C2B76" w:rsidRPr="002A025C" w:rsidRDefault="008C2B76" w:rsidP="006D7552">
      <w:pPr>
        <w:pStyle w:val="BodyA"/>
        <w:numPr>
          <w:ilvl w:val="0"/>
          <w:numId w:val="1"/>
        </w:numPr>
        <w:spacing w:line="276" w:lineRule="auto"/>
        <w:jc w:val="both"/>
        <w:rPr>
          <w:rFonts w:ascii="Palatino Linotype" w:eastAsia="Palatino Linotype" w:hAnsi="Palatino Linotype" w:cs="Palatino Linotype"/>
          <w:color w:val="000000" w:themeColor="text1"/>
          <w:lang w:val="en-GB"/>
        </w:rPr>
      </w:pPr>
      <w:r w:rsidRPr="002A025C">
        <w:rPr>
          <w:rFonts w:ascii="Palatino Linotype" w:eastAsia="Palatino Linotype" w:hAnsi="Palatino Linotype" w:cs="Palatino Linotype"/>
          <w:i/>
          <w:color w:val="000000" w:themeColor="text1"/>
          <w:lang w:val="en-GB"/>
        </w:rPr>
        <w:t>t</w:t>
      </w:r>
      <w:r w:rsidRPr="002A025C">
        <w:rPr>
          <w:rFonts w:ascii="Palatino Linotype" w:eastAsia="Palatino Linotype" w:hAnsi="Palatino Linotype" w:cs="Palatino Linotype"/>
          <w:i/>
          <w:color w:val="000000" w:themeColor="text1"/>
          <w:vertAlign w:val="subscript"/>
          <w:lang w:val="en-GB"/>
        </w:rPr>
        <w:t>d</w:t>
      </w:r>
      <w:r w:rsidRPr="002A025C">
        <w:rPr>
          <w:rFonts w:ascii="Palatino Linotype" w:eastAsia="Palatino Linotype" w:hAnsi="Palatino Linotype" w:cs="Palatino Linotype"/>
          <w:color w:val="000000" w:themeColor="text1"/>
          <w:lang w:val="en-GB"/>
        </w:rPr>
        <w:t>:</w:t>
      </w:r>
      <w:r w:rsidRPr="002A025C">
        <w:rPr>
          <w:rFonts w:ascii="Palatino Linotype" w:eastAsia="Palatino Linotype" w:hAnsi="Palatino Linotype" w:cs="Palatino Linotype"/>
          <w:i/>
          <w:color w:val="000000" w:themeColor="text1"/>
          <w:lang w:val="en-GB"/>
        </w:rPr>
        <w:t xml:space="preserve"> </w:t>
      </w:r>
      <w:r w:rsidRPr="002A025C">
        <w:rPr>
          <w:rFonts w:ascii="Palatino Linotype" w:eastAsia="Palatino Linotype" w:hAnsi="Palatino Linotype" w:cs="Palatino Linotype"/>
          <w:color w:val="000000" w:themeColor="text1"/>
          <w:lang w:val="en-GB"/>
        </w:rPr>
        <w:t>Time spent fixating the distracter</w:t>
      </w:r>
      <w:r w:rsidR="00CF0544" w:rsidRPr="002A025C">
        <w:rPr>
          <w:rFonts w:ascii="Palatino Linotype" w:eastAsia="Palatino Linotype" w:hAnsi="Palatino Linotype" w:cs="Palatino Linotype"/>
          <w:color w:val="000000" w:themeColor="text1"/>
          <w:lang w:val="en-GB"/>
        </w:rPr>
        <w:t xml:space="preserve"> (dwell time)</w:t>
      </w:r>
      <w:r w:rsidRPr="002A025C">
        <w:rPr>
          <w:rFonts w:ascii="Palatino Linotype" w:eastAsia="Palatino Linotype" w:hAnsi="Palatino Linotype" w:cs="Palatino Linotype"/>
          <w:color w:val="000000" w:themeColor="text1"/>
          <w:lang w:val="en-GB"/>
        </w:rPr>
        <w:t xml:space="preserve">. </w:t>
      </w:r>
    </w:p>
    <w:p w14:paraId="1D52DDFC" w14:textId="60738900" w:rsidR="008C2B76" w:rsidRPr="002A025C" w:rsidRDefault="008C2B76" w:rsidP="006D7552">
      <w:pPr>
        <w:pStyle w:val="BodyA"/>
        <w:numPr>
          <w:ilvl w:val="0"/>
          <w:numId w:val="1"/>
        </w:numPr>
        <w:spacing w:line="276" w:lineRule="auto"/>
        <w:jc w:val="both"/>
        <w:rPr>
          <w:rFonts w:ascii="Palatino Linotype" w:eastAsia="Palatino Linotype" w:hAnsi="Palatino Linotype" w:cs="Palatino Linotype"/>
          <w:color w:val="000000" w:themeColor="text1"/>
          <w:lang w:val="en-GB"/>
        </w:rPr>
      </w:pPr>
      <w:r w:rsidRPr="002A025C">
        <w:rPr>
          <w:rFonts w:ascii="Palatino Linotype" w:eastAsia="Palatino Linotype" w:hAnsi="Palatino Linotype" w:cs="Palatino Linotype"/>
          <w:i/>
          <w:color w:val="000000" w:themeColor="text1"/>
          <w:lang w:val="en-GB"/>
        </w:rPr>
        <w:t>t</w:t>
      </w:r>
      <w:r w:rsidRPr="002A025C">
        <w:rPr>
          <w:rFonts w:ascii="Palatino Linotype" w:eastAsia="Palatino Linotype" w:hAnsi="Palatino Linotype" w:cs="Palatino Linotype"/>
          <w:color w:val="000000" w:themeColor="text1"/>
          <w:vertAlign w:val="subscript"/>
          <w:lang w:val="en-GB"/>
        </w:rPr>
        <w:t>a</w:t>
      </w:r>
      <w:r w:rsidRPr="002A025C">
        <w:rPr>
          <w:rFonts w:ascii="Palatino Linotype" w:eastAsia="Palatino Linotype" w:hAnsi="Palatino Linotype" w:cs="Palatino Linotype"/>
          <w:color w:val="000000" w:themeColor="text1"/>
          <w:lang w:val="en-GB"/>
        </w:rPr>
        <w:t xml:space="preserve">: Additional response time, defined </w:t>
      </w:r>
      <w:r w:rsidR="00CF0544" w:rsidRPr="002A025C">
        <w:rPr>
          <w:rFonts w:ascii="Palatino Linotype" w:eastAsia="Palatino Linotype" w:hAnsi="Palatino Linotype" w:cs="Palatino Linotype"/>
          <w:color w:val="000000" w:themeColor="text1"/>
          <w:lang w:val="en-GB"/>
        </w:rPr>
        <w:t>as manual RT</w:t>
      </w:r>
      <w:r w:rsidRPr="002A025C">
        <w:rPr>
          <w:rFonts w:ascii="Palatino Linotype" w:eastAsia="Palatino Linotype" w:hAnsi="Palatino Linotype" w:cs="Palatino Linotype"/>
          <w:color w:val="000000" w:themeColor="text1"/>
          <w:lang w:val="en-GB"/>
        </w:rPr>
        <w:t xml:space="preserve"> </w:t>
      </w:r>
      <w:r w:rsidR="00CF0544" w:rsidRPr="002A025C">
        <w:rPr>
          <w:rFonts w:ascii="Palatino Linotype" w:eastAsia="Palatino Linotype" w:hAnsi="Palatino Linotype" w:cs="Palatino Linotype"/>
          <w:color w:val="000000" w:themeColor="text1"/>
          <w:lang w:val="en-GB"/>
        </w:rPr>
        <w:t>minus</w:t>
      </w:r>
      <w:r w:rsidRPr="002A025C">
        <w:rPr>
          <w:rFonts w:ascii="Palatino Linotype" w:eastAsia="Palatino Linotype" w:hAnsi="Palatino Linotype" w:cs="Palatino Linotype"/>
          <w:color w:val="000000" w:themeColor="text1"/>
          <w:lang w:val="en-GB"/>
        </w:rPr>
        <w:t xml:space="preserve"> </w:t>
      </w:r>
      <w:r w:rsidR="00CF0544" w:rsidRPr="002A025C">
        <w:rPr>
          <w:rFonts w:ascii="Palatino Linotype" w:eastAsia="Palatino Linotype" w:hAnsi="Palatino Linotype" w:cs="Palatino Linotype"/>
          <w:color w:val="000000" w:themeColor="text1"/>
          <w:lang w:val="en-GB"/>
        </w:rPr>
        <w:t>dwell time.</w:t>
      </w:r>
    </w:p>
    <w:p w14:paraId="0F1AD827" w14:textId="77777777" w:rsidR="006827D0" w:rsidRPr="002A025C" w:rsidRDefault="008C2B76" w:rsidP="006D7552">
      <w:pPr>
        <w:pStyle w:val="BodyA"/>
        <w:spacing w:line="276" w:lineRule="auto"/>
        <w:jc w:val="both"/>
        <w:rPr>
          <w:color w:val="000000" w:themeColor="text1"/>
          <w:lang w:val="en-GB"/>
        </w:rPr>
      </w:pPr>
      <w:r w:rsidRPr="002A025C">
        <w:rPr>
          <w:rFonts w:ascii="Palatino Linotype" w:eastAsia="Palatino Linotype" w:hAnsi="Palatino Linotype" w:cs="Palatino Linotype"/>
          <w:color w:val="000000" w:themeColor="text1"/>
          <w:lang w:val="en-GB"/>
        </w:rPr>
        <w:t>We log transform and scale t</w:t>
      </w:r>
      <w:r w:rsidRPr="002A025C">
        <w:rPr>
          <w:rFonts w:ascii="Palatino Linotype" w:eastAsia="Palatino Linotype" w:hAnsi="Palatino Linotype" w:cs="Palatino Linotype"/>
          <w:color w:val="000000" w:themeColor="text1"/>
          <w:vertAlign w:val="subscript"/>
          <w:lang w:val="en-GB"/>
        </w:rPr>
        <w:t>d</w:t>
      </w:r>
      <w:r w:rsidRPr="002A025C">
        <w:rPr>
          <w:rFonts w:ascii="Palatino Linotype" w:eastAsia="Palatino Linotype" w:hAnsi="Palatino Linotype" w:cs="Palatino Linotype"/>
          <w:color w:val="000000" w:themeColor="text1"/>
          <w:lang w:val="en-GB"/>
        </w:rPr>
        <w:t xml:space="preserve"> and t</w:t>
      </w:r>
      <w:r w:rsidRPr="002A025C">
        <w:rPr>
          <w:rFonts w:ascii="Palatino Linotype" w:eastAsia="Palatino Linotype" w:hAnsi="Palatino Linotype" w:cs="Palatino Linotype"/>
          <w:color w:val="000000" w:themeColor="text1"/>
          <w:vertAlign w:val="subscript"/>
          <w:lang w:val="en-GB"/>
        </w:rPr>
        <w:t>a</w:t>
      </w:r>
      <w:r w:rsidRPr="002A025C">
        <w:rPr>
          <w:rFonts w:ascii="Palatino Linotype" w:eastAsia="Palatino Linotype" w:hAnsi="Palatino Linotype" w:cs="Palatino Linotype"/>
          <w:color w:val="000000" w:themeColor="text1"/>
          <w:lang w:val="en-GB"/>
        </w:rPr>
        <w:t xml:space="preserve"> so that they have zero mean and a standard deviation of 1. </w:t>
      </w:r>
      <w:r w:rsidR="00D97D38" w:rsidRPr="002A025C">
        <w:rPr>
          <w:rFonts w:ascii="Palatino Linotype" w:eastAsia="Palatino Linotype" w:hAnsi="Palatino Linotype" w:cs="Palatino Linotype"/>
          <w:color w:val="000000" w:themeColor="text1"/>
          <w:lang w:val="en-GB"/>
        </w:rPr>
        <w:t xml:space="preserve">Only a random intercept was included in the model as models containing random slopes did not converge. </w:t>
      </w:r>
      <w:r w:rsidR="0010667D" w:rsidRPr="002A025C">
        <w:rPr>
          <w:rFonts w:ascii="Palatino Linotype" w:eastAsia="Palatino Linotype" w:hAnsi="Palatino Linotype" w:cs="Palatino Linotype"/>
          <w:color w:val="000000" w:themeColor="text1"/>
          <w:lang w:val="en-GB"/>
        </w:rPr>
        <w:t>The results of this model show no evidence that congruency has an effect on whether participants notice that they incorrectly fixated the target</w:t>
      </w:r>
      <w:r w:rsidR="008945A7" w:rsidRPr="002A025C">
        <w:rPr>
          <w:rFonts w:ascii="Palatino Linotype" w:eastAsia="Palatino Linotype" w:hAnsi="Palatino Linotype" w:cs="Palatino Linotype"/>
          <w:color w:val="000000" w:themeColor="text1"/>
          <w:lang w:val="en-GB"/>
        </w:rPr>
        <w:t xml:space="preserve">. Furthermore, none of the interactions appear to have any effect, and awareness is best explained by a weighted sum of  </w:t>
      </w:r>
      <w:r w:rsidR="0010667D" w:rsidRPr="002A025C">
        <w:rPr>
          <w:rFonts w:ascii="Palatino Linotype" w:eastAsia="Palatino Linotype" w:hAnsi="Palatino Linotype" w:cs="Palatino Linotype"/>
          <w:color w:val="000000" w:themeColor="text1"/>
          <w:lang w:val="en-GB"/>
        </w:rPr>
        <w:t xml:space="preserve"> </w:t>
      </w:r>
      <w:r w:rsidR="008945A7" w:rsidRPr="002A025C">
        <w:rPr>
          <w:rFonts w:ascii="Palatino Linotype" w:eastAsia="Palatino Linotype" w:hAnsi="Palatino Linotype" w:cs="Palatino Linotype"/>
          <w:i/>
          <w:color w:val="000000" w:themeColor="text1"/>
          <w:lang w:val="en-GB"/>
        </w:rPr>
        <w:t>t</w:t>
      </w:r>
      <w:r w:rsidR="008945A7" w:rsidRPr="002A025C">
        <w:rPr>
          <w:rFonts w:ascii="Palatino Linotype" w:eastAsia="Palatino Linotype" w:hAnsi="Palatino Linotype" w:cs="Palatino Linotype"/>
          <w:i/>
          <w:color w:val="000000" w:themeColor="text1"/>
          <w:vertAlign w:val="subscript"/>
          <w:lang w:val="en-GB"/>
        </w:rPr>
        <w:t>d</w:t>
      </w:r>
      <w:r w:rsidR="008945A7" w:rsidRPr="002A025C">
        <w:rPr>
          <w:rFonts w:ascii="Palatino Linotype" w:eastAsia="Palatino Linotype" w:hAnsi="Palatino Linotype" w:cs="Palatino Linotype"/>
          <w:color w:val="000000" w:themeColor="text1"/>
          <w:lang w:val="en-GB"/>
        </w:rPr>
        <w:t xml:space="preserve"> (beta = 0.80, standard error = 0.077) and </w:t>
      </w:r>
      <w:r w:rsidR="008945A7" w:rsidRPr="002A025C">
        <w:rPr>
          <w:rFonts w:ascii="Palatino Linotype" w:eastAsia="Palatino Linotype" w:hAnsi="Palatino Linotype" w:cs="Palatino Linotype"/>
          <w:i/>
          <w:color w:val="000000" w:themeColor="text1"/>
          <w:lang w:val="en-GB"/>
        </w:rPr>
        <w:t>t</w:t>
      </w:r>
      <w:r w:rsidR="008945A7" w:rsidRPr="002A025C">
        <w:rPr>
          <w:rFonts w:ascii="Palatino Linotype" w:eastAsia="Palatino Linotype" w:hAnsi="Palatino Linotype" w:cs="Palatino Linotype"/>
          <w:color w:val="000000" w:themeColor="text1"/>
          <w:vertAlign w:val="subscript"/>
          <w:lang w:val="en-GB"/>
        </w:rPr>
        <w:t>a</w:t>
      </w:r>
      <w:r w:rsidR="008945A7" w:rsidRPr="002A025C">
        <w:rPr>
          <w:rFonts w:ascii="Palatino Linotype" w:eastAsia="Palatino Linotype" w:hAnsi="Palatino Linotype" w:cs="Palatino Linotype"/>
          <w:color w:val="000000" w:themeColor="text1"/>
          <w:lang w:val="en-GB"/>
        </w:rPr>
        <w:t xml:space="preserve"> (beta=1.01, standard error = 0.085). </w:t>
      </w:r>
      <w:r w:rsidR="008945A7" w:rsidRPr="002A025C">
        <w:rPr>
          <w:rFonts w:ascii="Palatino Linotype" w:eastAsia="Palatino Linotype" w:hAnsi="Palatino Linotype" w:cs="Palatino Linotype"/>
          <w:color w:val="000000" w:themeColor="text1"/>
          <w:vertAlign w:val="subscript"/>
          <w:lang w:val="en-GB"/>
        </w:rPr>
        <w:t xml:space="preserve"> </w:t>
      </w:r>
    </w:p>
    <w:p w14:paraId="13E30E36" w14:textId="77777777" w:rsidR="000A1247" w:rsidRPr="004F087D" w:rsidRDefault="000A1247" w:rsidP="006D7552">
      <w:pPr>
        <w:pStyle w:val="Heading3"/>
        <w:pBdr>
          <w:top w:val="nil"/>
        </w:pBdr>
        <w:spacing w:before="200" w:after="0" w:line="276" w:lineRule="auto"/>
        <w:jc w:val="both"/>
        <w:rPr>
          <w:rFonts w:ascii="Palatino Linotype" w:eastAsia="Palatino Linotype" w:hAnsi="Palatino Linotype" w:cs="Palatino Linotype"/>
          <w:i/>
          <w:iCs/>
          <w:smallCaps/>
          <w:color w:val="auto"/>
          <w:sz w:val="26"/>
          <w:szCs w:val="26"/>
          <w:lang w:val="en-GB"/>
        </w:rPr>
      </w:pPr>
      <w:r w:rsidRPr="004F087D">
        <w:rPr>
          <w:rFonts w:ascii="Palatino Linotype" w:eastAsia="Palatino Linotype" w:hAnsi="Palatino Linotype" w:cs="Palatino Linotype"/>
          <w:i/>
          <w:iCs/>
          <w:smallCaps/>
          <w:color w:val="auto"/>
          <w:sz w:val="26"/>
          <w:szCs w:val="26"/>
          <w:lang w:val="en-GB"/>
        </w:rPr>
        <w:t>Are congruency effects still observed when participants are unaware of the error?</w:t>
      </w:r>
    </w:p>
    <w:p w14:paraId="08A4F062" w14:textId="77777777" w:rsidR="000A1247" w:rsidRPr="004F087D" w:rsidRDefault="000A1247" w:rsidP="006D7552">
      <w:pPr>
        <w:pStyle w:val="BodyA"/>
        <w:spacing w:line="276" w:lineRule="auto"/>
        <w:rPr>
          <w:color w:val="auto"/>
        </w:rPr>
      </w:pPr>
    </w:p>
    <w:p w14:paraId="3AA68D02" w14:textId="605729C2" w:rsidR="000A1247" w:rsidRPr="004F087D" w:rsidRDefault="003570F2" w:rsidP="006D7552">
      <w:pPr>
        <w:pStyle w:val="BodyA"/>
        <w:spacing w:line="276" w:lineRule="auto"/>
        <w:jc w:val="both"/>
        <w:rPr>
          <w:color w:val="auto"/>
          <w:lang w:val="en-GB"/>
        </w:rPr>
      </w:pPr>
      <w:r w:rsidRPr="004F087D">
        <w:rPr>
          <w:rFonts w:ascii="Palatino Linotype" w:eastAsia="Palatino Linotype" w:hAnsi="Palatino Linotype" w:cs="Palatino Linotype"/>
          <w:color w:val="auto"/>
          <w:lang w:val="en-GB"/>
        </w:rPr>
        <w:t xml:space="preserve">Finally, we </w:t>
      </w:r>
      <w:r w:rsidR="00617C5E" w:rsidRPr="004F087D">
        <w:rPr>
          <w:rFonts w:ascii="Palatino Linotype" w:eastAsia="Palatino Linotype" w:hAnsi="Palatino Linotype" w:cs="Palatino Linotype"/>
          <w:color w:val="auto"/>
          <w:lang w:val="en-GB"/>
        </w:rPr>
        <w:t>investigate whether congruency effect is modulated by awareness</w:t>
      </w:r>
      <w:r w:rsidR="003B775E">
        <w:rPr>
          <w:rFonts w:ascii="Palatino Linotype" w:eastAsia="Palatino Linotype" w:hAnsi="Palatino Linotype" w:cs="Palatino Linotype"/>
          <w:color w:val="auto"/>
          <w:lang w:val="en-GB"/>
        </w:rPr>
        <w:t>, factoring out any effects of dwell time on the distractor. Specifically, we test whether</w:t>
      </w:r>
      <w:r w:rsidR="00617C5E" w:rsidRPr="004F087D">
        <w:rPr>
          <w:rFonts w:ascii="Palatino Linotype" w:eastAsia="Palatino Linotype" w:hAnsi="Palatino Linotype" w:cs="Palatino Linotype"/>
          <w:color w:val="auto"/>
          <w:lang w:val="en-GB"/>
        </w:rPr>
        <w:t xml:space="preserve"> the effect of congruency on </w:t>
      </w:r>
      <w:r w:rsidR="00617C5E" w:rsidRPr="004F087D">
        <w:rPr>
          <w:rFonts w:ascii="Palatino Linotype" w:eastAsia="Palatino Linotype" w:hAnsi="Palatino Linotype" w:cs="Palatino Linotype"/>
          <w:i/>
          <w:color w:val="auto"/>
          <w:lang w:val="en-GB"/>
        </w:rPr>
        <w:t>t</w:t>
      </w:r>
      <w:r w:rsidR="00617C5E" w:rsidRPr="004F087D">
        <w:rPr>
          <w:rFonts w:ascii="Palatino Linotype" w:eastAsia="Palatino Linotype" w:hAnsi="Palatino Linotype" w:cs="Palatino Linotype"/>
          <w:color w:val="auto"/>
          <w:vertAlign w:val="subscript"/>
          <w:lang w:val="en-GB"/>
        </w:rPr>
        <w:t>a</w:t>
      </w:r>
      <w:r w:rsidR="00617C5E" w:rsidRPr="004F087D">
        <w:rPr>
          <w:rFonts w:ascii="Palatino Linotype" w:eastAsia="Palatino Linotype" w:hAnsi="Palatino Linotype" w:cs="Palatino Linotype"/>
          <w:color w:val="auto"/>
          <w:lang w:val="en-GB"/>
        </w:rPr>
        <w:t xml:space="preserve"> (response time – dwell time)</w:t>
      </w:r>
      <w:r w:rsidR="00CE2476" w:rsidRPr="004F087D">
        <w:rPr>
          <w:rStyle w:val="FootnoteReference"/>
          <w:rFonts w:ascii="Palatino Linotype" w:eastAsia="Palatino Linotype" w:hAnsi="Palatino Linotype" w:cs="Palatino Linotype"/>
          <w:color w:val="auto"/>
          <w:lang w:val="en-GB"/>
        </w:rPr>
        <w:footnoteReference w:id="2"/>
      </w:r>
      <w:r w:rsidR="00617C5E" w:rsidRPr="004F087D">
        <w:rPr>
          <w:rFonts w:ascii="Palatino Linotype" w:eastAsia="Palatino Linotype" w:hAnsi="Palatino Linotype" w:cs="Palatino Linotype"/>
          <w:color w:val="auto"/>
          <w:lang w:val="en-GB"/>
        </w:rPr>
        <w:t xml:space="preserve"> is modulated by whether participants were aware of their error or not.</w:t>
      </w:r>
      <w:r w:rsidR="00FB7402" w:rsidRPr="004F087D">
        <w:rPr>
          <w:rFonts w:ascii="Palatino Linotype" w:eastAsia="Palatino Linotype" w:hAnsi="Palatino Linotype" w:cs="Palatino Linotype"/>
          <w:color w:val="auto"/>
          <w:lang w:val="en-GB"/>
        </w:rPr>
        <w:t xml:space="preserve"> </w:t>
      </w:r>
      <w:r w:rsidR="0094675B" w:rsidRPr="004F087D">
        <w:rPr>
          <w:rFonts w:ascii="Palatino Linotype" w:eastAsia="Palatino Linotype" w:hAnsi="Palatino Linotype" w:cs="Palatino Linotype"/>
          <w:color w:val="auto"/>
          <w:lang w:val="en-GB"/>
        </w:rPr>
        <w:t>We</w:t>
      </w:r>
      <w:r w:rsidR="00FB7402" w:rsidRPr="004F087D">
        <w:rPr>
          <w:rFonts w:ascii="Palatino Linotype" w:eastAsia="Palatino Linotype" w:hAnsi="Palatino Linotype" w:cs="Palatino Linotype"/>
          <w:color w:val="auto"/>
          <w:lang w:val="en-GB"/>
        </w:rPr>
        <w:t xml:space="preserve"> fit a linear mixed-effect model with congruency and awareness as predictors</w:t>
      </w:r>
      <w:r w:rsidR="0094675B" w:rsidRPr="004F087D">
        <w:rPr>
          <w:rFonts w:ascii="Palatino Linotype" w:eastAsia="Palatino Linotype" w:hAnsi="Palatino Linotype" w:cs="Palatino Linotype"/>
          <w:color w:val="auto"/>
          <w:lang w:val="en-GB"/>
        </w:rPr>
        <w:t xml:space="preserve">, with random effects of awareness and random intercepts over observers. The model </w:t>
      </w:r>
      <w:r w:rsidR="00E579E9" w:rsidRPr="004F087D">
        <w:rPr>
          <w:rFonts w:ascii="Palatino Linotype" w:eastAsia="Palatino Linotype" w:hAnsi="Palatino Linotype" w:cs="Palatino Linotype"/>
          <w:color w:val="auto"/>
          <w:lang w:val="en-GB"/>
        </w:rPr>
        <w:t xml:space="preserve">finds that </w:t>
      </w:r>
      <w:r w:rsidR="00E579E9" w:rsidRPr="004F087D">
        <w:rPr>
          <w:rFonts w:ascii="Palatino Linotype" w:eastAsia="Palatino Linotype" w:hAnsi="Palatino Linotype" w:cs="Palatino Linotype"/>
          <w:i/>
          <w:color w:val="auto"/>
          <w:lang w:val="en-GB"/>
        </w:rPr>
        <w:t>t</w:t>
      </w:r>
      <w:r w:rsidR="00E579E9" w:rsidRPr="004F087D">
        <w:rPr>
          <w:rFonts w:ascii="Palatino Linotype" w:eastAsia="Palatino Linotype" w:hAnsi="Palatino Linotype" w:cs="Palatino Linotype"/>
          <w:color w:val="auto"/>
          <w:vertAlign w:val="subscript"/>
          <w:lang w:val="en-GB"/>
        </w:rPr>
        <w:t>a</w:t>
      </w:r>
      <w:r w:rsidR="00FA38DD" w:rsidRPr="004F087D">
        <w:rPr>
          <w:rFonts w:ascii="Palatino Linotype" w:eastAsia="Palatino Linotype" w:hAnsi="Palatino Linotype" w:cs="Palatino Linotype"/>
          <w:color w:val="auto"/>
          <w:lang w:val="en-GB"/>
        </w:rPr>
        <w:t xml:space="preserve"> is 38</w:t>
      </w:r>
      <w:r w:rsidR="00E579E9" w:rsidRPr="004F087D">
        <w:rPr>
          <w:rFonts w:ascii="Palatino Linotype" w:eastAsia="Palatino Linotype" w:hAnsi="Palatino Linotype" w:cs="Palatino Linotype"/>
          <w:color w:val="auto"/>
          <w:lang w:val="en-GB"/>
        </w:rPr>
        <w:t>ms (95% confidence interval: 2</w:t>
      </w:r>
      <w:r w:rsidR="00FA38DD" w:rsidRPr="004F087D">
        <w:rPr>
          <w:rFonts w:ascii="Palatino Linotype" w:eastAsia="Palatino Linotype" w:hAnsi="Palatino Linotype" w:cs="Palatino Linotype"/>
          <w:color w:val="auto"/>
          <w:lang w:val="en-GB"/>
        </w:rPr>
        <w:t>6</w:t>
      </w:r>
      <w:r w:rsidR="00E579E9" w:rsidRPr="004F087D">
        <w:rPr>
          <w:rFonts w:ascii="Palatino Linotype" w:eastAsia="Palatino Linotype" w:hAnsi="Palatino Linotype" w:cs="Palatino Linotype"/>
          <w:color w:val="auto"/>
          <w:lang w:val="en-GB"/>
        </w:rPr>
        <w:t>-</w:t>
      </w:r>
      <w:r w:rsidR="00FA38DD" w:rsidRPr="004F087D">
        <w:rPr>
          <w:rFonts w:ascii="Palatino Linotype" w:eastAsia="Palatino Linotype" w:hAnsi="Palatino Linotype" w:cs="Palatino Linotype"/>
          <w:color w:val="auto"/>
          <w:lang w:val="en-GB"/>
        </w:rPr>
        <w:t>60</w:t>
      </w:r>
      <w:r w:rsidR="00E579E9" w:rsidRPr="004F087D">
        <w:rPr>
          <w:rFonts w:ascii="Palatino Linotype" w:eastAsia="Palatino Linotype" w:hAnsi="Palatino Linotype" w:cs="Palatino Linotype"/>
          <w:color w:val="auto"/>
          <w:lang w:val="en-GB"/>
        </w:rPr>
        <w:t>ms) slower for incongruent trials</w:t>
      </w:r>
      <w:r w:rsidR="006B2129" w:rsidRPr="004F087D">
        <w:rPr>
          <w:rFonts w:ascii="Palatino Linotype" w:eastAsia="Palatino Linotype" w:hAnsi="Palatino Linotype" w:cs="Palatino Linotype"/>
          <w:color w:val="auto"/>
          <w:lang w:val="en-GB"/>
        </w:rPr>
        <w:t xml:space="preserve"> (very similar to the response time congruency effect established above)</w:t>
      </w:r>
      <w:r w:rsidR="006061F9" w:rsidRPr="004F087D">
        <w:rPr>
          <w:rFonts w:ascii="Palatino Linotype" w:eastAsia="Palatino Linotype" w:hAnsi="Palatino Linotype" w:cs="Palatino Linotype"/>
          <w:color w:val="auto"/>
          <w:lang w:val="en-GB"/>
        </w:rPr>
        <w:t xml:space="preserve">. As we would expect given the logistic regression above, </w:t>
      </w:r>
      <w:r w:rsidR="006061F9" w:rsidRPr="004F087D">
        <w:rPr>
          <w:rFonts w:ascii="Palatino Linotype" w:eastAsia="Palatino Linotype" w:hAnsi="Palatino Linotype" w:cs="Palatino Linotype"/>
          <w:i/>
          <w:color w:val="auto"/>
          <w:lang w:val="en-GB"/>
        </w:rPr>
        <w:t>t</w:t>
      </w:r>
      <w:r w:rsidR="006061F9" w:rsidRPr="004F087D">
        <w:rPr>
          <w:rFonts w:ascii="Palatino Linotype" w:eastAsia="Palatino Linotype" w:hAnsi="Palatino Linotype" w:cs="Palatino Linotype"/>
          <w:color w:val="auto"/>
          <w:vertAlign w:val="subscript"/>
          <w:lang w:val="en-GB"/>
        </w:rPr>
        <w:t>a</w:t>
      </w:r>
      <w:r w:rsidR="006061F9" w:rsidRPr="004F087D">
        <w:rPr>
          <w:rFonts w:ascii="Palatino Linotype" w:eastAsia="Palatino Linotype" w:hAnsi="Palatino Linotype" w:cs="Palatino Linotype"/>
          <w:color w:val="auto"/>
          <w:lang w:val="en-GB"/>
        </w:rPr>
        <w:t xml:space="preserve"> is slower in trials in which the observers noticed that they had made an </w:t>
      </w:r>
      <w:r w:rsidR="004F087D" w:rsidRPr="004F087D">
        <w:rPr>
          <w:rFonts w:ascii="Palatino Linotype" w:eastAsia="Palatino Linotype" w:hAnsi="Palatino Linotype" w:cs="Palatino Linotype"/>
          <w:color w:val="auto"/>
          <w:lang w:val="en-GB"/>
        </w:rPr>
        <w:t xml:space="preserve">error </w:t>
      </w:r>
      <w:r w:rsidR="006061F9" w:rsidRPr="004F087D">
        <w:rPr>
          <w:rFonts w:ascii="Palatino Linotype" w:eastAsia="Palatino Linotype" w:hAnsi="Palatino Linotype" w:cs="Palatino Linotype"/>
          <w:color w:val="auto"/>
          <w:lang w:val="en-GB"/>
        </w:rPr>
        <w:t>(1</w:t>
      </w:r>
      <w:r w:rsidR="004F087D" w:rsidRPr="004F087D">
        <w:rPr>
          <w:rFonts w:ascii="Palatino Linotype" w:eastAsia="Palatino Linotype" w:hAnsi="Palatino Linotype" w:cs="Palatino Linotype"/>
          <w:color w:val="auto"/>
          <w:lang w:val="en-GB"/>
        </w:rPr>
        <w:t>03</w:t>
      </w:r>
      <w:r w:rsidR="006061F9" w:rsidRPr="004F087D">
        <w:rPr>
          <w:rFonts w:ascii="Palatino Linotype" w:eastAsia="Palatino Linotype" w:hAnsi="Palatino Linotype" w:cs="Palatino Linotype"/>
          <w:color w:val="auto"/>
          <w:lang w:val="en-GB"/>
        </w:rPr>
        <w:t>ms, 7</w:t>
      </w:r>
      <w:r w:rsidR="004F087D" w:rsidRPr="004F087D">
        <w:rPr>
          <w:rFonts w:ascii="Palatino Linotype" w:eastAsia="Palatino Linotype" w:hAnsi="Palatino Linotype" w:cs="Palatino Linotype"/>
          <w:color w:val="auto"/>
          <w:lang w:val="en-GB"/>
        </w:rPr>
        <w:t>6-128</w:t>
      </w:r>
      <w:r w:rsidR="006061F9" w:rsidRPr="004F087D">
        <w:rPr>
          <w:rFonts w:ascii="Palatino Linotype" w:eastAsia="Palatino Linotype" w:hAnsi="Palatino Linotype" w:cs="Palatino Linotype"/>
          <w:color w:val="auto"/>
          <w:lang w:val="en-GB"/>
        </w:rPr>
        <w:t>ms). However, there was no evidence that the congruency effect was modulated by awareness, as the effect size</w:t>
      </w:r>
      <w:r w:rsidR="009718F1">
        <w:rPr>
          <w:rFonts w:ascii="Palatino Linotype" w:eastAsia="Palatino Linotype" w:hAnsi="Palatino Linotype" w:cs="Palatino Linotype"/>
          <w:color w:val="auto"/>
          <w:lang w:val="en-GB"/>
        </w:rPr>
        <w:t xml:space="preserve"> was</w:t>
      </w:r>
      <w:r w:rsidR="006061F9" w:rsidRPr="004F087D">
        <w:rPr>
          <w:rFonts w:ascii="Palatino Linotype" w:eastAsia="Palatino Linotype" w:hAnsi="Palatino Linotype" w:cs="Palatino Linotype"/>
          <w:color w:val="auto"/>
          <w:lang w:val="en-GB"/>
        </w:rPr>
        <w:t xml:space="preserve"> -</w:t>
      </w:r>
      <w:r w:rsidR="004F087D" w:rsidRPr="004F087D">
        <w:rPr>
          <w:rFonts w:ascii="Palatino Linotype" w:eastAsia="Palatino Linotype" w:hAnsi="Palatino Linotype" w:cs="Palatino Linotype"/>
          <w:color w:val="auto"/>
          <w:lang w:val="en-GB"/>
        </w:rPr>
        <w:t>4</w:t>
      </w:r>
      <w:r w:rsidR="006061F9" w:rsidRPr="004F087D">
        <w:rPr>
          <w:rFonts w:ascii="Palatino Linotype" w:eastAsia="Palatino Linotype" w:hAnsi="Palatino Linotype" w:cs="Palatino Linotype"/>
          <w:color w:val="auto"/>
          <w:lang w:val="en-GB"/>
        </w:rPr>
        <w:t xml:space="preserve">ms, </w:t>
      </w:r>
      <w:r w:rsidR="009718F1">
        <w:rPr>
          <w:rFonts w:ascii="Palatino Linotype" w:eastAsia="Palatino Linotype" w:hAnsi="Palatino Linotype" w:cs="Palatino Linotype"/>
          <w:color w:val="auto"/>
          <w:lang w:val="en-GB"/>
        </w:rPr>
        <w:t>which is</w:t>
      </w:r>
      <w:r w:rsidR="006061F9" w:rsidRPr="004F087D">
        <w:rPr>
          <w:rFonts w:ascii="Palatino Linotype" w:eastAsia="Palatino Linotype" w:hAnsi="Palatino Linotype" w:cs="Palatino Linotype"/>
          <w:color w:val="auto"/>
          <w:lang w:val="en-GB"/>
        </w:rPr>
        <w:t xml:space="preserve"> close to zero, with a 95% confidence inte</w:t>
      </w:r>
      <w:r w:rsidR="009718F1">
        <w:rPr>
          <w:rFonts w:ascii="Palatino Linotype" w:eastAsia="Palatino Linotype" w:hAnsi="Palatino Linotype" w:cs="Palatino Linotype"/>
          <w:color w:val="auto"/>
          <w:lang w:val="en-GB"/>
        </w:rPr>
        <w:t>rval of -</w:t>
      </w:r>
      <w:r w:rsidR="006061F9" w:rsidRPr="004F087D">
        <w:rPr>
          <w:rFonts w:ascii="Palatino Linotype" w:eastAsia="Palatino Linotype" w:hAnsi="Palatino Linotype" w:cs="Palatino Linotype"/>
          <w:color w:val="auto"/>
          <w:lang w:val="en-GB"/>
        </w:rPr>
        <w:t>3</w:t>
      </w:r>
      <w:r w:rsidR="004F087D" w:rsidRPr="004F087D">
        <w:rPr>
          <w:rFonts w:ascii="Palatino Linotype" w:eastAsia="Palatino Linotype" w:hAnsi="Palatino Linotype" w:cs="Palatino Linotype"/>
          <w:color w:val="auto"/>
          <w:lang w:val="en-GB"/>
        </w:rPr>
        <w:t>4</w:t>
      </w:r>
      <w:r w:rsidR="006061F9" w:rsidRPr="004F087D">
        <w:rPr>
          <w:rFonts w:ascii="Palatino Linotype" w:eastAsia="Palatino Linotype" w:hAnsi="Palatino Linotype" w:cs="Palatino Linotype"/>
          <w:color w:val="auto"/>
          <w:lang w:val="en-GB"/>
        </w:rPr>
        <w:t xml:space="preserve">ms to </w:t>
      </w:r>
      <w:r w:rsidR="004F087D" w:rsidRPr="004F087D">
        <w:rPr>
          <w:rFonts w:ascii="Palatino Linotype" w:eastAsia="Palatino Linotype" w:hAnsi="Palatino Linotype" w:cs="Palatino Linotype"/>
          <w:color w:val="auto"/>
          <w:lang w:val="en-GB"/>
        </w:rPr>
        <w:t>15</w:t>
      </w:r>
      <w:r w:rsidR="006061F9" w:rsidRPr="004F087D">
        <w:rPr>
          <w:rFonts w:ascii="Palatino Linotype" w:eastAsia="Palatino Linotype" w:hAnsi="Palatino Linotype" w:cs="Palatino Linotype"/>
          <w:color w:val="auto"/>
          <w:lang w:val="en-GB"/>
        </w:rPr>
        <w:t xml:space="preserve">ms. </w:t>
      </w:r>
      <w:r w:rsidR="003B775E">
        <w:rPr>
          <w:rFonts w:ascii="Palatino Linotype" w:eastAsia="Palatino Linotype" w:hAnsi="Palatino Linotype" w:cs="Palatino Linotype"/>
          <w:color w:val="auto"/>
          <w:lang w:val="en-GB"/>
        </w:rPr>
        <w:t xml:space="preserve">This result establishes that the size of the congruency effect is roughly equivalent whether or not participants were aware of having looked at the distractor. </w:t>
      </w:r>
    </w:p>
    <w:p w14:paraId="35756E61" w14:textId="77777777" w:rsidR="006827D0" w:rsidRPr="006D6005" w:rsidRDefault="006827D0" w:rsidP="006D7552">
      <w:pPr>
        <w:pStyle w:val="BodyA"/>
        <w:spacing w:line="276" w:lineRule="auto"/>
        <w:jc w:val="both"/>
        <w:rPr>
          <w:lang w:val="en-GB"/>
        </w:rPr>
      </w:pPr>
    </w:p>
    <w:p w14:paraId="10129D5A" w14:textId="6BC795EE" w:rsidR="003B6FEB" w:rsidRPr="003B6FEB" w:rsidRDefault="003B6FEB" w:rsidP="006D7552">
      <w:pPr>
        <w:spacing w:line="276" w:lineRule="auto"/>
        <w:rPr>
          <w:rFonts w:ascii="Palatino Linotype" w:hAnsi="Palatino Linotype"/>
          <w:b/>
          <w:sz w:val="26"/>
          <w:szCs w:val="26"/>
          <w:lang w:val="en-GB"/>
        </w:rPr>
      </w:pPr>
      <w:r>
        <w:rPr>
          <w:rFonts w:ascii="Palatino Linotype" w:hAnsi="Palatino Linotype"/>
          <w:b/>
          <w:sz w:val="26"/>
          <w:szCs w:val="26"/>
          <w:lang w:val="en-GB"/>
        </w:rPr>
        <w:t>DISCUSSION</w:t>
      </w:r>
    </w:p>
    <w:p w14:paraId="352B3281" w14:textId="77777777" w:rsidR="003B6FEB" w:rsidRPr="00375DF4" w:rsidRDefault="003B6FEB" w:rsidP="006D7552">
      <w:pPr>
        <w:spacing w:line="276" w:lineRule="auto"/>
        <w:rPr>
          <w:rFonts w:ascii="Palatino Linotype" w:hAnsi="Palatino Linotype"/>
          <w:sz w:val="22"/>
          <w:szCs w:val="22"/>
          <w:lang w:val="en-GB"/>
        </w:rPr>
      </w:pPr>
    </w:p>
    <w:p w14:paraId="553D4A2A" w14:textId="00343C47" w:rsidR="003B6FEB" w:rsidRPr="00375DF4" w:rsidRDefault="00D5023B" w:rsidP="006D7552">
      <w:pPr>
        <w:spacing w:line="276" w:lineRule="auto"/>
        <w:ind w:firstLine="720"/>
        <w:jc w:val="both"/>
        <w:rPr>
          <w:rFonts w:ascii="Palatino Linotype" w:hAnsi="Palatino Linotype"/>
          <w:sz w:val="22"/>
          <w:szCs w:val="22"/>
          <w:lang w:val="en-GB"/>
        </w:rPr>
      </w:pPr>
      <w:r>
        <w:rPr>
          <w:rFonts w:ascii="Palatino Linotype" w:hAnsi="Palatino Linotype"/>
          <w:sz w:val="22"/>
          <w:szCs w:val="22"/>
          <w:lang w:val="en-GB"/>
        </w:rPr>
        <w:t xml:space="preserve">We </w:t>
      </w:r>
      <w:r w:rsidR="003B6FEB">
        <w:rPr>
          <w:rFonts w:ascii="Palatino Linotype" w:hAnsi="Palatino Linotype"/>
          <w:sz w:val="22"/>
          <w:szCs w:val="22"/>
          <w:lang w:val="en-GB"/>
        </w:rPr>
        <w:t>aimed to address two key questions.</w:t>
      </w:r>
      <w:r>
        <w:rPr>
          <w:rFonts w:ascii="Palatino Linotype" w:hAnsi="Palatino Linotype"/>
          <w:sz w:val="22"/>
          <w:szCs w:val="22"/>
          <w:lang w:val="en-GB"/>
        </w:rPr>
        <w:t xml:space="preserve"> First:</w:t>
      </w:r>
      <w:r w:rsidR="003B6FEB" w:rsidRPr="00375DF4">
        <w:rPr>
          <w:rFonts w:ascii="Palatino Linotype" w:hAnsi="Palatino Linotype"/>
          <w:sz w:val="22"/>
          <w:szCs w:val="22"/>
          <w:lang w:val="en-GB"/>
        </w:rPr>
        <w:t xml:space="preserve"> </w:t>
      </w:r>
      <w:r>
        <w:rPr>
          <w:rFonts w:ascii="Palatino Linotype" w:hAnsi="Palatino Linotype"/>
          <w:sz w:val="22"/>
          <w:szCs w:val="22"/>
          <w:lang w:val="en-GB"/>
        </w:rPr>
        <w:t>to what extent are observers able to detect the occurrence of large eye movement errors</w:t>
      </w:r>
      <w:r w:rsidR="003B6FEB" w:rsidRPr="00375DF4">
        <w:rPr>
          <w:rFonts w:ascii="Palatino Linotype" w:hAnsi="Palatino Linotype"/>
          <w:sz w:val="22"/>
          <w:szCs w:val="22"/>
          <w:lang w:val="en-GB"/>
        </w:rPr>
        <w:t xml:space="preserve"> (Experiment 1)? </w:t>
      </w:r>
      <w:r>
        <w:rPr>
          <w:rFonts w:ascii="Palatino Linotype" w:hAnsi="Palatino Linotype"/>
          <w:sz w:val="22"/>
          <w:szCs w:val="22"/>
          <w:lang w:val="en-GB"/>
        </w:rPr>
        <w:t xml:space="preserve">While there is a relatively large amount of variability across individuals, we find that the majority of people are unable to report the majority of their eye movement errors. Nonetheless, when participants do report having made </w:t>
      </w:r>
      <w:r>
        <w:rPr>
          <w:rFonts w:ascii="Palatino Linotype" w:hAnsi="Palatino Linotype"/>
          <w:sz w:val="22"/>
          <w:szCs w:val="22"/>
          <w:lang w:val="en-GB"/>
        </w:rPr>
        <w:lastRenderedPageBreak/>
        <w:t>an error, they are usually correct, suggesting they are sensitive to the occurrence of some errors, but not others. Following directly from this conclusion is our second question:</w:t>
      </w:r>
      <w:r w:rsidR="003B6FEB" w:rsidRPr="00375DF4">
        <w:rPr>
          <w:rFonts w:ascii="Palatino Linotype" w:hAnsi="Palatino Linotype"/>
          <w:sz w:val="22"/>
          <w:szCs w:val="22"/>
          <w:lang w:val="en-GB"/>
        </w:rPr>
        <w:t xml:space="preserve"> </w:t>
      </w:r>
      <w:r>
        <w:rPr>
          <w:rFonts w:ascii="Palatino Linotype" w:hAnsi="Palatino Linotype"/>
          <w:sz w:val="22"/>
          <w:szCs w:val="22"/>
          <w:lang w:val="en-GB"/>
        </w:rPr>
        <w:t>What determines whether an eye movement error is detected or missed (Experiment 2)? We specifically test</w:t>
      </w:r>
      <w:r w:rsidR="00F7797E">
        <w:rPr>
          <w:rFonts w:ascii="Palatino Linotype" w:hAnsi="Palatino Linotype"/>
          <w:sz w:val="22"/>
          <w:szCs w:val="22"/>
          <w:lang w:val="en-GB"/>
        </w:rPr>
        <w:t>ed</w:t>
      </w:r>
      <w:r>
        <w:rPr>
          <w:rFonts w:ascii="Palatino Linotype" w:hAnsi="Palatino Linotype"/>
          <w:sz w:val="22"/>
          <w:szCs w:val="22"/>
          <w:lang w:val="en-GB"/>
        </w:rPr>
        <w:t xml:space="preserve"> the </w:t>
      </w:r>
      <w:r w:rsidR="0066500E">
        <w:rPr>
          <w:rFonts w:ascii="Palatino Linotype" w:hAnsi="Palatino Linotype"/>
          <w:sz w:val="22"/>
          <w:szCs w:val="22"/>
          <w:lang w:val="en-GB"/>
        </w:rPr>
        <w:t>role</w:t>
      </w:r>
      <w:r>
        <w:rPr>
          <w:rFonts w:ascii="Palatino Linotype" w:hAnsi="Palatino Linotype"/>
          <w:sz w:val="22"/>
          <w:szCs w:val="22"/>
          <w:lang w:val="en-GB"/>
        </w:rPr>
        <w:t xml:space="preserve"> of two factors: the duration of the fixation on the erroneously fixated object, and how much attention was allocated to that object, as measured by the size of the congruency effect. </w:t>
      </w:r>
      <w:r w:rsidR="00F7797E">
        <w:rPr>
          <w:rFonts w:ascii="Palatino Linotype" w:hAnsi="Palatino Linotype"/>
          <w:sz w:val="22"/>
          <w:szCs w:val="22"/>
          <w:lang w:val="en-GB"/>
        </w:rPr>
        <w:t>F</w:t>
      </w:r>
      <w:r>
        <w:rPr>
          <w:rFonts w:ascii="Palatino Linotype" w:hAnsi="Palatino Linotype"/>
          <w:sz w:val="22"/>
          <w:szCs w:val="22"/>
          <w:lang w:val="en-GB"/>
        </w:rPr>
        <w:t xml:space="preserve">ixation duration </w:t>
      </w:r>
      <w:r w:rsidR="00F7797E">
        <w:rPr>
          <w:rFonts w:ascii="Palatino Linotype" w:hAnsi="Palatino Linotype"/>
          <w:sz w:val="22"/>
          <w:szCs w:val="22"/>
          <w:lang w:val="en-GB"/>
        </w:rPr>
        <w:t>was associated with</w:t>
      </w:r>
      <w:r>
        <w:rPr>
          <w:rFonts w:ascii="Palatino Linotype" w:hAnsi="Palatino Linotype"/>
          <w:sz w:val="22"/>
          <w:szCs w:val="22"/>
          <w:lang w:val="en-GB"/>
        </w:rPr>
        <w:t xml:space="preserve"> awareness of the error, but </w:t>
      </w:r>
      <w:r w:rsidR="00F7797E">
        <w:rPr>
          <w:rFonts w:ascii="Palatino Linotype" w:hAnsi="Palatino Linotype"/>
          <w:sz w:val="22"/>
          <w:szCs w:val="22"/>
          <w:lang w:val="en-GB"/>
        </w:rPr>
        <w:t>there was</w:t>
      </w:r>
      <w:r>
        <w:rPr>
          <w:rFonts w:ascii="Palatino Linotype" w:hAnsi="Palatino Linotype"/>
          <w:sz w:val="22"/>
          <w:szCs w:val="22"/>
          <w:lang w:val="en-GB"/>
        </w:rPr>
        <w:t xml:space="preserve"> no </w:t>
      </w:r>
      <w:r w:rsidR="00F7797E">
        <w:rPr>
          <w:rFonts w:ascii="Palatino Linotype" w:hAnsi="Palatino Linotype"/>
          <w:sz w:val="22"/>
          <w:szCs w:val="22"/>
          <w:lang w:val="en-GB"/>
        </w:rPr>
        <w:t>association between</w:t>
      </w:r>
      <w:r>
        <w:rPr>
          <w:rFonts w:ascii="Palatino Linotype" w:hAnsi="Palatino Linotype"/>
          <w:sz w:val="22"/>
          <w:szCs w:val="22"/>
          <w:lang w:val="en-GB"/>
        </w:rPr>
        <w:t xml:space="preserve"> congruency effects </w:t>
      </w:r>
      <w:r w:rsidR="00F7797E">
        <w:rPr>
          <w:rFonts w:ascii="Palatino Linotype" w:hAnsi="Palatino Linotype"/>
          <w:sz w:val="22"/>
          <w:szCs w:val="22"/>
          <w:lang w:val="en-GB"/>
        </w:rPr>
        <w:t>and eye movement</w:t>
      </w:r>
      <w:r>
        <w:rPr>
          <w:rFonts w:ascii="Palatino Linotype" w:hAnsi="Palatino Linotype"/>
          <w:sz w:val="22"/>
          <w:szCs w:val="22"/>
          <w:lang w:val="en-GB"/>
        </w:rPr>
        <w:t xml:space="preserve"> awareness.</w:t>
      </w:r>
    </w:p>
    <w:p w14:paraId="7A656BF6" w14:textId="77777777" w:rsidR="00374CF8" w:rsidRDefault="00374CF8" w:rsidP="006D7552">
      <w:pPr>
        <w:spacing w:line="276" w:lineRule="auto"/>
        <w:jc w:val="both"/>
        <w:rPr>
          <w:rFonts w:ascii="Palatino Linotype" w:hAnsi="Palatino Linotype"/>
          <w:sz w:val="22"/>
          <w:szCs w:val="22"/>
          <w:lang w:val="en-GB"/>
        </w:rPr>
      </w:pPr>
    </w:p>
    <w:p w14:paraId="0AAD1B70" w14:textId="7CA5BEE9" w:rsidR="00A0219A" w:rsidRDefault="00D5023B" w:rsidP="006D7552">
      <w:pPr>
        <w:spacing w:line="276" w:lineRule="auto"/>
        <w:jc w:val="both"/>
        <w:rPr>
          <w:rFonts w:ascii="Palatino Linotype" w:hAnsi="Palatino Linotype"/>
          <w:sz w:val="22"/>
          <w:szCs w:val="22"/>
          <w:lang w:val="en-GB"/>
        </w:rPr>
      </w:pPr>
      <w:r>
        <w:rPr>
          <w:rFonts w:ascii="Palatino Linotype" w:hAnsi="Palatino Linotype"/>
          <w:sz w:val="22"/>
          <w:szCs w:val="22"/>
          <w:lang w:val="en-GB"/>
        </w:rPr>
        <w:t>We based our experiment</w:t>
      </w:r>
      <w:r w:rsidR="003B6FEB" w:rsidRPr="00375DF4">
        <w:rPr>
          <w:rFonts w:ascii="Palatino Linotype" w:hAnsi="Palatino Linotype"/>
          <w:sz w:val="22"/>
          <w:szCs w:val="22"/>
          <w:lang w:val="en-GB"/>
        </w:rPr>
        <w:t xml:space="preserve"> on </w:t>
      </w:r>
      <w:r>
        <w:rPr>
          <w:rFonts w:ascii="Palatino Linotype" w:hAnsi="Palatino Linotype"/>
          <w:sz w:val="22"/>
          <w:szCs w:val="22"/>
          <w:lang w:val="en-GB"/>
        </w:rPr>
        <w:t xml:space="preserve">previous research from </w:t>
      </w:r>
      <w:proofErr w:type="spellStart"/>
      <w:r>
        <w:rPr>
          <w:rFonts w:ascii="Palatino Linotype" w:hAnsi="Palatino Linotype"/>
          <w:sz w:val="22"/>
          <w:szCs w:val="22"/>
          <w:lang w:val="en-GB"/>
        </w:rPr>
        <w:t>Theeuwes</w:t>
      </w:r>
      <w:proofErr w:type="spellEnd"/>
      <w:r>
        <w:rPr>
          <w:rFonts w:ascii="Palatino Linotype" w:hAnsi="Palatino Linotype"/>
          <w:sz w:val="22"/>
          <w:szCs w:val="22"/>
          <w:lang w:val="en-GB"/>
        </w:rPr>
        <w:t xml:space="preserve"> (1991) and </w:t>
      </w:r>
      <w:proofErr w:type="spellStart"/>
      <w:r w:rsidR="003B6FEB" w:rsidRPr="00375DF4">
        <w:rPr>
          <w:rFonts w:ascii="Palatino Linotype" w:hAnsi="Palatino Linotype"/>
          <w:sz w:val="22"/>
          <w:szCs w:val="22"/>
          <w:lang w:val="en-GB"/>
        </w:rPr>
        <w:t>Theeuwes</w:t>
      </w:r>
      <w:proofErr w:type="spellEnd"/>
      <w:r w:rsidR="003B6FEB" w:rsidRPr="00375DF4">
        <w:rPr>
          <w:rFonts w:ascii="Palatino Linotype" w:hAnsi="Palatino Linotype"/>
          <w:sz w:val="22"/>
          <w:szCs w:val="22"/>
          <w:lang w:val="en-GB"/>
        </w:rPr>
        <w:t xml:space="preserve"> and colleagues (1998)</w:t>
      </w:r>
      <w:r>
        <w:rPr>
          <w:rFonts w:ascii="Palatino Linotype" w:hAnsi="Palatino Linotype"/>
          <w:sz w:val="22"/>
          <w:szCs w:val="22"/>
          <w:lang w:val="en-GB"/>
        </w:rPr>
        <w:t xml:space="preserve"> and </w:t>
      </w:r>
      <w:r w:rsidR="003B6FEB">
        <w:rPr>
          <w:rFonts w:ascii="Palatino Linotype" w:hAnsi="Palatino Linotype"/>
          <w:sz w:val="22"/>
          <w:szCs w:val="22"/>
          <w:lang w:val="en-GB"/>
        </w:rPr>
        <w:t>successfully</w:t>
      </w:r>
      <w:r w:rsidR="003B6FEB" w:rsidRPr="00375DF4">
        <w:rPr>
          <w:rFonts w:ascii="Palatino Linotype" w:hAnsi="Palatino Linotype"/>
          <w:sz w:val="22"/>
          <w:szCs w:val="22"/>
          <w:lang w:val="en-GB"/>
        </w:rPr>
        <w:t xml:space="preserve"> replicate</w:t>
      </w:r>
      <w:r>
        <w:rPr>
          <w:rFonts w:ascii="Palatino Linotype" w:hAnsi="Palatino Linotype"/>
          <w:sz w:val="22"/>
          <w:szCs w:val="22"/>
          <w:lang w:val="en-GB"/>
        </w:rPr>
        <w:t>d</w:t>
      </w:r>
      <w:r w:rsidR="003B6FEB">
        <w:rPr>
          <w:rFonts w:ascii="Palatino Linotype" w:hAnsi="Palatino Linotype"/>
          <w:sz w:val="22"/>
          <w:szCs w:val="22"/>
          <w:lang w:val="en-GB"/>
        </w:rPr>
        <w:t xml:space="preserve"> </w:t>
      </w:r>
      <w:r>
        <w:rPr>
          <w:rFonts w:ascii="Palatino Linotype" w:hAnsi="Palatino Linotype"/>
          <w:sz w:val="22"/>
          <w:szCs w:val="22"/>
          <w:lang w:val="en-GB"/>
        </w:rPr>
        <w:t xml:space="preserve">both their attentional capture and </w:t>
      </w:r>
      <w:r w:rsidR="003B6FEB" w:rsidRPr="00375DF4">
        <w:rPr>
          <w:rFonts w:ascii="Palatino Linotype" w:hAnsi="Palatino Linotype"/>
          <w:sz w:val="22"/>
          <w:szCs w:val="22"/>
          <w:lang w:val="en-GB"/>
        </w:rPr>
        <w:t>oculomotor capture effect</w:t>
      </w:r>
      <w:r>
        <w:rPr>
          <w:rFonts w:ascii="Palatino Linotype" w:hAnsi="Palatino Linotype"/>
          <w:sz w:val="22"/>
          <w:szCs w:val="22"/>
          <w:lang w:val="en-GB"/>
        </w:rPr>
        <w:t>s, demonstrating that both attention and the eyes were captured by the sudden onset on a substantial proportion of trials.</w:t>
      </w:r>
      <w:r w:rsidR="003B6FEB" w:rsidRPr="00375DF4">
        <w:rPr>
          <w:rFonts w:ascii="Palatino Linotype" w:hAnsi="Palatino Linotype"/>
          <w:sz w:val="22"/>
          <w:szCs w:val="22"/>
          <w:lang w:val="en-GB"/>
        </w:rPr>
        <w:t xml:space="preserve"> </w:t>
      </w:r>
      <w:r w:rsidR="00A0219A">
        <w:rPr>
          <w:rFonts w:ascii="Palatino Linotype" w:hAnsi="Palatino Linotype"/>
          <w:sz w:val="22"/>
          <w:szCs w:val="22"/>
          <w:lang w:val="en-GB"/>
        </w:rPr>
        <w:t>An interesting question that has yet to be clearly addressed is whether or not these two phenomena of attentional and oculomotor capture are one and the same</w:t>
      </w:r>
      <w:r w:rsidR="00AA2912">
        <w:rPr>
          <w:rFonts w:ascii="Palatino Linotype" w:hAnsi="Palatino Linotype"/>
          <w:sz w:val="22"/>
          <w:szCs w:val="22"/>
          <w:lang w:val="en-GB"/>
        </w:rPr>
        <w:t>, or if attention and the eyes are both independently attracted to sudden onsets</w:t>
      </w:r>
      <w:r w:rsidR="00A0219A">
        <w:rPr>
          <w:rFonts w:ascii="Palatino Linotype" w:hAnsi="Palatino Linotype"/>
          <w:sz w:val="22"/>
          <w:szCs w:val="22"/>
          <w:lang w:val="en-GB"/>
        </w:rPr>
        <w:t xml:space="preserve">. Hunt, von </w:t>
      </w:r>
      <w:proofErr w:type="spellStart"/>
      <w:r w:rsidR="00A0219A">
        <w:rPr>
          <w:rFonts w:ascii="Palatino Linotype" w:hAnsi="Palatino Linotype"/>
          <w:sz w:val="22"/>
          <w:szCs w:val="22"/>
          <w:lang w:val="en-GB"/>
        </w:rPr>
        <w:t>Mühlenen</w:t>
      </w:r>
      <w:proofErr w:type="spellEnd"/>
      <w:r w:rsidR="00A0219A">
        <w:rPr>
          <w:rFonts w:ascii="Palatino Linotype" w:hAnsi="Palatino Linotype"/>
          <w:sz w:val="22"/>
          <w:szCs w:val="22"/>
          <w:lang w:val="en-GB"/>
        </w:rPr>
        <w:t xml:space="preserve"> and Kingstone (2007) demonstrated that manual responses </w:t>
      </w:r>
      <w:r w:rsidR="0028227D">
        <w:rPr>
          <w:rFonts w:ascii="Palatino Linotype" w:hAnsi="Palatino Linotype"/>
          <w:sz w:val="22"/>
          <w:szCs w:val="22"/>
          <w:lang w:val="en-GB"/>
        </w:rPr>
        <w:t>and saccades are</w:t>
      </w:r>
      <w:r w:rsidR="00A0219A">
        <w:rPr>
          <w:rFonts w:ascii="Palatino Linotype" w:hAnsi="Palatino Linotype"/>
          <w:sz w:val="22"/>
          <w:szCs w:val="22"/>
          <w:lang w:val="en-GB"/>
        </w:rPr>
        <w:t xml:space="preserve"> captured by a sudden onset to a similar extent </w:t>
      </w:r>
      <w:r w:rsidR="0028227D">
        <w:rPr>
          <w:rFonts w:ascii="Palatino Linotype" w:hAnsi="Palatino Linotype"/>
          <w:sz w:val="22"/>
          <w:szCs w:val="22"/>
          <w:lang w:val="en-GB"/>
        </w:rPr>
        <w:t>as long as they</w:t>
      </w:r>
      <w:r w:rsidR="00A0219A">
        <w:rPr>
          <w:rFonts w:ascii="Palatino Linotype" w:hAnsi="Palatino Linotype"/>
          <w:sz w:val="22"/>
          <w:szCs w:val="22"/>
          <w:lang w:val="en-GB"/>
        </w:rPr>
        <w:t xml:space="preserve"> are matched in terms of response time (</w:t>
      </w:r>
      <w:r w:rsidR="00F311C0">
        <w:rPr>
          <w:rFonts w:ascii="Palatino Linotype" w:hAnsi="Palatino Linotype"/>
          <w:sz w:val="22"/>
          <w:szCs w:val="22"/>
          <w:lang w:val="en-GB"/>
        </w:rPr>
        <w:t>that is,</w:t>
      </w:r>
      <w:r w:rsidR="00A0219A">
        <w:rPr>
          <w:rFonts w:ascii="Palatino Linotype" w:hAnsi="Palatino Linotype"/>
          <w:sz w:val="22"/>
          <w:szCs w:val="22"/>
          <w:lang w:val="en-GB"/>
        </w:rPr>
        <w:t xml:space="preserve"> if manual responses are performed under extreme time pressure</w:t>
      </w:r>
      <w:r w:rsidR="0028227D">
        <w:rPr>
          <w:rFonts w:ascii="Palatino Linotype" w:hAnsi="Palatino Linotype"/>
          <w:sz w:val="22"/>
          <w:szCs w:val="22"/>
          <w:lang w:val="en-GB"/>
        </w:rPr>
        <w:t>, to make them as fast as a typical saccadic response</w:t>
      </w:r>
      <w:r w:rsidR="00A0219A">
        <w:rPr>
          <w:rFonts w:ascii="Palatino Linotype" w:hAnsi="Palatino Linotype"/>
          <w:sz w:val="22"/>
          <w:szCs w:val="22"/>
          <w:lang w:val="en-GB"/>
        </w:rPr>
        <w:t>)</w:t>
      </w:r>
      <w:r w:rsidR="0028227D">
        <w:rPr>
          <w:rFonts w:ascii="Palatino Linotype" w:hAnsi="Palatino Linotype"/>
          <w:sz w:val="22"/>
          <w:szCs w:val="22"/>
          <w:lang w:val="en-GB"/>
        </w:rPr>
        <w:t>.</w:t>
      </w:r>
      <w:r w:rsidR="00A0219A">
        <w:rPr>
          <w:rFonts w:ascii="Palatino Linotype" w:hAnsi="Palatino Linotype"/>
          <w:sz w:val="22"/>
          <w:szCs w:val="22"/>
          <w:lang w:val="en-GB"/>
        </w:rPr>
        <w:t xml:space="preserve"> </w:t>
      </w:r>
      <w:r w:rsidR="0028227D">
        <w:rPr>
          <w:rFonts w:ascii="Palatino Linotype" w:hAnsi="Palatino Linotype"/>
          <w:sz w:val="22"/>
          <w:szCs w:val="22"/>
          <w:lang w:val="en-GB"/>
        </w:rPr>
        <w:t xml:space="preserve">This </w:t>
      </w:r>
      <w:r w:rsidR="00A0219A">
        <w:rPr>
          <w:rFonts w:ascii="Palatino Linotype" w:hAnsi="Palatino Linotype"/>
          <w:sz w:val="22"/>
          <w:szCs w:val="22"/>
          <w:lang w:val="en-GB"/>
        </w:rPr>
        <w:t>suggest</w:t>
      </w:r>
      <w:r w:rsidR="0028227D">
        <w:rPr>
          <w:rFonts w:ascii="Palatino Linotype" w:hAnsi="Palatino Linotype"/>
          <w:sz w:val="22"/>
          <w:szCs w:val="22"/>
          <w:lang w:val="en-GB"/>
        </w:rPr>
        <w:t>s</w:t>
      </w:r>
      <w:r w:rsidR="00A0219A">
        <w:rPr>
          <w:rFonts w:ascii="Palatino Linotype" w:hAnsi="Palatino Linotype"/>
          <w:sz w:val="22"/>
          <w:szCs w:val="22"/>
          <w:lang w:val="en-GB"/>
        </w:rPr>
        <w:t xml:space="preserve"> a central mechanism operates across multiple effectors to drive responses towards the onset. On the other hand, it is not yet clear that this </w:t>
      </w:r>
      <w:r w:rsidR="00F311C0">
        <w:rPr>
          <w:rFonts w:ascii="Palatino Linotype" w:hAnsi="Palatino Linotype"/>
          <w:sz w:val="22"/>
          <w:szCs w:val="22"/>
          <w:lang w:val="en-GB"/>
        </w:rPr>
        <w:t xml:space="preserve">central </w:t>
      </w:r>
      <w:r w:rsidR="00A0219A">
        <w:rPr>
          <w:rFonts w:ascii="Palatino Linotype" w:hAnsi="Palatino Linotype"/>
          <w:sz w:val="22"/>
          <w:szCs w:val="22"/>
          <w:lang w:val="en-GB"/>
        </w:rPr>
        <w:t>mechanism is attention.</w:t>
      </w:r>
      <w:r w:rsidR="00AA2912">
        <w:rPr>
          <w:rFonts w:ascii="Palatino Linotype" w:hAnsi="Palatino Linotype"/>
          <w:sz w:val="22"/>
          <w:szCs w:val="22"/>
          <w:lang w:val="en-GB"/>
        </w:rPr>
        <w:t xml:space="preserve"> If shifts of attention </w:t>
      </w:r>
      <w:r w:rsidR="00AA2912" w:rsidRPr="00AA2912">
        <w:rPr>
          <w:rFonts w:ascii="Palatino Linotype" w:hAnsi="Palatino Linotype"/>
          <w:i/>
          <w:sz w:val="22"/>
          <w:szCs w:val="22"/>
          <w:lang w:val="en-GB"/>
        </w:rPr>
        <w:t>cause</w:t>
      </w:r>
      <w:r w:rsidR="00AA2912">
        <w:rPr>
          <w:rFonts w:ascii="Palatino Linotype" w:hAnsi="Palatino Linotype"/>
          <w:sz w:val="22"/>
          <w:szCs w:val="22"/>
          <w:lang w:val="en-GB"/>
        </w:rPr>
        <w:t xml:space="preserve"> capture of the eyes and other response systems, it should not be possible to observe oculomotor capture in the absence of attentional capture. </w:t>
      </w:r>
      <w:r w:rsidR="00C5478F">
        <w:rPr>
          <w:rFonts w:ascii="Palatino Linotype" w:hAnsi="Palatino Linotype"/>
          <w:sz w:val="22"/>
          <w:szCs w:val="22"/>
          <w:lang w:val="en-GB"/>
        </w:rPr>
        <w:t xml:space="preserve">If we had observed congruency effects in Experiment 2 that were reduced or absent on trials where participants were unaware that they made an eye movement </w:t>
      </w:r>
      <w:r w:rsidR="008D3EFC">
        <w:rPr>
          <w:rFonts w:ascii="Palatino Linotype" w:hAnsi="Palatino Linotype"/>
          <w:sz w:val="22"/>
          <w:szCs w:val="22"/>
          <w:lang w:val="en-GB"/>
        </w:rPr>
        <w:t>to</w:t>
      </w:r>
      <w:r w:rsidR="00C5478F">
        <w:rPr>
          <w:rFonts w:ascii="Palatino Linotype" w:hAnsi="Palatino Linotype"/>
          <w:sz w:val="22"/>
          <w:szCs w:val="22"/>
          <w:lang w:val="en-GB"/>
        </w:rPr>
        <w:t xml:space="preserve"> the distractor, this would have been clear evidence that attentional and oculomotor capture are dissociable phenomena, and by extension, that attention and eye mov</w:t>
      </w:r>
      <w:r w:rsidR="008D3EFC">
        <w:rPr>
          <w:rFonts w:ascii="Palatino Linotype" w:hAnsi="Palatino Linotype"/>
          <w:sz w:val="22"/>
          <w:szCs w:val="22"/>
          <w:lang w:val="en-GB"/>
        </w:rPr>
        <w:t xml:space="preserve">ements are dissociable as well. However, we found that congruency effects are of a similar size, whether or not participants are aware that they looked at the distractor. This result does not rule out the possibility that attention and oculomotor capture are dissociable phenomena, but it is consistent with the </w:t>
      </w:r>
      <w:r w:rsidR="00374CF8">
        <w:rPr>
          <w:rFonts w:ascii="Palatino Linotype" w:hAnsi="Palatino Linotype"/>
          <w:sz w:val="22"/>
          <w:szCs w:val="22"/>
          <w:lang w:val="en-GB"/>
        </w:rPr>
        <w:t xml:space="preserve">generally </w:t>
      </w:r>
      <w:r w:rsidR="008D3EFC">
        <w:rPr>
          <w:rFonts w:ascii="Palatino Linotype" w:hAnsi="Palatino Linotype"/>
          <w:sz w:val="22"/>
          <w:szCs w:val="22"/>
          <w:lang w:val="en-GB"/>
        </w:rPr>
        <w:t xml:space="preserve">well-accepted assertion that eye movements and attention tend </w:t>
      </w:r>
      <w:r w:rsidR="00374CF8">
        <w:rPr>
          <w:rFonts w:ascii="Palatino Linotype" w:hAnsi="Palatino Linotype"/>
          <w:sz w:val="22"/>
          <w:szCs w:val="22"/>
          <w:lang w:val="en-GB"/>
        </w:rPr>
        <w:t xml:space="preserve">to </w:t>
      </w:r>
      <w:r w:rsidR="001B1F4F">
        <w:rPr>
          <w:rFonts w:ascii="Palatino Linotype" w:hAnsi="Palatino Linotype"/>
          <w:sz w:val="22"/>
          <w:szCs w:val="22"/>
          <w:lang w:val="en-GB"/>
        </w:rPr>
        <w:t>shift together, and provides support for the notion that a common priority map drives both attention</w:t>
      </w:r>
      <w:r w:rsidR="0053462C">
        <w:rPr>
          <w:rFonts w:ascii="Palatino Linotype" w:hAnsi="Palatino Linotype"/>
          <w:sz w:val="22"/>
          <w:szCs w:val="22"/>
          <w:lang w:val="en-GB"/>
        </w:rPr>
        <w:t>al selection and eye movement control</w:t>
      </w:r>
      <w:r w:rsidR="001B1F4F">
        <w:rPr>
          <w:rFonts w:ascii="Palatino Linotype" w:hAnsi="Palatino Linotype"/>
          <w:sz w:val="22"/>
          <w:szCs w:val="22"/>
          <w:lang w:val="en-GB"/>
        </w:rPr>
        <w:t xml:space="preserve"> (e.g. </w:t>
      </w:r>
      <w:proofErr w:type="spellStart"/>
      <w:r w:rsidR="001B1F4F">
        <w:rPr>
          <w:rFonts w:ascii="Palatino Linotype" w:hAnsi="Palatino Linotype"/>
          <w:sz w:val="22"/>
          <w:szCs w:val="22"/>
          <w:lang w:val="en-GB"/>
        </w:rPr>
        <w:t>Bisley</w:t>
      </w:r>
      <w:proofErr w:type="spellEnd"/>
      <w:r w:rsidR="001B1F4F">
        <w:rPr>
          <w:rFonts w:ascii="Palatino Linotype" w:hAnsi="Palatino Linotype"/>
          <w:sz w:val="22"/>
          <w:szCs w:val="22"/>
          <w:lang w:val="en-GB"/>
        </w:rPr>
        <w:t xml:space="preserve"> and Goldberg, 2010).</w:t>
      </w:r>
    </w:p>
    <w:p w14:paraId="2AAE090D" w14:textId="77777777" w:rsidR="00A0219A" w:rsidRDefault="00A0219A" w:rsidP="006D7552">
      <w:pPr>
        <w:spacing w:line="276" w:lineRule="auto"/>
        <w:jc w:val="both"/>
        <w:rPr>
          <w:rFonts w:ascii="Palatino Linotype" w:hAnsi="Palatino Linotype"/>
          <w:sz w:val="22"/>
          <w:szCs w:val="22"/>
          <w:lang w:val="en-GB"/>
        </w:rPr>
      </w:pPr>
    </w:p>
    <w:p w14:paraId="2E6BD76A" w14:textId="525877BF" w:rsidR="003B6FEB" w:rsidRDefault="00D5023B" w:rsidP="006D7552">
      <w:pPr>
        <w:spacing w:line="276" w:lineRule="auto"/>
        <w:jc w:val="both"/>
        <w:rPr>
          <w:rFonts w:ascii="Palatino Linotype" w:hAnsi="Palatino Linotype"/>
          <w:sz w:val="22"/>
          <w:szCs w:val="22"/>
          <w:lang w:val="en-GB"/>
        </w:rPr>
      </w:pPr>
      <w:proofErr w:type="spellStart"/>
      <w:r>
        <w:rPr>
          <w:rFonts w:ascii="Palatino Linotype" w:hAnsi="Palatino Linotype"/>
          <w:sz w:val="22"/>
          <w:szCs w:val="22"/>
          <w:lang w:val="en-GB"/>
        </w:rPr>
        <w:t>Theeuwes</w:t>
      </w:r>
      <w:proofErr w:type="spellEnd"/>
      <w:r>
        <w:rPr>
          <w:rFonts w:ascii="Palatino Linotype" w:hAnsi="Palatino Linotype"/>
          <w:sz w:val="22"/>
          <w:szCs w:val="22"/>
          <w:lang w:val="en-GB"/>
        </w:rPr>
        <w:t xml:space="preserve"> and colleagues (199</w:t>
      </w:r>
      <w:r w:rsidR="003B6FEB" w:rsidRPr="00375DF4">
        <w:rPr>
          <w:rFonts w:ascii="Palatino Linotype" w:hAnsi="Palatino Linotype"/>
          <w:sz w:val="22"/>
          <w:szCs w:val="22"/>
          <w:lang w:val="en-GB"/>
        </w:rPr>
        <w:t xml:space="preserve">8) reported that participants were </w:t>
      </w:r>
      <w:r w:rsidR="00F7797E">
        <w:rPr>
          <w:rFonts w:ascii="Palatino Linotype" w:hAnsi="Palatino Linotype"/>
          <w:sz w:val="22"/>
          <w:szCs w:val="22"/>
          <w:lang w:val="en-GB"/>
        </w:rPr>
        <w:t>un</w:t>
      </w:r>
      <w:r w:rsidR="003B6FEB" w:rsidRPr="00375DF4">
        <w:rPr>
          <w:rFonts w:ascii="Palatino Linotype" w:hAnsi="Palatino Linotype"/>
          <w:sz w:val="22"/>
          <w:szCs w:val="22"/>
          <w:lang w:val="en-GB"/>
        </w:rPr>
        <w:t xml:space="preserve">aware </w:t>
      </w:r>
      <w:r w:rsidR="00B614F2">
        <w:rPr>
          <w:rFonts w:ascii="Palatino Linotype" w:hAnsi="Palatino Linotype"/>
          <w:sz w:val="22"/>
          <w:szCs w:val="22"/>
          <w:lang w:val="en-GB"/>
        </w:rPr>
        <w:t>that their eyes were</w:t>
      </w:r>
      <w:r w:rsidR="003B6FEB" w:rsidRPr="00375DF4">
        <w:rPr>
          <w:rFonts w:ascii="Palatino Linotype" w:hAnsi="Palatino Linotype"/>
          <w:sz w:val="22"/>
          <w:szCs w:val="22"/>
          <w:lang w:val="en-GB"/>
        </w:rPr>
        <w:t xml:space="preserve"> capture</w:t>
      </w:r>
      <w:r w:rsidR="00B614F2">
        <w:rPr>
          <w:rFonts w:ascii="Palatino Linotype" w:hAnsi="Palatino Linotype"/>
          <w:sz w:val="22"/>
          <w:szCs w:val="22"/>
          <w:lang w:val="en-GB"/>
        </w:rPr>
        <w:t>d by the onset</w:t>
      </w:r>
      <w:r w:rsidR="003B6FEB" w:rsidRPr="00375DF4">
        <w:rPr>
          <w:rFonts w:ascii="Palatino Linotype" w:hAnsi="Palatino Linotype"/>
          <w:sz w:val="22"/>
          <w:szCs w:val="22"/>
          <w:lang w:val="en-GB"/>
        </w:rPr>
        <w:t xml:space="preserve">, </w:t>
      </w:r>
      <w:r w:rsidR="003931B1">
        <w:rPr>
          <w:rFonts w:ascii="Palatino Linotype" w:hAnsi="Palatino Linotype"/>
          <w:sz w:val="22"/>
          <w:szCs w:val="22"/>
          <w:lang w:val="en-GB"/>
        </w:rPr>
        <w:t xml:space="preserve">while </w:t>
      </w:r>
      <w:proofErr w:type="spellStart"/>
      <w:r w:rsidR="003931B1">
        <w:rPr>
          <w:rFonts w:ascii="Palatino Linotype" w:hAnsi="Palatino Linotype"/>
          <w:sz w:val="22"/>
          <w:szCs w:val="22"/>
          <w:lang w:val="en-GB"/>
        </w:rPr>
        <w:t>Belopolsky</w:t>
      </w:r>
      <w:proofErr w:type="spellEnd"/>
      <w:r w:rsidR="003931B1">
        <w:rPr>
          <w:rFonts w:ascii="Palatino Linotype" w:hAnsi="Palatino Linotype"/>
          <w:sz w:val="22"/>
          <w:szCs w:val="22"/>
          <w:lang w:val="en-GB"/>
        </w:rPr>
        <w:t xml:space="preserve"> and </w:t>
      </w:r>
      <w:proofErr w:type="spellStart"/>
      <w:r w:rsidR="003931B1">
        <w:rPr>
          <w:rFonts w:ascii="Palatino Linotype" w:hAnsi="Palatino Linotype"/>
          <w:sz w:val="22"/>
          <w:szCs w:val="22"/>
          <w:lang w:val="en-GB"/>
        </w:rPr>
        <w:t>Theeuwes</w:t>
      </w:r>
      <w:proofErr w:type="spellEnd"/>
      <w:r w:rsidR="003931B1">
        <w:rPr>
          <w:rFonts w:ascii="Palatino Linotype" w:hAnsi="Palatino Linotype"/>
          <w:sz w:val="22"/>
          <w:szCs w:val="22"/>
          <w:lang w:val="en-GB"/>
        </w:rPr>
        <w:t xml:space="preserve"> (2008) </w:t>
      </w:r>
      <w:r w:rsidR="00FC2C99">
        <w:rPr>
          <w:rFonts w:ascii="Palatino Linotype" w:hAnsi="Palatino Linotype"/>
          <w:sz w:val="22"/>
          <w:szCs w:val="22"/>
          <w:lang w:val="en-GB"/>
        </w:rPr>
        <w:t>found</w:t>
      </w:r>
      <w:r w:rsidR="003931B1">
        <w:rPr>
          <w:rFonts w:ascii="Palatino Linotype" w:hAnsi="Palatino Linotype"/>
          <w:sz w:val="22"/>
          <w:szCs w:val="22"/>
          <w:lang w:val="en-GB"/>
        </w:rPr>
        <w:t xml:space="preserve"> that participants could report about two thirds of their capture errors. </w:t>
      </w:r>
      <w:r w:rsidR="00B614F2">
        <w:rPr>
          <w:rFonts w:ascii="Palatino Linotype" w:hAnsi="Palatino Linotype"/>
          <w:sz w:val="22"/>
          <w:szCs w:val="22"/>
          <w:lang w:val="en-GB"/>
        </w:rPr>
        <w:t>In o</w:t>
      </w:r>
      <w:r w:rsidR="003B6FEB" w:rsidRPr="00375DF4">
        <w:rPr>
          <w:rFonts w:ascii="Palatino Linotype" w:hAnsi="Palatino Linotype"/>
          <w:sz w:val="22"/>
          <w:szCs w:val="22"/>
          <w:lang w:val="en-GB"/>
        </w:rPr>
        <w:t xml:space="preserve">ur </w:t>
      </w:r>
      <w:r w:rsidR="00B614F2">
        <w:rPr>
          <w:rFonts w:ascii="Palatino Linotype" w:hAnsi="Palatino Linotype"/>
          <w:sz w:val="22"/>
          <w:szCs w:val="22"/>
          <w:lang w:val="en-GB"/>
        </w:rPr>
        <w:t xml:space="preserve">experiment, </w:t>
      </w:r>
      <w:r w:rsidR="003B6FEB" w:rsidRPr="00375DF4">
        <w:rPr>
          <w:rFonts w:ascii="Palatino Linotype" w:hAnsi="Palatino Linotype"/>
          <w:sz w:val="22"/>
          <w:szCs w:val="22"/>
          <w:lang w:val="en-GB"/>
        </w:rPr>
        <w:t xml:space="preserve">participants </w:t>
      </w:r>
      <w:r w:rsidR="003B6FEB">
        <w:rPr>
          <w:rFonts w:ascii="Palatino Linotype" w:hAnsi="Palatino Linotype"/>
          <w:sz w:val="22"/>
          <w:szCs w:val="22"/>
          <w:lang w:val="en-GB"/>
        </w:rPr>
        <w:t>were able to accuratel</w:t>
      </w:r>
      <w:r w:rsidR="003B6FEB" w:rsidRPr="00375DF4">
        <w:rPr>
          <w:rFonts w:ascii="Palatino Linotype" w:hAnsi="Palatino Linotype"/>
          <w:sz w:val="22"/>
          <w:szCs w:val="22"/>
          <w:lang w:val="en-GB"/>
        </w:rPr>
        <w:t xml:space="preserve">y report </w:t>
      </w:r>
      <w:r w:rsidR="0066500E">
        <w:rPr>
          <w:rFonts w:ascii="Palatino Linotype" w:hAnsi="Palatino Linotype"/>
          <w:sz w:val="22"/>
          <w:szCs w:val="22"/>
          <w:lang w:val="en-GB"/>
        </w:rPr>
        <w:t xml:space="preserve">about 25% of their </w:t>
      </w:r>
      <w:r w:rsidR="003B6FEB" w:rsidRPr="00375DF4">
        <w:rPr>
          <w:rFonts w:ascii="Palatino Linotype" w:hAnsi="Palatino Linotype"/>
          <w:sz w:val="22"/>
          <w:szCs w:val="22"/>
          <w:lang w:val="en-GB"/>
        </w:rPr>
        <w:t>eye movement errors</w:t>
      </w:r>
      <w:r w:rsidR="003931B1">
        <w:rPr>
          <w:rFonts w:ascii="Palatino Linotype" w:hAnsi="Palatino Linotype"/>
          <w:sz w:val="22"/>
          <w:szCs w:val="22"/>
          <w:lang w:val="en-GB"/>
        </w:rPr>
        <w:t xml:space="preserve">, and this </w:t>
      </w:r>
      <w:r w:rsidR="00B614F2">
        <w:rPr>
          <w:rFonts w:ascii="Palatino Linotype" w:hAnsi="Palatino Linotype"/>
          <w:sz w:val="22"/>
          <w:szCs w:val="22"/>
          <w:lang w:val="en-GB"/>
        </w:rPr>
        <w:t xml:space="preserve">average </w:t>
      </w:r>
      <w:r w:rsidR="003931B1">
        <w:rPr>
          <w:rFonts w:ascii="Palatino Linotype" w:hAnsi="Palatino Linotype"/>
          <w:sz w:val="22"/>
          <w:szCs w:val="22"/>
          <w:lang w:val="en-GB"/>
        </w:rPr>
        <w:t xml:space="preserve">was relatively consistent across the two experiments, despite several substantial differences between the experiments, including the addition of the speeded manual response, and the wording of the question about the error (i.e., whether it was a “good” or a “direct” eye movement). There was a wide variation of results across individuals in our sample, however, which could account for some of the disparity with previous findings. The existence of this individual variation reinforces the importance of obtaining relatively large samples and </w:t>
      </w:r>
      <w:r w:rsidR="009813B9">
        <w:rPr>
          <w:rFonts w:ascii="Palatino Linotype" w:hAnsi="Palatino Linotype"/>
          <w:sz w:val="22"/>
          <w:szCs w:val="22"/>
          <w:lang w:val="en-GB"/>
        </w:rPr>
        <w:t>conveying</w:t>
      </w:r>
      <w:r w:rsidR="003931B1">
        <w:rPr>
          <w:rFonts w:ascii="Palatino Linotype" w:hAnsi="Palatino Linotype"/>
          <w:sz w:val="22"/>
          <w:szCs w:val="22"/>
          <w:lang w:val="en-GB"/>
        </w:rPr>
        <w:t xml:space="preserve"> variability </w:t>
      </w:r>
      <w:r w:rsidR="009813B9">
        <w:rPr>
          <w:rFonts w:ascii="Palatino Linotype" w:hAnsi="Palatino Linotype"/>
          <w:sz w:val="22"/>
          <w:szCs w:val="22"/>
          <w:lang w:val="en-GB"/>
        </w:rPr>
        <w:t xml:space="preserve">in as much detail as possible </w:t>
      </w:r>
      <w:r w:rsidR="003931B1">
        <w:rPr>
          <w:rFonts w:ascii="Palatino Linotype" w:hAnsi="Palatino Linotype"/>
          <w:sz w:val="22"/>
          <w:szCs w:val="22"/>
          <w:lang w:val="en-GB"/>
        </w:rPr>
        <w:t xml:space="preserve">when reporting </w:t>
      </w:r>
      <w:r w:rsidR="003931B1">
        <w:rPr>
          <w:rFonts w:ascii="Palatino Linotype" w:hAnsi="Palatino Linotype"/>
          <w:sz w:val="22"/>
          <w:szCs w:val="22"/>
          <w:lang w:val="en-GB"/>
        </w:rPr>
        <w:lastRenderedPageBreak/>
        <w:t>and illustrating results</w:t>
      </w:r>
      <w:r w:rsidR="009813B9">
        <w:rPr>
          <w:rFonts w:ascii="Palatino Linotype" w:hAnsi="Palatino Linotype"/>
          <w:sz w:val="22"/>
          <w:szCs w:val="22"/>
          <w:lang w:val="en-GB"/>
        </w:rPr>
        <w:t>, as we have done here</w:t>
      </w:r>
      <w:r w:rsidR="003931B1">
        <w:rPr>
          <w:rFonts w:ascii="Palatino Linotype" w:hAnsi="Palatino Linotype"/>
          <w:sz w:val="22"/>
          <w:szCs w:val="22"/>
          <w:lang w:val="en-GB"/>
        </w:rPr>
        <w:t>. We can conclude from our results that most of our participants are capable of accurately</w:t>
      </w:r>
      <w:r w:rsidR="0066500E">
        <w:rPr>
          <w:rFonts w:ascii="Palatino Linotype" w:hAnsi="Palatino Linotype"/>
          <w:sz w:val="22"/>
          <w:szCs w:val="22"/>
          <w:lang w:val="en-GB"/>
        </w:rPr>
        <w:t xml:space="preserve"> report</w:t>
      </w:r>
      <w:r w:rsidR="003931B1">
        <w:rPr>
          <w:rFonts w:ascii="Palatino Linotype" w:hAnsi="Palatino Linotype"/>
          <w:sz w:val="22"/>
          <w:szCs w:val="22"/>
          <w:lang w:val="en-GB"/>
        </w:rPr>
        <w:t>ing</w:t>
      </w:r>
      <w:r w:rsidR="0066500E">
        <w:rPr>
          <w:rFonts w:ascii="Palatino Linotype" w:hAnsi="Palatino Linotype"/>
          <w:sz w:val="22"/>
          <w:szCs w:val="22"/>
          <w:lang w:val="en-GB"/>
        </w:rPr>
        <w:t xml:space="preserve"> </w:t>
      </w:r>
      <w:r w:rsidR="003931B1">
        <w:rPr>
          <w:rFonts w:ascii="Palatino Linotype" w:hAnsi="Palatino Linotype"/>
          <w:sz w:val="22"/>
          <w:szCs w:val="22"/>
          <w:lang w:val="en-GB"/>
        </w:rPr>
        <w:t xml:space="preserve">at least some of their </w:t>
      </w:r>
      <w:r w:rsidR="0066500E">
        <w:rPr>
          <w:rFonts w:ascii="Palatino Linotype" w:hAnsi="Palatino Linotype"/>
          <w:sz w:val="22"/>
          <w:szCs w:val="22"/>
          <w:lang w:val="en-GB"/>
        </w:rPr>
        <w:t>eye movement errors</w:t>
      </w:r>
      <w:r w:rsidR="003931B1">
        <w:rPr>
          <w:rFonts w:ascii="Palatino Linotype" w:hAnsi="Palatino Linotype"/>
          <w:sz w:val="22"/>
          <w:szCs w:val="22"/>
          <w:lang w:val="en-GB"/>
        </w:rPr>
        <w:t>. This could</w:t>
      </w:r>
      <w:r w:rsidR="0066500E">
        <w:rPr>
          <w:rFonts w:ascii="Palatino Linotype" w:hAnsi="Palatino Linotype"/>
          <w:sz w:val="22"/>
          <w:szCs w:val="22"/>
          <w:lang w:val="en-GB"/>
        </w:rPr>
        <w:t xml:space="preserve"> be taken as evidence that we have direct awareness of our own eye movements at least some of the time. However, as we argued in our previous study (Clarke</w:t>
      </w:r>
      <w:r w:rsidR="0096195A">
        <w:rPr>
          <w:rFonts w:ascii="Palatino Linotype" w:hAnsi="Palatino Linotype"/>
          <w:sz w:val="22"/>
          <w:szCs w:val="22"/>
          <w:lang w:val="en-GB"/>
        </w:rPr>
        <w:t xml:space="preserve"> et al.</w:t>
      </w:r>
      <w:r w:rsidR="0066500E">
        <w:rPr>
          <w:rFonts w:ascii="Palatino Linotype" w:hAnsi="Palatino Linotype"/>
          <w:sz w:val="22"/>
          <w:szCs w:val="22"/>
          <w:lang w:val="en-GB"/>
        </w:rPr>
        <w:t xml:space="preserve">, 2017), there are many alternative strategies available to participants that can lead to above-chance performance at reporting on their own eye movements. </w:t>
      </w:r>
      <w:r w:rsidR="003B6FEB">
        <w:rPr>
          <w:rFonts w:ascii="Palatino Linotype" w:hAnsi="Palatino Linotype"/>
          <w:sz w:val="22"/>
          <w:szCs w:val="22"/>
          <w:lang w:val="en-GB"/>
        </w:rPr>
        <w:t xml:space="preserve">For example, </w:t>
      </w:r>
      <w:r w:rsidR="0066500E">
        <w:rPr>
          <w:rFonts w:ascii="Palatino Linotype" w:hAnsi="Palatino Linotype"/>
          <w:sz w:val="22"/>
          <w:szCs w:val="22"/>
          <w:lang w:val="en-GB"/>
        </w:rPr>
        <w:t xml:space="preserve">in our previous study, we showed that </w:t>
      </w:r>
      <w:r w:rsidR="003B6FEB">
        <w:rPr>
          <w:rFonts w:ascii="Palatino Linotype" w:hAnsi="Palatino Linotype"/>
          <w:sz w:val="22"/>
          <w:szCs w:val="22"/>
          <w:lang w:val="en-GB"/>
        </w:rPr>
        <w:t xml:space="preserve">participants use </w:t>
      </w:r>
      <w:r w:rsidR="00F7797E">
        <w:rPr>
          <w:rFonts w:ascii="Palatino Linotype" w:hAnsi="Palatino Linotype"/>
          <w:sz w:val="22"/>
          <w:szCs w:val="22"/>
          <w:lang w:val="en-GB"/>
        </w:rPr>
        <w:t>their</w:t>
      </w:r>
      <w:r w:rsidR="003B6FEB">
        <w:rPr>
          <w:rFonts w:ascii="Palatino Linotype" w:hAnsi="Palatino Linotype"/>
          <w:sz w:val="22"/>
          <w:szCs w:val="22"/>
          <w:lang w:val="en-GB"/>
        </w:rPr>
        <w:t xml:space="preserve"> memory of </w:t>
      </w:r>
      <w:r w:rsidR="00F7797E">
        <w:rPr>
          <w:rFonts w:ascii="Palatino Linotype" w:hAnsi="Palatino Linotype"/>
          <w:sz w:val="22"/>
          <w:szCs w:val="22"/>
          <w:lang w:val="en-GB"/>
        </w:rPr>
        <w:t>the existence of s</w:t>
      </w:r>
      <w:r w:rsidR="003B6FEB">
        <w:rPr>
          <w:rFonts w:ascii="Palatino Linotype" w:hAnsi="Palatino Linotype"/>
          <w:sz w:val="22"/>
          <w:szCs w:val="22"/>
          <w:lang w:val="en-GB"/>
        </w:rPr>
        <w:t>pecific objects</w:t>
      </w:r>
      <w:r w:rsidR="00F7797E">
        <w:rPr>
          <w:rFonts w:ascii="Palatino Linotype" w:hAnsi="Palatino Linotype"/>
          <w:sz w:val="22"/>
          <w:szCs w:val="22"/>
          <w:lang w:val="en-GB"/>
        </w:rPr>
        <w:t xml:space="preserve"> in a scene</w:t>
      </w:r>
      <w:r w:rsidR="003B6FEB">
        <w:rPr>
          <w:rFonts w:ascii="Palatino Linotype" w:hAnsi="Palatino Linotype"/>
          <w:sz w:val="22"/>
          <w:szCs w:val="22"/>
          <w:lang w:val="en-GB"/>
        </w:rPr>
        <w:t xml:space="preserve"> to </w:t>
      </w:r>
      <w:r w:rsidR="00F7797E">
        <w:rPr>
          <w:rFonts w:ascii="Palatino Linotype" w:hAnsi="Palatino Linotype"/>
          <w:sz w:val="22"/>
          <w:szCs w:val="22"/>
          <w:lang w:val="en-GB"/>
        </w:rPr>
        <w:t>indirectly infer which objects they</w:t>
      </w:r>
      <w:r w:rsidR="003B6FEB">
        <w:rPr>
          <w:rFonts w:ascii="Palatino Linotype" w:hAnsi="Palatino Linotype"/>
          <w:sz w:val="22"/>
          <w:szCs w:val="22"/>
          <w:lang w:val="en-GB"/>
        </w:rPr>
        <w:t xml:space="preserve"> </w:t>
      </w:r>
      <w:r w:rsidR="00F7797E">
        <w:rPr>
          <w:rFonts w:ascii="Palatino Linotype" w:hAnsi="Palatino Linotype"/>
          <w:sz w:val="22"/>
          <w:szCs w:val="22"/>
          <w:lang w:val="en-GB"/>
        </w:rPr>
        <w:t>fixated</w:t>
      </w:r>
      <w:r w:rsidR="003B6FEB">
        <w:rPr>
          <w:rFonts w:ascii="Palatino Linotype" w:hAnsi="Palatino Linotype"/>
          <w:sz w:val="22"/>
          <w:szCs w:val="22"/>
          <w:lang w:val="en-GB"/>
        </w:rPr>
        <w:t xml:space="preserve">. </w:t>
      </w:r>
      <w:r w:rsidR="0066500E">
        <w:rPr>
          <w:rFonts w:ascii="Palatino Linotype" w:hAnsi="Palatino Linotype"/>
          <w:sz w:val="22"/>
          <w:szCs w:val="22"/>
          <w:lang w:val="en-GB"/>
        </w:rPr>
        <w:t xml:space="preserve">Although the </w:t>
      </w:r>
      <w:r w:rsidR="003344C5">
        <w:rPr>
          <w:rFonts w:ascii="Palatino Linotype" w:hAnsi="Palatino Linotype"/>
          <w:sz w:val="22"/>
          <w:szCs w:val="22"/>
          <w:lang w:val="en-GB"/>
        </w:rPr>
        <w:t xml:space="preserve">distractor objects in the </w:t>
      </w:r>
      <w:r w:rsidR="0066500E">
        <w:rPr>
          <w:rFonts w:ascii="Palatino Linotype" w:hAnsi="Palatino Linotype"/>
          <w:sz w:val="22"/>
          <w:szCs w:val="22"/>
          <w:lang w:val="en-GB"/>
        </w:rPr>
        <w:t>current</w:t>
      </w:r>
      <w:r w:rsidR="003B6FEB">
        <w:rPr>
          <w:rFonts w:ascii="Palatino Linotype" w:hAnsi="Palatino Linotype"/>
          <w:sz w:val="22"/>
          <w:szCs w:val="22"/>
          <w:lang w:val="en-GB"/>
        </w:rPr>
        <w:t xml:space="preserve"> study </w:t>
      </w:r>
      <w:r w:rsidR="003344C5">
        <w:rPr>
          <w:rFonts w:ascii="Palatino Linotype" w:hAnsi="Palatino Linotype"/>
          <w:sz w:val="22"/>
          <w:szCs w:val="22"/>
          <w:lang w:val="en-GB"/>
        </w:rPr>
        <w:t>were all circles of the same size and colour</w:t>
      </w:r>
      <w:r w:rsidR="0066500E">
        <w:rPr>
          <w:rFonts w:ascii="Palatino Linotype" w:hAnsi="Palatino Linotype"/>
          <w:sz w:val="22"/>
          <w:szCs w:val="22"/>
          <w:lang w:val="en-GB"/>
        </w:rPr>
        <w:t xml:space="preserve">, </w:t>
      </w:r>
      <w:r w:rsidR="003344C5">
        <w:rPr>
          <w:rFonts w:ascii="Palatino Linotype" w:hAnsi="Palatino Linotype"/>
          <w:sz w:val="22"/>
          <w:szCs w:val="22"/>
          <w:lang w:val="en-GB"/>
        </w:rPr>
        <w:t>the unique onset was a salient signal, and p</w:t>
      </w:r>
      <w:r w:rsidR="00F7797E">
        <w:rPr>
          <w:rFonts w:ascii="Palatino Linotype" w:hAnsi="Palatino Linotype"/>
          <w:sz w:val="22"/>
          <w:szCs w:val="22"/>
          <w:lang w:val="en-GB"/>
        </w:rPr>
        <w:t xml:space="preserve">articipants could </w:t>
      </w:r>
      <w:r w:rsidR="0066500E">
        <w:rPr>
          <w:rFonts w:ascii="Palatino Linotype" w:hAnsi="Palatino Linotype"/>
          <w:sz w:val="22"/>
          <w:szCs w:val="22"/>
          <w:lang w:val="en-GB"/>
        </w:rPr>
        <w:t xml:space="preserve">still </w:t>
      </w:r>
      <w:r w:rsidR="003344C5">
        <w:rPr>
          <w:rFonts w:ascii="Palatino Linotype" w:hAnsi="Palatino Linotype"/>
          <w:sz w:val="22"/>
          <w:szCs w:val="22"/>
          <w:lang w:val="en-GB"/>
        </w:rPr>
        <w:t>indirectly infer that they looked at the onset</w:t>
      </w:r>
      <w:r w:rsidR="0066500E">
        <w:rPr>
          <w:rFonts w:ascii="Palatino Linotype" w:hAnsi="Palatino Linotype"/>
          <w:sz w:val="22"/>
          <w:szCs w:val="22"/>
          <w:lang w:val="en-GB"/>
        </w:rPr>
        <w:t xml:space="preserve"> </w:t>
      </w:r>
      <w:r w:rsidR="003344C5">
        <w:rPr>
          <w:rFonts w:ascii="Palatino Linotype" w:hAnsi="Palatino Linotype"/>
          <w:sz w:val="22"/>
          <w:szCs w:val="22"/>
          <w:lang w:val="en-GB"/>
        </w:rPr>
        <w:t>on trial on which they remember it having occurred</w:t>
      </w:r>
      <w:r w:rsidR="00F7797E">
        <w:rPr>
          <w:rFonts w:ascii="Palatino Linotype" w:hAnsi="Palatino Linotype"/>
          <w:sz w:val="22"/>
          <w:szCs w:val="22"/>
          <w:lang w:val="en-GB"/>
        </w:rPr>
        <w:t xml:space="preserve">. </w:t>
      </w:r>
      <w:r w:rsidR="0066500E">
        <w:rPr>
          <w:rFonts w:ascii="Palatino Linotype" w:hAnsi="Palatino Linotype"/>
          <w:sz w:val="22"/>
          <w:szCs w:val="22"/>
          <w:lang w:val="en-GB"/>
        </w:rPr>
        <w:t>Consistent with this interpretation, having looked at the onset distractor for a longer duration was associated with being able to report the eye movement error</w:t>
      </w:r>
      <w:r w:rsidR="00692D6F">
        <w:rPr>
          <w:rFonts w:ascii="Palatino Linotype" w:hAnsi="Palatino Linotype"/>
          <w:sz w:val="22"/>
          <w:szCs w:val="22"/>
          <w:lang w:val="en-GB"/>
        </w:rPr>
        <w:t xml:space="preserve"> (see also </w:t>
      </w:r>
      <w:proofErr w:type="spellStart"/>
      <w:r w:rsidR="00692D6F">
        <w:rPr>
          <w:rFonts w:ascii="Palatino Linotype" w:hAnsi="Palatino Linotype"/>
          <w:sz w:val="22"/>
          <w:szCs w:val="22"/>
          <w:lang w:val="en-GB"/>
        </w:rPr>
        <w:t>Mokler</w:t>
      </w:r>
      <w:proofErr w:type="spellEnd"/>
      <w:r w:rsidR="00692D6F">
        <w:rPr>
          <w:rFonts w:ascii="Palatino Linotype" w:hAnsi="Palatino Linotype"/>
          <w:sz w:val="22"/>
          <w:szCs w:val="22"/>
          <w:lang w:val="en-GB"/>
        </w:rPr>
        <w:t xml:space="preserve"> and Fisher, </w:t>
      </w:r>
      <w:r w:rsidR="00260323" w:rsidRPr="00375DF4">
        <w:rPr>
          <w:rFonts w:ascii="Palatino Linotype" w:hAnsi="Palatino Linotype"/>
          <w:sz w:val="22"/>
          <w:szCs w:val="22"/>
          <w:lang w:val="en-GB"/>
        </w:rPr>
        <w:t>1988</w:t>
      </w:r>
      <w:r w:rsidR="00692D6F">
        <w:rPr>
          <w:rFonts w:ascii="Palatino Linotype" w:hAnsi="Palatino Linotype"/>
          <w:sz w:val="22"/>
          <w:szCs w:val="22"/>
          <w:lang w:val="en-GB"/>
        </w:rPr>
        <w:t>;</w:t>
      </w:r>
      <w:r w:rsidR="00260323" w:rsidRPr="00375DF4">
        <w:rPr>
          <w:rFonts w:ascii="Palatino Linotype" w:hAnsi="Palatino Linotype"/>
          <w:sz w:val="22"/>
          <w:szCs w:val="22"/>
          <w:lang w:val="en-GB"/>
        </w:rPr>
        <w:t xml:space="preserve"> </w:t>
      </w:r>
      <w:proofErr w:type="spellStart"/>
      <w:r w:rsidR="00260323" w:rsidRPr="00375DF4">
        <w:rPr>
          <w:rFonts w:ascii="Palatino Linotype" w:hAnsi="Palatino Linotype"/>
          <w:sz w:val="22"/>
          <w:szCs w:val="22"/>
          <w:lang w:val="en-GB"/>
        </w:rPr>
        <w:t>Belopolsky</w:t>
      </w:r>
      <w:proofErr w:type="spellEnd"/>
      <w:r w:rsidR="00260323" w:rsidRPr="00375DF4">
        <w:rPr>
          <w:rFonts w:ascii="Palatino Linotype" w:hAnsi="Palatino Linotype"/>
          <w:sz w:val="22"/>
          <w:szCs w:val="22"/>
          <w:lang w:val="en-GB"/>
        </w:rPr>
        <w:t xml:space="preserve"> et al</w:t>
      </w:r>
      <w:r w:rsidR="00260323">
        <w:rPr>
          <w:rFonts w:ascii="Palatino Linotype" w:hAnsi="Palatino Linotype"/>
          <w:sz w:val="22"/>
          <w:szCs w:val="22"/>
          <w:lang w:val="en-GB"/>
        </w:rPr>
        <w:t>.,</w:t>
      </w:r>
      <w:r w:rsidR="00260323" w:rsidRPr="00375DF4">
        <w:rPr>
          <w:rFonts w:ascii="Palatino Linotype" w:hAnsi="Palatino Linotype"/>
          <w:sz w:val="22"/>
          <w:szCs w:val="22"/>
          <w:lang w:val="en-GB"/>
        </w:rPr>
        <w:t xml:space="preserve"> 2008). </w:t>
      </w:r>
      <w:r w:rsidR="003344C5">
        <w:rPr>
          <w:rFonts w:ascii="Palatino Linotype" w:hAnsi="Palatino Linotype"/>
          <w:sz w:val="22"/>
          <w:szCs w:val="22"/>
          <w:lang w:val="en-GB"/>
        </w:rPr>
        <w:t xml:space="preserve">However, the direction of the relationship between fixation duration and awareness remains to be determined: </w:t>
      </w:r>
      <w:r w:rsidR="00F7797E">
        <w:rPr>
          <w:rFonts w:ascii="Palatino Linotype" w:hAnsi="Palatino Linotype"/>
          <w:sz w:val="22"/>
          <w:szCs w:val="22"/>
          <w:lang w:val="en-GB"/>
        </w:rPr>
        <w:t>that</w:t>
      </w:r>
      <w:r w:rsidR="003344C5">
        <w:rPr>
          <w:rFonts w:ascii="Palatino Linotype" w:hAnsi="Palatino Linotype"/>
          <w:sz w:val="22"/>
          <w:szCs w:val="22"/>
          <w:lang w:val="en-GB"/>
        </w:rPr>
        <w:t xml:space="preserve"> is, do</w:t>
      </w:r>
      <w:r w:rsidR="00F7797E">
        <w:rPr>
          <w:rFonts w:ascii="Palatino Linotype" w:hAnsi="Palatino Linotype"/>
          <w:sz w:val="22"/>
          <w:szCs w:val="22"/>
          <w:lang w:val="en-GB"/>
        </w:rPr>
        <w:t xml:space="preserve"> participants look at the </w:t>
      </w:r>
      <w:r w:rsidR="0066500E">
        <w:rPr>
          <w:rFonts w:ascii="Palatino Linotype" w:hAnsi="Palatino Linotype"/>
          <w:sz w:val="22"/>
          <w:szCs w:val="22"/>
          <w:lang w:val="en-GB"/>
        </w:rPr>
        <w:t>object</w:t>
      </w:r>
      <w:r w:rsidR="00F7797E">
        <w:rPr>
          <w:rFonts w:ascii="Palatino Linotype" w:hAnsi="Palatino Linotype"/>
          <w:sz w:val="22"/>
          <w:szCs w:val="22"/>
          <w:lang w:val="en-GB"/>
        </w:rPr>
        <w:t xml:space="preserve"> for a longer period of time because they are </w:t>
      </w:r>
      <w:r w:rsidR="0066500E">
        <w:rPr>
          <w:rFonts w:ascii="Palatino Linotype" w:hAnsi="Palatino Linotype"/>
          <w:sz w:val="22"/>
          <w:szCs w:val="22"/>
          <w:lang w:val="en-GB"/>
        </w:rPr>
        <w:t xml:space="preserve">consciously </w:t>
      </w:r>
      <w:r w:rsidR="00F7797E">
        <w:rPr>
          <w:rFonts w:ascii="Palatino Linotype" w:hAnsi="Palatino Linotype"/>
          <w:sz w:val="22"/>
          <w:szCs w:val="22"/>
          <w:lang w:val="en-GB"/>
        </w:rPr>
        <w:t>aware of it</w:t>
      </w:r>
      <w:r w:rsidR="003344C5">
        <w:rPr>
          <w:rFonts w:ascii="Palatino Linotype" w:hAnsi="Palatino Linotype"/>
          <w:sz w:val="22"/>
          <w:szCs w:val="22"/>
          <w:lang w:val="en-GB"/>
        </w:rPr>
        <w:t>? Or are they aware of the object because they looked at it for a longer period of time?</w:t>
      </w:r>
      <w:r w:rsidR="0066500E">
        <w:rPr>
          <w:rFonts w:ascii="Palatino Linotype" w:hAnsi="Palatino Linotype"/>
          <w:sz w:val="22"/>
          <w:szCs w:val="22"/>
          <w:lang w:val="en-GB"/>
        </w:rPr>
        <w:t xml:space="preserve"> </w:t>
      </w:r>
      <w:r w:rsidR="008E3D6C">
        <w:rPr>
          <w:rFonts w:ascii="Palatino Linotype" w:hAnsi="Palatino Linotype"/>
          <w:sz w:val="22"/>
          <w:szCs w:val="22"/>
          <w:lang w:val="en-GB"/>
        </w:rPr>
        <w:t xml:space="preserve">Our fixation durations varied widely (see Figures 5 and 8), and this is not an exceptional finding; most studies show a similar degree of variation. A recent paper explored the temporal dynamics of saccade execution and could detect no overarching rhythmicity, and concluded a self-paced mechanism constrained by a post-saccade refractory period could </w:t>
      </w:r>
      <w:r w:rsidR="005105FF">
        <w:rPr>
          <w:rFonts w:ascii="Palatino Linotype" w:hAnsi="Palatino Linotype"/>
          <w:sz w:val="22"/>
          <w:szCs w:val="22"/>
          <w:lang w:val="en-GB"/>
        </w:rPr>
        <w:t xml:space="preserve">best </w:t>
      </w:r>
      <w:r w:rsidR="008E3D6C">
        <w:rPr>
          <w:rFonts w:ascii="Palatino Linotype" w:hAnsi="Palatino Linotype"/>
          <w:sz w:val="22"/>
          <w:szCs w:val="22"/>
          <w:lang w:val="en-GB"/>
        </w:rPr>
        <w:t xml:space="preserve">explain variations in fixation durations during periods of free viewing (Amit, </w:t>
      </w:r>
      <w:proofErr w:type="spellStart"/>
      <w:r w:rsidR="008E3D6C">
        <w:rPr>
          <w:rFonts w:ascii="Palatino Linotype" w:hAnsi="Palatino Linotype"/>
          <w:sz w:val="22"/>
          <w:szCs w:val="22"/>
          <w:lang w:val="en-GB"/>
        </w:rPr>
        <w:t>Abelas</w:t>
      </w:r>
      <w:proofErr w:type="spellEnd"/>
      <w:r w:rsidR="008E3D6C">
        <w:rPr>
          <w:rFonts w:ascii="Palatino Linotype" w:hAnsi="Palatino Linotype"/>
          <w:sz w:val="22"/>
          <w:szCs w:val="22"/>
          <w:lang w:val="en-GB"/>
        </w:rPr>
        <w:t xml:space="preserve">, Bar-Gad &amp; Yuval, Greenberg, 2017). In their model, a period of inhibition followed each saccade, sampled from a Gaussian distribution, and was followed by a “rebound” period of elevated saccade probability. We have shown that the fixations on the upper end of </w:t>
      </w:r>
      <w:r w:rsidR="00E47D4E">
        <w:rPr>
          <w:rFonts w:ascii="Palatino Linotype" w:hAnsi="Palatino Linotype"/>
          <w:sz w:val="22"/>
          <w:szCs w:val="22"/>
          <w:lang w:val="en-GB"/>
        </w:rPr>
        <w:t>the</w:t>
      </w:r>
      <w:r w:rsidR="008E3D6C">
        <w:rPr>
          <w:rFonts w:ascii="Palatino Linotype" w:hAnsi="Palatino Linotype"/>
          <w:sz w:val="22"/>
          <w:szCs w:val="22"/>
          <w:lang w:val="en-GB"/>
        </w:rPr>
        <w:t xml:space="preserve"> distribution </w:t>
      </w:r>
      <w:r w:rsidR="00E47D4E">
        <w:rPr>
          <w:rFonts w:ascii="Palatino Linotype" w:hAnsi="Palatino Linotype"/>
          <w:sz w:val="22"/>
          <w:szCs w:val="22"/>
          <w:lang w:val="en-GB"/>
        </w:rPr>
        <w:t xml:space="preserve">of fixation durations </w:t>
      </w:r>
      <w:r w:rsidR="008E3D6C">
        <w:rPr>
          <w:rFonts w:ascii="Palatino Linotype" w:hAnsi="Palatino Linotype"/>
          <w:sz w:val="22"/>
          <w:szCs w:val="22"/>
          <w:lang w:val="en-GB"/>
        </w:rPr>
        <w:t>are more likely to be reported, but there is still a great deal of overlap between the duration distribution</w:t>
      </w:r>
      <w:r w:rsidR="00E47D4E">
        <w:rPr>
          <w:rFonts w:ascii="Palatino Linotype" w:hAnsi="Palatino Linotype"/>
          <w:sz w:val="22"/>
          <w:szCs w:val="22"/>
          <w:lang w:val="en-GB"/>
        </w:rPr>
        <w:t>s</w:t>
      </w:r>
      <w:r w:rsidR="008E3D6C">
        <w:rPr>
          <w:rFonts w:ascii="Palatino Linotype" w:hAnsi="Palatino Linotype"/>
          <w:sz w:val="22"/>
          <w:szCs w:val="22"/>
          <w:lang w:val="en-GB"/>
        </w:rPr>
        <w:t xml:space="preserve"> of aware and unaware trials left to explain. </w:t>
      </w:r>
    </w:p>
    <w:p w14:paraId="5F52351C" w14:textId="77777777" w:rsidR="003931B1" w:rsidRDefault="003931B1" w:rsidP="003931B1">
      <w:pPr>
        <w:spacing w:line="276" w:lineRule="auto"/>
        <w:jc w:val="both"/>
        <w:rPr>
          <w:rFonts w:ascii="Palatino Linotype" w:hAnsi="Palatino Linotype"/>
          <w:sz w:val="22"/>
          <w:szCs w:val="22"/>
          <w:lang w:val="en-GB"/>
        </w:rPr>
      </w:pPr>
    </w:p>
    <w:p w14:paraId="6233ECE3" w14:textId="3541B5F6" w:rsidR="006F5162" w:rsidRDefault="00027ECD" w:rsidP="007F101D">
      <w:pPr>
        <w:spacing w:line="276" w:lineRule="auto"/>
        <w:jc w:val="both"/>
        <w:rPr>
          <w:rFonts w:ascii="Palatino Linotype" w:hAnsi="Palatino Linotype"/>
          <w:sz w:val="22"/>
          <w:szCs w:val="22"/>
          <w:lang w:val="en-GB"/>
        </w:rPr>
      </w:pPr>
      <w:r>
        <w:rPr>
          <w:rFonts w:ascii="Palatino Linotype" w:hAnsi="Palatino Linotype"/>
          <w:sz w:val="22"/>
          <w:szCs w:val="22"/>
          <w:lang w:val="en-GB"/>
        </w:rPr>
        <w:t>When we isolated only those trials where the eyes went to the onset distractor first and then to the colour singleton target, w</w:t>
      </w:r>
      <w:r w:rsidR="00260323">
        <w:rPr>
          <w:rFonts w:ascii="Palatino Linotype" w:hAnsi="Palatino Linotype"/>
          <w:sz w:val="22"/>
          <w:szCs w:val="22"/>
          <w:lang w:val="en-GB"/>
        </w:rPr>
        <w:t xml:space="preserve">e </w:t>
      </w:r>
      <w:r w:rsidR="009E2C91">
        <w:rPr>
          <w:rFonts w:ascii="Palatino Linotype" w:hAnsi="Palatino Linotype"/>
          <w:sz w:val="22"/>
          <w:szCs w:val="22"/>
          <w:lang w:val="en-GB"/>
        </w:rPr>
        <w:t>observed</w:t>
      </w:r>
      <w:r w:rsidR="00260323">
        <w:rPr>
          <w:rFonts w:ascii="Palatino Linotype" w:hAnsi="Palatino Linotype"/>
          <w:sz w:val="22"/>
          <w:szCs w:val="22"/>
          <w:lang w:val="en-GB"/>
        </w:rPr>
        <w:t xml:space="preserve"> </w:t>
      </w:r>
      <w:r w:rsidR="009E2C91">
        <w:rPr>
          <w:rFonts w:ascii="Palatino Linotype" w:hAnsi="Palatino Linotype"/>
          <w:sz w:val="22"/>
          <w:szCs w:val="22"/>
          <w:lang w:val="en-GB"/>
        </w:rPr>
        <w:t>slower responses</w:t>
      </w:r>
      <w:r w:rsidR="00260323" w:rsidRPr="00375DF4">
        <w:rPr>
          <w:rFonts w:ascii="Palatino Linotype" w:hAnsi="Palatino Linotype"/>
          <w:sz w:val="22"/>
          <w:szCs w:val="22"/>
          <w:lang w:val="en-GB"/>
        </w:rPr>
        <w:t xml:space="preserve"> to report the orientation of the </w:t>
      </w:r>
      <w:r>
        <w:rPr>
          <w:rFonts w:ascii="Palatino Linotype" w:hAnsi="Palatino Linotype"/>
          <w:sz w:val="22"/>
          <w:szCs w:val="22"/>
          <w:lang w:val="en-GB"/>
        </w:rPr>
        <w:t>C inside the colour singleton when the C inside the onset distractor was</w:t>
      </w:r>
      <w:r w:rsidR="00260323" w:rsidRPr="00375DF4">
        <w:rPr>
          <w:rFonts w:ascii="Palatino Linotype" w:hAnsi="Palatino Linotype"/>
          <w:sz w:val="22"/>
          <w:szCs w:val="22"/>
          <w:lang w:val="en-GB"/>
        </w:rPr>
        <w:t xml:space="preserve"> incongruent </w:t>
      </w:r>
      <w:r>
        <w:rPr>
          <w:rFonts w:ascii="Palatino Linotype" w:hAnsi="Palatino Linotype"/>
          <w:sz w:val="22"/>
          <w:szCs w:val="22"/>
          <w:lang w:val="en-GB"/>
        </w:rPr>
        <w:t>relative to congruent.</w:t>
      </w:r>
      <w:r w:rsidR="00260323" w:rsidRPr="00375DF4">
        <w:rPr>
          <w:rFonts w:ascii="Palatino Linotype" w:hAnsi="Palatino Linotype"/>
          <w:sz w:val="22"/>
          <w:szCs w:val="22"/>
          <w:lang w:val="en-GB"/>
        </w:rPr>
        <w:t xml:space="preserve"> </w:t>
      </w:r>
      <w:r w:rsidR="00D05A9B">
        <w:rPr>
          <w:rFonts w:ascii="Palatino Linotype" w:hAnsi="Palatino Linotype"/>
          <w:sz w:val="22"/>
          <w:szCs w:val="22"/>
          <w:lang w:val="en-GB"/>
        </w:rPr>
        <w:t>It is important to note that although the</w:t>
      </w:r>
      <w:r w:rsidR="006F5162">
        <w:rPr>
          <w:rFonts w:ascii="Palatino Linotype" w:hAnsi="Palatino Linotype"/>
          <w:sz w:val="22"/>
          <w:szCs w:val="22"/>
          <w:lang w:val="en-GB"/>
        </w:rPr>
        <w:t xml:space="preserve"> congruency effect was </w:t>
      </w:r>
      <w:r w:rsidR="00165A52">
        <w:rPr>
          <w:rFonts w:ascii="Palatino Linotype" w:hAnsi="Palatino Linotype"/>
          <w:sz w:val="22"/>
          <w:szCs w:val="22"/>
          <w:lang w:val="en-GB"/>
        </w:rPr>
        <w:t xml:space="preserve">relatively </w:t>
      </w:r>
      <w:r w:rsidR="006F5162">
        <w:rPr>
          <w:rFonts w:ascii="Palatino Linotype" w:hAnsi="Palatino Linotype"/>
          <w:sz w:val="22"/>
          <w:szCs w:val="22"/>
          <w:lang w:val="en-GB"/>
        </w:rPr>
        <w:t xml:space="preserve">small, </w:t>
      </w:r>
      <w:r w:rsidR="00D05A9B">
        <w:rPr>
          <w:rFonts w:ascii="Palatino Linotype" w:hAnsi="Palatino Linotype"/>
          <w:sz w:val="22"/>
          <w:szCs w:val="22"/>
          <w:lang w:val="en-GB"/>
        </w:rPr>
        <w:t>we</w:t>
      </w:r>
      <w:r w:rsidR="006F5162">
        <w:rPr>
          <w:rFonts w:ascii="Palatino Linotype" w:hAnsi="Palatino Linotype"/>
          <w:sz w:val="22"/>
          <w:szCs w:val="22"/>
          <w:lang w:val="en-GB"/>
        </w:rPr>
        <w:t xml:space="preserve"> pre-registered the experiment on the open science framework, and </w:t>
      </w:r>
      <w:r w:rsidR="00D05A9B">
        <w:rPr>
          <w:rFonts w:ascii="Palatino Linotype" w:hAnsi="Palatino Linotype"/>
          <w:sz w:val="22"/>
          <w:szCs w:val="22"/>
          <w:lang w:val="en-GB"/>
        </w:rPr>
        <w:t xml:space="preserve">the </w:t>
      </w:r>
      <w:r w:rsidR="006F5162">
        <w:rPr>
          <w:rFonts w:ascii="Palatino Linotype" w:hAnsi="Palatino Linotype"/>
          <w:sz w:val="22"/>
          <w:szCs w:val="22"/>
          <w:lang w:val="en-GB"/>
        </w:rPr>
        <w:t xml:space="preserve">planned analysis </w:t>
      </w:r>
      <w:r w:rsidR="00165A52">
        <w:rPr>
          <w:rFonts w:ascii="Palatino Linotype" w:hAnsi="Palatino Linotype"/>
          <w:sz w:val="22"/>
          <w:szCs w:val="22"/>
          <w:lang w:val="en-GB"/>
        </w:rPr>
        <w:t xml:space="preserve">we conducted </w:t>
      </w:r>
      <w:r w:rsidR="00D05A9B">
        <w:rPr>
          <w:rFonts w:ascii="Palatino Linotype" w:hAnsi="Palatino Linotype"/>
          <w:sz w:val="22"/>
          <w:szCs w:val="22"/>
          <w:lang w:val="en-GB"/>
        </w:rPr>
        <w:t xml:space="preserve">was based </w:t>
      </w:r>
      <w:r w:rsidR="006F5162">
        <w:rPr>
          <w:rFonts w:ascii="Palatino Linotype" w:hAnsi="Palatino Linotype"/>
          <w:sz w:val="22"/>
          <w:szCs w:val="22"/>
          <w:lang w:val="en-GB"/>
        </w:rPr>
        <w:t xml:space="preserve">on a </w:t>
      </w:r>
      <w:r w:rsidR="00165A52">
        <w:rPr>
          <w:rFonts w:ascii="Palatino Linotype" w:hAnsi="Palatino Linotype"/>
          <w:sz w:val="22"/>
          <w:szCs w:val="22"/>
          <w:lang w:val="en-GB"/>
        </w:rPr>
        <w:t xml:space="preserve">separate </w:t>
      </w:r>
      <w:r w:rsidR="006F5162">
        <w:rPr>
          <w:rFonts w:ascii="Palatino Linotype" w:hAnsi="Palatino Linotype"/>
          <w:sz w:val="22"/>
          <w:szCs w:val="22"/>
          <w:lang w:val="en-GB"/>
        </w:rPr>
        <w:t xml:space="preserve">set of pilot data from </w:t>
      </w:r>
      <w:r w:rsidR="00D05A9B">
        <w:rPr>
          <w:rFonts w:ascii="Palatino Linotype" w:hAnsi="Palatino Linotype"/>
          <w:sz w:val="22"/>
          <w:szCs w:val="22"/>
          <w:lang w:val="en-GB"/>
        </w:rPr>
        <w:t>16 participants (</w:t>
      </w:r>
      <w:r w:rsidR="00165A52">
        <w:rPr>
          <w:rFonts w:ascii="Palatino Linotype" w:hAnsi="Palatino Linotype"/>
          <w:sz w:val="22"/>
          <w:szCs w:val="22"/>
          <w:lang w:val="en-GB"/>
        </w:rPr>
        <w:t>the</w:t>
      </w:r>
      <w:r w:rsidR="003A600E">
        <w:rPr>
          <w:rFonts w:ascii="Palatino Linotype" w:hAnsi="Palatino Linotype"/>
          <w:sz w:val="22"/>
          <w:szCs w:val="22"/>
          <w:lang w:val="en-GB"/>
        </w:rPr>
        <w:t xml:space="preserve"> data </w:t>
      </w:r>
      <w:r w:rsidR="00165A52">
        <w:rPr>
          <w:rFonts w:ascii="Palatino Linotype" w:hAnsi="Palatino Linotype"/>
          <w:sz w:val="22"/>
          <w:szCs w:val="22"/>
          <w:lang w:val="en-GB"/>
        </w:rPr>
        <w:t xml:space="preserve">from the pilot </w:t>
      </w:r>
      <w:r w:rsidR="003A600E">
        <w:rPr>
          <w:rFonts w:ascii="Palatino Linotype" w:hAnsi="Palatino Linotype"/>
          <w:sz w:val="22"/>
          <w:szCs w:val="22"/>
          <w:lang w:val="en-GB"/>
        </w:rPr>
        <w:t xml:space="preserve">can be viewed in full </w:t>
      </w:r>
      <w:r w:rsidR="00165A52">
        <w:rPr>
          <w:rFonts w:ascii="Palatino Linotype" w:hAnsi="Palatino Linotype"/>
          <w:sz w:val="22"/>
          <w:szCs w:val="22"/>
          <w:lang w:val="en-GB"/>
        </w:rPr>
        <w:t>in the pre-registered document here [</w:t>
      </w:r>
      <w:r w:rsidR="003A600E">
        <w:rPr>
          <w:rFonts w:ascii="Palatino Linotype" w:hAnsi="Palatino Linotype"/>
          <w:sz w:val="22"/>
          <w:szCs w:val="22"/>
          <w:lang w:val="en-GB"/>
        </w:rPr>
        <w:t>link</w:t>
      </w:r>
      <w:r w:rsidR="00165A52">
        <w:rPr>
          <w:rFonts w:ascii="Palatino Linotype" w:hAnsi="Palatino Linotype"/>
          <w:sz w:val="22"/>
          <w:szCs w:val="22"/>
          <w:lang w:val="en-GB"/>
        </w:rPr>
        <w:t>]</w:t>
      </w:r>
      <w:r w:rsidR="003A600E">
        <w:rPr>
          <w:rFonts w:ascii="Palatino Linotype" w:hAnsi="Palatino Linotype"/>
          <w:sz w:val="22"/>
          <w:szCs w:val="22"/>
          <w:lang w:val="en-GB"/>
        </w:rPr>
        <w:t xml:space="preserve">). This pilot study’s pattern of results was very close to the current results, with small but significant congruency effects. </w:t>
      </w:r>
      <w:r>
        <w:rPr>
          <w:rFonts w:ascii="Palatino Linotype" w:hAnsi="Palatino Linotype"/>
          <w:sz w:val="22"/>
          <w:szCs w:val="22"/>
          <w:lang w:val="en-GB"/>
        </w:rPr>
        <w:t xml:space="preserve">Our key question was whether eye movements might sometimes be executed in the absence of attention, which would lead to both smaller (or absent) congruency effects as well as a generally lack of awareness of the error. </w:t>
      </w:r>
      <w:r w:rsidR="003A600E">
        <w:rPr>
          <w:rFonts w:ascii="Palatino Linotype" w:hAnsi="Palatino Linotype"/>
          <w:sz w:val="22"/>
          <w:szCs w:val="22"/>
          <w:lang w:val="en-GB"/>
        </w:rPr>
        <w:t xml:space="preserve">Our logic was that there may be two subsets of trials on which a capture error occurred: on some capture trials attention was allocated to the distractor, leading to large congruence effects and a reportable error, and on other trials attention was not allocated to the distractor, leading to smaller or absent congruence effects and reports of a “direct” eye movement. </w:t>
      </w:r>
      <w:r>
        <w:rPr>
          <w:rFonts w:ascii="Palatino Linotype" w:hAnsi="Palatino Linotype"/>
          <w:sz w:val="22"/>
          <w:szCs w:val="22"/>
          <w:lang w:val="en-GB"/>
        </w:rPr>
        <w:t xml:space="preserve">However, awareness </w:t>
      </w:r>
      <w:r w:rsidR="009E2C91">
        <w:rPr>
          <w:rFonts w:ascii="Palatino Linotype" w:hAnsi="Palatino Linotype"/>
          <w:sz w:val="22"/>
          <w:szCs w:val="22"/>
          <w:lang w:val="en-GB"/>
        </w:rPr>
        <w:t>did not mediate the magnitude of the congruency effect.</w:t>
      </w:r>
      <w:r w:rsidR="006F5162">
        <w:rPr>
          <w:rFonts w:ascii="Palatino Linotype" w:hAnsi="Palatino Linotype"/>
          <w:sz w:val="22"/>
          <w:szCs w:val="22"/>
          <w:lang w:val="en-GB"/>
        </w:rPr>
        <w:t xml:space="preserve"> </w:t>
      </w:r>
      <w:r w:rsidR="003A600E">
        <w:rPr>
          <w:rFonts w:ascii="Palatino Linotype" w:hAnsi="Palatino Linotype"/>
          <w:sz w:val="22"/>
          <w:szCs w:val="22"/>
          <w:lang w:val="en-GB"/>
        </w:rPr>
        <w:t xml:space="preserve">While this is a null result, we observed </w:t>
      </w:r>
      <w:r w:rsidR="00B14CAC">
        <w:rPr>
          <w:rFonts w:ascii="Palatino Linotype" w:hAnsi="Palatino Linotype"/>
          <w:sz w:val="22"/>
          <w:szCs w:val="22"/>
          <w:lang w:val="en-GB"/>
        </w:rPr>
        <w:t xml:space="preserve">no hint of </w:t>
      </w:r>
      <w:r w:rsidR="00B14CAC">
        <w:rPr>
          <w:rFonts w:ascii="Palatino Linotype" w:hAnsi="Palatino Linotype"/>
          <w:sz w:val="22"/>
          <w:szCs w:val="22"/>
          <w:lang w:val="en-GB"/>
        </w:rPr>
        <w:lastRenderedPageBreak/>
        <w:t>an effect</w:t>
      </w:r>
      <w:r w:rsidR="003A600E">
        <w:rPr>
          <w:rFonts w:ascii="Palatino Linotype" w:hAnsi="Palatino Linotype"/>
          <w:sz w:val="22"/>
          <w:szCs w:val="22"/>
          <w:lang w:val="en-GB"/>
        </w:rPr>
        <w:t xml:space="preserve"> across both our pilot experiment (N=16) and the current pre-registered version (N=36)</w:t>
      </w:r>
      <w:r w:rsidR="00B14CAC">
        <w:rPr>
          <w:rFonts w:ascii="Palatino Linotype" w:hAnsi="Palatino Linotype"/>
          <w:sz w:val="22"/>
          <w:szCs w:val="22"/>
          <w:lang w:val="en-GB"/>
        </w:rPr>
        <w:t>, suggesting it is unlikely to be due to a lack of power.</w:t>
      </w:r>
    </w:p>
    <w:p w14:paraId="7643FAC9" w14:textId="77777777" w:rsidR="006F5162" w:rsidRDefault="006F5162" w:rsidP="007F101D">
      <w:pPr>
        <w:spacing w:line="276" w:lineRule="auto"/>
        <w:jc w:val="both"/>
        <w:rPr>
          <w:rFonts w:ascii="Palatino Linotype" w:hAnsi="Palatino Linotype"/>
          <w:sz w:val="22"/>
          <w:szCs w:val="22"/>
          <w:lang w:val="en-GB"/>
        </w:rPr>
      </w:pPr>
    </w:p>
    <w:p w14:paraId="407A6E54" w14:textId="0641B84B" w:rsidR="00C6442C" w:rsidRPr="0096195A" w:rsidRDefault="006F5162" w:rsidP="0055256D">
      <w:pPr>
        <w:spacing w:line="276" w:lineRule="auto"/>
        <w:jc w:val="both"/>
        <w:rPr>
          <w:rFonts w:ascii="Palatino Linotype" w:eastAsiaTheme="minorHAnsi" w:hAnsi="Palatino Linotype"/>
          <w:sz w:val="22"/>
          <w:szCs w:val="22"/>
          <w:lang w:val="en-GB"/>
        </w:rPr>
      </w:pPr>
      <w:r>
        <w:rPr>
          <w:rFonts w:ascii="Palatino Linotype" w:hAnsi="Palatino Linotype"/>
          <w:sz w:val="22"/>
          <w:szCs w:val="22"/>
          <w:lang w:val="en-GB"/>
        </w:rPr>
        <w:t xml:space="preserve">It is interesting that the impact of a distractor on subsequent processing is similar in magnitude whether or not participants are aware that they looked at that distractor. </w:t>
      </w:r>
      <w:r w:rsidR="00A254E6">
        <w:rPr>
          <w:rFonts w:ascii="Palatino Linotype" w:hAnsi="Palatino Linotype"/>
          <w:sz w:val="22"/>
          <w:szCs w:val="22"/>
          <w:lang w:val="en-GB"/>
        </w:rPr>
        <w:t>These</w:t>
      </w:r>
      <w:r w:rsidR="00246562">
        <w:rPr>
          <w:rFonts w:ascii="Palatino Linotype" w:hAnsi="Palatino Linotype"/>
          <w:sz w:val="22"/>
          <w:szCs w:val="22"/>
          <w:lang w:val="en-GB"/>
        </w:rPr>
        <w:t xml:space="preserve"> </w:t>
      </w:r>
      <w:r w:rsidR="00A254E6">
        <w:rPr>
          <w:rFonts w:ascii="Palatino Linotype" w:hAnsi="Palatino Linotype"/>
          <w:sz w:val="22"/>
          <w:szCs w:val="22"/>
          <w:lang w:val="en-GB"/>
        </w:rPr>
        <w:t xml:space="preserve">findings </w:t>
      </w:r>
      <w:r w:rsidR="00246562">
        <w:rPr>
          <w:rFonts w:ascii="Palatino Linotype" w:hAnsi="Palatino Linotype"/>
          <w:sz w:val="22"/>
          <w:szCs w:val="22"/>
          <w:lang w:val="en-GB"/>
        </w:rPr>
        <w:t>are</w:t>
      </w:r>
      <w:r w:rsidR="00A254E6">
        <w:rPr>
          <w:rFonts w:ascii="Palatino Linotype" w:hAnsi="Palatino Linotype"/>
          <w:sz w:val="22"/>
          <w:szCs w:val="22"/>
          <w:lang w:val="en-GB"/>
        </w:rPr>
        <w:t xml:space="preserve"> broadly</w:t>
      </w:r>
      <w:r w:rsidR="00246562">
        <w:rPr>
          <w:rFonts w:ascii="Palatino Linotype" w:hAnsi="Palatino Linotype"/>
          <w:sz w:val="22"/>
          <w:szCs w:val="22"/>
          <w:lang w:val="en-GB"/>
        </w:rPr>
        <w:t xml:space="preserve"> consistent with assertions that </w:t>
      </w:r>
      <w:r w:rsidR="003B6FEB" w:rsidRPr="00375DF4">
        <w:rPr>
          <w:rFonts w:ascii="Palatino Linotype" w:hAnsi="Palatino Linotype"/>
          <w:sz w:val="22"/>
          <w:szCs w:val="22"/>
          <w:lang w:val="en-GB"/>
        </w:rPr>
        <w:t>attention and awareness are</w:t>
      </w:r>
      <w:r w:rsidR="003B6FEB">
        <w:rPr>
          <w:rFonts w:ascii="Palatino Linotype" w:hAnsi="Palatino Linotype"/>
          <w:sz w:val="22"/>
          <w:szCs w:val="22"/>
          <w:lang w:val="en-GB"/>
        </w:rPr>
        <w:t xml:space="preserve"> </w:t>
      </w:r>
      <w:r w:rsidR="003B6FEB" w:rsidRPr="00375DF4">
        <w:rPr>
          <w:rFonts w:ascii="Palatino Linotype" w:hAnsi="Palatino Linotype"/>
          <w:sz w:val="22"/>
          <w:szCs w:val="22"/>
          <w:lang w:val="en-GB"/>
        </w:rPr>
        <w:t>dissociable</w:t>
      </w:r>
      <w:r w:rsidR="003B6FEB">
        <w:rPr>
          <w:rFonts w:ascii="Palatino Linotype" w:hAnsi="Palatino Linotype"/>
          <w:sz w:val="22"/>
          <w:szCs w:val="22"/>
          <w:lang w:val="en-GB"/>
        </w:rPr>
        <w:t xml:space="preserve"> (e.g., Block, 2007, 2011; Cohen &amp; Dennett, 2011; </w:t>
      </w:r>
      <w:r w:rsidR="00461570">
        <w:rPr>
          <w:rFonts w:ascii="Palatino Linotype" w:hAnsi="Palatino Linotype"/>
          <w:sz w:val="22"/>
          <w:szCs w:val="22"/>
          <w:lang w:val="en-GB"/>
        </w:rPr>
        <w:t>Koch</w:t>
      </w:r>
      <w:r w:rsidR="003B6FEB">
        <w:rPr>
          <w:rFonts w:ascii="Palatino Linotype" w:hAnsi="Palatino Linotype"/>
          <w:sz w:val="22"/>
          <w:szCs w:val="22"/>
          <w:lang w:val="en-GB"/>
        </w:rPr>
        <w:t>, 2004; Koch &amp; Tsuchiya, 2007; Kentridge, 2001; Koivisto et al., 2009; Lamme, 2003, 2010; Tononi &amp; Koch, 2008)</w:t>
      </w:r>
      <w:r w:rsidR="003B6FEB" w:rsidRPr="00375DF4">
        <w:rPr>
          <w:rFonts w:ascii="Palatino Linotype" w:hAnsi="Palatino Linotype"/>
          <w:sz w:val="22"/>
          <w:szCs w:val="22"/>
          <w:lang w:val="en-GB"/>
        </w:rPr>
        <w:t>.</w:t>
      </w:r>
      <w:r w:rsidR="003B6FEB">
        <w:rPr>
          <w:rFonts w:ascii="Palatino Linotype" w:hAnsi="Palatino Linotype"/>
          <w:sz w:val="22"/>
          <w:szCs w:val="22"/>
          <w:lang w:val="en-GB"/>
        </w:rPr>
        <w:t xml:space="preserve"> </w:t>
      </w:r>
      <w:r w:rsidR="00F12A7E">
        <w:rPr>
          <w:rFonts w:ascii="Palatino Linotype" w:hAnsi="Palatino Linotype"/>
          <w:sz w:val="22"/>
          <w:szCs w:val="22"/>
          <w:lang w:val="en-GB"/>
        </w:rPr>
        <w:t xml:space="preserve">In our studies, we </w:t>
      </w:r>
      <w:r w:rsidR="00A254E6">
        <w:rPr>
          <w:rFonts w:ascii="Palatino Linotype" w:hAnsi="Palatino Linotype"/>
          <w:sz w:val="22"/>
          <w:szCs w:val="22"/>
          <w:lang w:val="en-GB"/>
        </w:rPr>
        <w:t xml:space="preserve">infer that attention was allocated to the distractor </w:t>
      </w:r>
      <w:r w:rsidR="00692D6F">
        <w:rPr>
          <w:rFonts w:ascii="Palatino Linotype" w:hAnsi="Palatino Linotype"/>
          <w:sz w:val="22"/>
          <w:szCs w:val="22"/>
          <w:lang w:val="en-GB"/>
        </w:rPr>
        <w:t>in general</w:t>
      </w:r>
      <w:r w:rsidR="00A254E6">
        <w:rPr>
          <w:rFonts w:ascii="Palatino Linotype" w:hAnsi="Palatino Linotype"/>
          <w:sz w:val="22"/>
          <w:szCs w:val="22"/>
          <w:lang w:val="en-GB"/>
        </w:rPr>
        <w:t xml:space="preserve">, on the basis of the </w:t>
      </w:r>
      <w:r w:rsidR="00692D6F">
        <w:rPr>
          <w:rFonts w:ascii="Palatino Linotype" w:hAnsi="Palatino Linotype"/>
          <w:sz w:val="22"/>
          <w:szCs w:val="22"/>
          <w:lang w:val="en-GB"/>
        </w:rPr>
        <w:t xml:space="preserve">small but significant </w:t>
      </w:r>
      <w:r w:rsidR="00A254E6">
        <w:rPr>
          <w:rFonts w:ascii="Palatino Linotype" w:hAnsi="Palatino Linotype"/>
          <w:sz w:val="22"/>
          <w:szCs w:val="22"/>
          <w:lang w:val="en-GB"/>
        </w:rPr>
        <w:t>mean difference in reaction time between congruent and incongruent trials. O</w:t>
      </w:r>
      <w:r w:rsidR="00B1619A">
        <w:rPr>
          <w:rFonts w:ascii="Palatino Linotype" w:hAnsi="Palatino Linotype"/>
          <w:sz w:val="22"/>
          <w:szCs w:val="22"/>
          <w:lang w:val="en-GB"/>
        </w:rPr>
        <w:t>ur results are</w:t>
      </w:r>
      <w:r w:rsidR="00A254E6">
        <w:rPr>
          <w:rFonts w:ascii="Palatino Linotype" w:hAnsi="Palatino Linotype"/>
          <w:sz w:val="22"/>
          <w:szCs w:val="22"/>
          <w:lang w:val="en-GB"/>
        </w:rPr>
        <w:t xml:space="preserve">, </w:t>
      </w:r>
      <w:r w:rsidR="00692D6F">
        <w:rPr>
          <w:rFonts w:ascii="Palatino Linotype" w:hAnsi="Palatino Linotype"/>
          <w:sz w:val="22"/>
          <w:szCs w:val="22"/>
          <w:lang w:val="en-GB"/>
        </w:rPr>
        <w:t>therefore</w:t>
      </w:r>
      <w:r w:rsidR="00A254E6">
        <w:rPr>
          <w:rFonts w:ascii="Palatino Linotype" w:hAnsi="Palatino Linotype"/>
          <w:sz w:val="22"/>
          <w:szCs w:val="22"/>
          <w:lang w:val="en-GB"/>
        </w:rPr>
        <w:t>,</w:t>
      </w:r>
      <w:r w:rsidR="00B1619A">
        <w:rPr>
          <w:rFonts w:ascii="Palatino Linotype" w:hAnsi="Palatino Linotype"/>
          <w:sz w:val="22"/>
          <w:szCs w:val="22"/>
          <w:lang w:val="en-GB"/>
        </w:rPr>
        <w:t xml:space="preserve"> clear evidence for the existence of attention effects in the absence of awareness</w:t>
      </w:r>
      <w:r w:rsidR="00692D6F">
        <w:rPr>
          <w:rFonts w:ascii="Palatino Linotype" w:hAnsi="Palatino Linotype"/>
          <w:sz w:val="22"/>
          <w:szCs w:val="22"/>
          <w:lang w:val="en-GB"/>
        </w:rPr>
        <w:t>:</w:t>
      </w:r>
      <w:r w:rsidR="0060489A">
        <w:rPr>
          <w:rFonts w:ascii="Palatino Linotype" w:eastAsiaTheme="minorHAnsi" w:hAnsi="Palatino Linotype"/>
          <w:sz w:val="22"/>
          <w:szCs w:val="22"/>
          <w:lang w:val="en-GB"/>
        </w:rPr>
        <w:t xml:space="preserve"> </w:t>
      </w:r>
      <w:r w:rsidR="00692D6F">
        <w:rPr>
          <w:rFonts w:ascii="Palatino Linotype" w:eastAsiaTheme="minorHAnsi" w:hAnsi="Palatino Linotype"/>
          <w:sz w:val="22"/>
          <w:szCs w:val="22"/>
          <w:lang w:val="en-GB"/>
        </w:rPr>
        <w:t xml:space="preserve">the effect of the distractor on </w:t>
      </w:r>
      <w:r w:rsidR="003B6FEB">
        <w:rPr>
          <w:rFonts w:ascii="Palatino Linotype" w:hAnsi="Palatino Linotype"/>
          <w:sz w:val="22"/>
          <w:szCs w:val="22"/>
          <w:lang w:val="en-GB"/>
        </w:rPr>
        <w:t>react</w:t>
      </w:r>
      <w:r w:rsidR="00692D6F">
        <w:rPr>
          <w:rFonts w:ascii="Palatino Linotype" w:hAnsi="Palatino Linotype"/>
          <w:sz w:val="22"/>
          <w:szCs w:val="22"/>
          <w:lang w:val="en-GB"/>
        </w:rPr>
        <w:t>ion time was still present, even when</w:t>
      </w:r>
      <w:r w:rsidR="003B6FEB">
        <w:rPr>
          <w:rFonts w:ascii="Palatino Linotype" w:hAnsi="Palatino Linotype"/>
          <w:sz w:val="22"/>
          <w:szCs w:val="22"/>
          <w:lang w:val="en-GB"/>
        </w:rPr>
        <w:t xml:space="preserve"> </w:t>
      </w:r>
      <w:r w:rsidR="0060489A">
        <w:rPr>
          <w:rFonts w:ascii="Palatino Linotype" w:hAnsi="Palatino Linotype"/>
          <w:sz w:val="22"/>
          <w:szCs w:val="22"/>
          <w:lang w:val="en-GB"/>
        </w:rPr>
        <w:t>there was no</w:t>
      </w:r>
      <w:r w:rsidR="003B6FEB">
        <w:rPr>
          <w:rFonts w:ascii="Palatino Linotype" w:hAnsi="Palatino Linotype"/>
          <w:sz w:val="22"/>
          <w:szCs w:val="22"/>
          <w:lang w:val="en-GB"/>
        </w:rPr>
        <w:t xml:space="preserve"> awareness</w:t>
      </w:r>
      <w:r w:rsidR="0060489A">
        <w:rPr>
          <w:rFonts w:ascii="Palatino Linotype" w:hAnsi="Palatino Linotype"/>
          <w:sz w:val="22"/>
          <w:szCs w:val="22"/>
          <w:lang w:val="en-GB"/>
        </w:rPr>
        <w:t xml:space="preserve"> that it had been fixated</w:t>
      </w:r>
      <w:r w:rsidR="003B6FEB">
        <w:rPr>
          <w:rFonts w:ascii="Palatino Linotype" w:hAnsi="Palatino Linotype"/>
          <w:sz w:val="22"/>
          <w:szCs w:val="22"/>
          <w:lang w:val="en-GB"/>
        </w:rPr>
        <w:t xml:space="preserve">. </w:t>
      </w:r>
      <w:r w:rsidR="00692D6F">
        <w:rPr>
          <w:rFonts w:ascii="Palatino Linotype" w:hAnsi="Palatino Linotype"/>
          <w:sz w:val="22"/>
          <w:szCs w:val="22"/>
          <w:lang w:val="en-GB"/>
        </w:rPr>
        <w:t>As such, o</w:t>
      </w:r>
      <w:r w:rsidR="0060489A">
        <w:rPr>
          <w:rFonts w:ascii="Palatino Linotype" w:hAnsi="Palatino Linotype"/>
          <w:sz w:val="22"/>
          <w:szCs w:val="22"/>
          <w:lang w:val="en-GB"/>
        </w:rPr>
        <w:t xml:space="preserve">ur experiment joins </w:t>
      </w:r>
      <w:r w:rsidR="003B6FEB">
        <w:rPr>
          <w:rFonts w:ascii="Palatino Linotype" w:hAnsi="Palatino Linotype"/>
          <w:sz w:val="22"/>
          <w:szCs w:val="22"/>
          <w:lang w:val="en-GB"/>
        </w:rPr>
        <w:t xml:space="preserve">a broad range of experimental paradigms </w:t>
      </w:r>
      <w:r w:rsidR="0060489A">
        <w:rPr>
          <w:rFonts w:ascii="Palatino Linotype" w:hAnsi="Palatino Linotype"/>
          <w:sz w:val="22"/>
          <w:szCs w:val="22"/>
          <w:lang w:val="en-GB"/>
        </w:rPr>
        <w:t xml:space="preserve">demonstrating attention in the absence of awareness, </w:t>
      </w:r>
      <w:r w:rsidR="003B6FEB">
        <w:rPr>
          <w:rFonts w:ascii="Palatino Linotype" w:hAnsi="Palatino Linotype"/>
          <w:sz w:val="22"/>
          <w:szCs w:val="22"/>
          <w:lang w:val="en-GB"/>
        </w:rPr>
        <w:t xml:space="preserve">including visual masking (e.g., Kiefer &amp; Martens, 2010; Naccache et al., 2002; Shin et al., 2009; Van den Bussche et al., 2010), crowding (e.g., Faivre &amp; Kouider, 2011; Montaser et al., 2005), continuous flash suppression (e.g., Jiang et al., 2006; Hsieh et al., 2011) and sub-threshold presentations (e.g., Bauer et al., 2009). </w:t>
      </w:r>
      <w:r w:rsidR="003D7456">
        <w:rPr>
          <w:rFonts w:ascii="Palatino Linotype" w:hAnsi="Palatino Linotype"/>
          <w:sz w:val="22"/>
          <w:szCs w:val="22"/>
          <w:lang w:val="en-GB"/>
        </w:rPr>
        <w:t>W</w:t>
      </w:r>
      <w:r w:rsidR="003D7456">
        <w:rPr>
          <w:rFonts w:ascii="Palatino Linotype" w:hAnsi="Palatino Linotype"/>
          <w:sz w:val="22"/>
          <w:szCs w:val="22"/>
          <w:lang w:val="en-GB"/>
        </w:rPr>
        <w:t xml:space="preserve">hile </w:t>
      </w:r>
      <w:r w:rsidR="003D7456">
        <w:rPr>
          <w:rFonts w:ascii="Palatino Linotype" w:hAnsi="Palatino Linotype"/>
          <w:sz w:val="22"/>
          <w:szCs w:val="22"/>
          <w:lang w:val="en-GB"/>
        </w:rPr>
        <w:t>the above research makes a clear case that</w:t>
      </w:r>
      <w:r w:rsidR="003D7456">
        <w:rPr>
          <w:rFonts w:ascii="Palatino Linotype" w:hAnsi="Palatino Linotype"/>
          <w:sz w:val="22"/>
          <w:szCs w:val="22"/>
          <w:lang w:val="en-GB"/>
        </w:rPr>
        <w:t xml:space="preserve"> attention can be allocated without awareness, </w:t>
      </w:r>
      <w:r w:rsidR="003D7456">
        <w:rPr>
          <w:rFonts w:ascii="Palatino Linotype" w:hAnsi="Palatino Linotype"/>
          <w:sz w:val="22"/>
          <w:szCs w:val="22"/>
          <w:lang w:val="en-GB"/>
        </w:rPr>
        <w:t>claims of awareness without</w:t>
      </w:r>
      <w:r w:rsidR="003D7456">
        <w:rPr>
          <w:rFonts w:ascii="Palatino Linotype" w:hAnsi="Palatino Linotype"/>
          <w:sz w:val="22"/>
          <w:szCs w:val="22"/>
          <w:lang w:val="en-GB"/>
        </w:rPr>
        <w:t xml:space="preserve"> attention </w:t>
      </w:r>
      <w:r w:rsidR="003D7456">
        <w:rPr>
          <w:rFonts w:ascii="Palatino Linotype" w:hAnsi="Palatino Linotype"/>
          <w:sz w:val="22"/>
          <w:szCs w:val="22"/>
          <w:lang w:val="en-GB"/>
        </w:rPr>
        <w:t xml:space="preserve">are more controversial </w:t>
      </w:r>
      <w:r w:rsidR="003D7456">
        <w:rPr>
          <w:rFonts w:ascii="Palatino Linotype" w:hAnsi="Palatino Linotype"/>
          <w:sz w:val="22"/>
          <w:szCs w:val="22"/>
          <w:lang w:val="en-GB"/>
        </w:rPr>
        <w:t xml:space="preserve">(e.g., Li et al., 2002; Mack &amp; Rock, 1998; </w:t>
      </w:r>
      <w:r w:rsidR="003D7456">
        <w:rPr>
          <w:rFonts w:ascii="Palatino Linotype" w:hAnsi="Palatino Linotype"/>
          <w:sz w:val="22"/>
          <w:szCs w:val="22"/>
          <w:lang w:val="en-GB"/>
        </w:rPr>
        <w:t>Koch &amp; Tsuchiya, 2007</w:t>
      </w:r>
      <w:r w:rsidR="003D7456">
        <w:rPr>
          <w:rFonts w:ascii="Palatino Linotype" w:hAnsi="Palatino Linotype"/>
          <w:sz w:val="22"/>
          <w:szCs w:val="22"/>
          <w:lang w:val="en-GB"/>
        </w:rPr>
        <w:t>).</w:t>
      </w:r>
      <w:r w:rsidR="003D7456">
        <w:rPr>
          <w:rFonts w:ascii="Palatino Linotype" w:hAnsi="Palatino Linotype"/>
          <w:sz w:val="22"/>
          <w:szCs w:val="22"/>
          <w:lang w:val="en-GB"/>
        </w:rPr>
        <w:t xml:space="preserve"> </w:t>
      </w:r>
      <w:r w:rsidR="003B6FEB">
        <w:rPr>
          <w:rFonts w:ascii="Palatino Linotype" w:hAnsi="Palatino Linotype"/>
          <w:sz w:val="22"/>
          <w:szCs w:val="22"/>
          <w:lang w:val="en-GB"/>
        </w:rPr>
        <w:t xml:space="preserve">Cohen and colleagues (2012) argue </w:t>
      </w:r>
      <w:r w:rsidR="003D7456">
        <w:rPr>
          <w:rFonts w:ascii="Palatino Linotype" w:hAnsi="Palatino Linotype"/>
          <w:sz w:val="22"/>
          <w:szCs w:val="22"/>
          <w:lang w:val="en-GB"/>
        </w:rPr>
        <w:t xml:space="preserve">against such a “double-dissociation”, instead proposing </w:t>
      </w:r>
      <w:r w:rsidR="003B6FEB">
        <w:rPr>
          <w:rFonts w:ascii="Palatino Linotype" w:hAnsi="Palatino Linotype"/>
          <w:sz w:val="22"/>
          <w:szCs w:val="22"/>
          <w:lang w:val="en-GB"/>
        </w:rPr>
        <w:t xml:space="preserve">that attention </w:t>
      </w:r>
      <w:r w:rsidR="0055256D">
        <w:rPr>
          <w:rFonts w:ascii="Palatino Linotype" w:hAnsi="Palatino Linotype"/>
          <w:sz w:val="22"/>
          <w:szCs w:val="22"/>
          <w:lang w:val="en-GB"/>
        </w:rPr>
        <w:t>is necessary, but not sufficient, for awareness. They suggest that awareness will follow if a</w:t>
      </w:r>
      <w:r w:rsidR="003B6FEB">
        <w:rPr>
          <w:rFonts w:ascii="Palatino Linotype" w:hAnsi="Palatino Linotype"/>
          <w:sz w:val="22"/>
          <w:szCs w:val="22"/>
          <w:lang w:val="en-GB"/>
        </w:rPr>
        <w:t xml:space="preserve"> </w:t>
      </w:r>
      <w:r w:rsidR="00461570">
        <w:rPr>
          <w:rFonts w:ascii="Palatino Linotype" w:hAnsi="Palatino Linotype"/>
          <w:sz w:val="22"/>
          <w:szCs w:val="22"/>
          <w:lang w:val="en-GB"/>
        </w:rPr>
        <w:t>requisite</w:t>
      </w:r>
      <w:r w:rsidR="003B6FEB">
        <w:rPr>
          <w:rFonts w:ascii="Palatino Linotype" w:hAnsi="Palatino Linotype"/>
          <w:sz w:val="22"/>
          <w:szCs w:val="22"/>
          <w:lang w:val="en-GB"/>
        </w:rPr>
        <w:t xml:space="preserve"> amount of attention is allocated to </w:t>
      </w:r>
      <w:r w:rsidR="003D7456">
        <w:rPr>
          <w:rFonts w:ascii="Palatino Linotype" w:hAnsi="Palatino Linotype"/>
          <w:sz w:val="22"/>
          <w:szCs w:val="22"/>
          <w:lang w:val="en-GB"/>
        </w:rPr>
        <w:t>an object</w:t>
      </w:r>
      <w:r w:rsidR="003B6FEB">
        <w:rPr>
          <w:rFonts w:ascii="Palatino Linotype" w:hAnsi="Palatino Linotype"/>
          <w:sz w:val="22"/>
          <w:szCs w:val="22"/>
          <w:lang w:val="en-GB"/>
        </w:rPr>
        <w:t>.</w:t>
      </w:r>
      <w:r w:rsidR="003D7456">
        <w:rPr>
          <w:rFonts w:ascii="Palatino Linotype" w:hAnsi="Palatino Linotype"/>
          <w:sz w:val="22"/>
          <w:szCs w:val="22"/>
          <w:lang w:val="en-GB"/>
        </w:rPr>
        <w:t xml:space="preserve"> </w:t>
      </w:r>
      <w:r w:rsidR="003B6FEB">
        <w:rPr>
          <w:rFonts w:ascii="Palatino Linotype" w:hAnsi="Palatino Linotype"/>
          <w:sz w:val="22"/>
          <w:szCs w:val="22"/>
          <w:lang w:val="en-GB"/>
        </w:rPr>
        <w:t xml:space="preserve"> </w:t>
      </w:r>
      <w:r w:rsidR="00C6442C">
        <w:rPr>
          <w:rFonts w:ascii="Palatino Linotype" w:hAnsi="Palatino Linotype"/>
          <w:sz w:val="22"/>
          <w:szCs w:val="22"/>
          <w:lang w:val="en-GB"/>
        </w:rPr>
        <w:t xml:space="preserve">If this account is correct, it is puzzling that variations in reported awareness in our experiment were not associated with variations in </w:t>
      </w:r>
      <w:r w:rsidR="00634D52">
        <w:rPr>
          <w:rFonts w:ascii="Palatino Linotype" w:hAnsi="Palatino Linotype"/>
          <w:sz w:val="22"/>
          <w:szCs w:val="22"/>
          <w:lang w:val="en-GB"/>
        </w:rPr>
        <w:t xml:space="preserve">our measure of </w:t>
      </w:r>
      <w:r w:rsidR="00C6442C">
        <w:rPr>
          <w:rFonts w:ascii="Palatino Linotype" w:hAnsi="Palatino Linotype"/>
          <w:sz w:val="22"/>
          <w:szCs w:val="22"/>
          <w:lang w:val="en-GB"/>
        </w:rPr>
        <w:t xml:space="preserve">attention. One would expect that if more attention increases the likelihood that a stimulus or event will be consciously perceived, there would be larger attentional effects associated with reported, as opposed to unreported, events. </w:t>
      </w:r>
      <w:r w:rsidR="00974B90">
        <w:rPr>
          <w:rFonts w:ascii="Palatino Linotype" w:hAnsi="Palatino Linotype"/>
          <w:sz w:val="22"/>
          <w:szCs w:val="22"/>
          <w:lang w:val="en-GB"/>
        </w:rPr>
        <w:t xml:space="preserve">While we find no evidence </w:t>
      </w:r>
      <w:r w:rsidR="0096195A">
        <w:rPr>
          <w:rFonts w:ascii="Palatino Linotype" w:hAnsi="Palatino Linotype"/>
          <w:sz w:val="22"/>
          <w:szCs w:val="22"/>
          <w:lang w:val="en-GB"/>
        </w:rPr>
        <w:t>that this is the case</w:t>
      </w:r>
      <w:r w:rsidR="00974B90">
        <w:rPr>
          <w:rFonts w:ascii="Palatino Linotype" w:hAnsi="Palatino Linotype"/>
          <w:sz w:val="22"/>
          <w:szCs w:val="22"/>
          <w:lang w:val="en-GB"/>
        </w:rPr>
        <w:t>, b</w:t>
      </w:r>
      <w:r w:rsidR="00A43F88">
        <w:rPr>
          <w:rFonts w:ascii="Palatino Linotype" w:hAnsi="Palatino Linotype"/>
          <w:sz w:val="22"/>
          <w:szCs w:val="22"/>
          <w:lang w:val="en-GB"/>
        </w:rPr>
        <w:t>oth</w:t>
      </w:r>
      <w:r w:rsidR="00974B90">
        <w:rPr>
          <w:rFonts w:ascii="Palatino Linotype" w:hAnsi="Palatino Linotype"/>
          <w:sz w:val="22"/>
          <w:szCs w:val="22"/>
          <w:lang w:val="en-GB"/>
        </w:rPr>
        <w:t xml:space="preserve"> our measure of attention and our self-report method of determining awareness</w:t>
      </w:r>
      <w:r w:rsidR="00A43F88">
        <w:rPr>
          <w:rFonts w:ascii="Palatino Linotype" w:hAnsi="Palatino Linotype"/>
          <w:sz w:val="22"/>
          <w:szCs w:val="22"/>
          <w:lang w:val="en-GB"/>
        </w:rPr>
        <w:t xml:space="preserve"> </w:t>
      </w:r>
      <w:r w:rsidR="0096195A">
        <w:rPr>
          <w:rFonts w:ascii="Palatino Linotype" w:hAnsi="Palatino Linotype"/>
          <w:sz w:val="22"/>
          <w:szCs w:val="22"/>
          <w:lang w:val="en-GB"/>
        </w:rPr>
        <w:t>may</w:t>
      </w:r>
      <w:r w:rsidR="00A43F88">
        <w:rPr>
          <w:rFonts w:ascii="Palatino Linotype" w:hAnsi="Palatino Linotype"/>
          <w:sz w:val="22"/>
          <w:szCs w:val="22"/>
          <w:lang w:val="en-GB"/>
        </w:rPr>
        <w:t xml:space="preserve"> be</w:t>
      </w:r>
      <w:r w:rsidR="008E3D6C">
        <w:rPr>
          <w:rFonts w:ascii="Palatino Linotype" w:hAnsi="Palatino Linotype"/>
          <w:sz w:val="22"/>
          <w:szCs w:val="22"/>
          <w:lang w:val="en-GB"/>
        </w:rPr>
        <w:t xml:space="preserve"> influenced </w:t>
      </w:r>
      <w:r w:rsidR="00A43F88">
        <w:rPr>
          <w:rFonts w:ascii="Palatino Linotype" w:hAnsi="Palatino Linotype"/>
          <w:sz w:val="22"/>
          <w:szCs w:val="22"/>
          <w:lang w:val="en-GB"/>
        </w:rPr>
        <w:t xml:space="preserve">in different ways </w:t>
      </w:r>
      <w:r w:rsidR="008E3D6C">
        <w:rPr>
          <w:rFonts w:ascii="Palatino Linotype" w:hAnsi="Palatino Linotype"/>
          <w:sz w:val="22"/>
          <w:szCs w:val="22"/>
          <w:lang w:val="en-GB"/>
        </w:rPr>
        <w:t>by random trial-by-trial fluctuations i</w:t>
      </w:r>
      <w:r w:rsidR="00A43F88">
        <w:rPr>
          <w:rFonts w:ascii="Palatino Linotype" w:hAnsi="Palatino Linotype"/>
          <w:sz w:val="22"/>
          <w:szCs w:val="22"/>
          <w:lang w:val="en-GB"/>
        </w:rPr>
        <w:t xml:space="preserve">n alertness or motor readiness in such a way as to mask their relationship. </w:t>
      </w:r>
      <w:r w:rsidR="00974B90">
        <w:rPr>
          <w:rFonts w:ascii="Palatino Linotype" w:hAnsi="Palatino Linotype"/>
          <w:sz w:val="22"/>
          <w:szCs w:val="22"/>
          <w:lang w:val="en-GB"/>
        </w:rPr>
        <w:t xml:space="preserve">Our results, in showing that modulations in awareness are not accompanied by changes in measureable allocation of attention, are </w:t>
      </w:r>
      <w:r w:rsidR="0096195A">
        <w:rPr>
          <w:rFonts w:ascii="Palatino Linotype" w:hAnsi="Palatino Linotype"/>
          <w:sz w:val="22"/>
          <w:szCs w:val="22"/>
          <w:lang w:val="en-GB"/>
        </w:rPr>
        <w:t xml:space="preserve">therefore </w:t>
      </w:r>
      <w:r w:rsidR="00974B90">
        <w:rPr>
          <w:rFonts w:ascii="Palatino Linotype" w:hAnsi="Palatino Linotype"/>
          <w:sz w:val="22"/>
          <w:szCs w:val="22"/>
          <w:lang w:val="en-GB"/>
        </w:rPr>
        <w:t>an intriguing piece of evidence that awareness does not depend on attention, but further research establishing a similar pattern would be a welcome</w:t>
      </w:r>
      <w:r w:rsidR="0096195A">
        <w:rPr>
          <w:rFonts w:ascii="Palatino Linotype" w:hAnsi="Palatino Linotype"/>
          <w:sz w:val="22"/>
          <w:szCs w:val="22"/>
          <w:lang w:val="en-GB"/>
        </w:rPr>
        <w:t xml:space="preserve"> development for better understanding the relationship between awareness and attention</w:t>
      </w:r>
      <w:r w:rsidR="00974B90">
        <w:rPr>
          <w:rFonts w:ascii="Palatino Linotype" w:hAnsi="Palatino Linotype"/>
          <w:sz w:val="22"/>
          <w:szCs w:val="22"/>
          <w:lang w:val="en-GB"/>
        </w:rPr>
        <w:t>.</w:t>
      </w:r>
    </w:p>
    <w:p w14:paraId="4DADCC7C" w14:textId="77777777" w:rsidR="00C6442C" w:rsidRDefault="00C6442C" w:rsidP="0055256D">
      <w:pPr>
        <w:spacing w:line="276" w:lineRule="auto"/>
        <w:jc w:val="both"/>
        <w:rPr>
          <w:rFonts w:ascii="Palatino Linotype" w:hAnsi="Palatino Linotype"/>
          <w:sz w:val="22"/>
          <w:szCs w:val="22"/>
          <w:lang w:val="en-GB"/>
        </w:rPr>
      </w:pPr>
    </w:p>
    <w:p w14:paraId="315E6BD9" w14:textId="77777777" w:rsidR="00974B90" w:rsidRPr="003B6FEB" w:rsidRDefault="00974B90" w:rsidP="00974B90">
      <w:pPr>
        <w:spacing w:line="276" w:lineRule="auto"/>
        <w:rPr>
          <w:rFonts w:ascii="Palatino Linotype" w:hAnsi="Palatino Linotype"/>
          <w:b/>
          <w:sz w:val="26"/>
          <w:szCs w:val="26"/>
          <w:lang w:val="en-GB"/>
        </w:rPr>
      </w:pPr>
      <w:r>
        <w:rPr>
          <w:rFonts w:ascii="Palatino Linotype" w:hAnsi="Palatino Linotype"/>
          <w:b/>
          <w:sz w:val="26"/>
          <w:szCs w:val="26"/>
          <w:lang w:val="en-GB"/>
        </w:rPr>
        <w:t>CONCLUSION</w:t>
      </w:r>
    </w:p>
    <w:p w14:paraId="24E37B82" w14:textId="77777777" w:rsidR="00974B90" w:rsidRDefault="00974B90" w:rsidP="00974B90">
      <w:pPr>
        <w:spacing w:line="276" w:lineRule="auto"/>
        <w:jc w:val="both"/>
        <w:rPr>
          <w:rFonts w:ascii="Palatino Linotype" w:hAnsi="Palatino Linotype"/>
          <w:sz w:val="22"/>
          <w:szCs w:val="22"/>
          <w:lang w:val="en-GB"/>
        </w:rPr>
      </w:pPr>
    </w:p>
    <w:p w14:paraId="18228DC2" w14:textId="16EC47FB" w:rsidR="003B6FEB" w:rsidRPr="00974B90" w:rsidRDefault="00974B90" w:rsidP="00974B90">
      <w:pPr>
        <w:spacing w:line="276" w:lineRule="auto"/>
        <w:jc w:val="both"/>
        <w:rPr>
          <w:rFonts w:ascii="Palatino Linotype" w:hAnsi="Palatino Linotype"/>
          <w:sz w:val="22"/>
          <w:szCs w:val="22"/>
          <w:lang w:val="en-GB"/>
        </w:rPr>
      </w:pPr>
      <w:r>
        <w:rPr>
          <w:rFonts w:ascii="Palatino Linotype" w:hAnsi="Palatino Linotype"/>
          <w:sz w:val="22"/>
          <w:szCs w:val="22"/>
          <w:lang w:val="en-GB"/>
        </w:rPr>
        <w:t xml:space="preserve">Participants looked at </w:t>
      </w:r>
      <w:r w:rsidR="00A65B53">
        <w:rPr>
          <w:rFonts w:ascii="Palatino Linotype" w:hAnsi="Palatino Linotype"/>
          <w:sz w:val="22"/>
          <w:szCs w:val="22"/>
          <w:lang w:val="en-GB"/>
        </w:rPr>
        <w:t>a sudden-</w:t>
      </w:r>
      <w:r>
        <w:rPr>
          <w:rFonts w:ascii="Palatino Linotype" w:hAnsi="Palatino Linotype"/>
          <w:sz w:val="22"/>
          <w:szCs w:val="22"/>
          <w:lang w:val="en-GB"/>
        </w:rPr>
        <w:t xml:space="preserve">onset distractor on a large proportion of trials, and they were unaware of the majority of these eye movement errors. Longer fixations </w:t>
      </w:r>
      <w:r w:rsidR="00A65B53">
        <w:rPr>
          <w:rFonts w:ascii="Palatino Linotype" w:hAnsi="Palatino Linotype"/>
          <w:sz w:val="22"/>
          <w:szCs w:val="22"/>
          <w:lang w:val="en-GB"/>
        </w:rPr>
        <w:t xml:space="preserve">on the distractor </w:t>
      </w:r>
      <w:r>
        <w:rPr>
          <w:rFonts w:ascii="Palatino Linotype" w:hAnsi="Palatino Linotype"/>
          <w:sz w:val="22"/>
          <w:szCs w:val="22"/>
          <w:lang w:val="en-GB"/>
        </w:rPr>
        <w:t xml:space="preserve">were associated with a modestly elevated probability that the error would be reported, but there </w:t>
      </w:r>
      <w:r w:rsidR="00634D52">
        <w:rPr>
          <w:rFonts w:ascii="Palatino Linotype" w:hAnsi="Palatino Linotype"/>
          <w:sz w:val="22"/>
          <w:szCs w:val="22"/>
          <w:lang w:val="en-GB"/>
        </w:rPr>
        <w:t>is</w:t>
      </w:r>
      <w:r>
        <w:rPr>
          <w:rFonts w:ascii="Palatino Linotype" w:hAnsi="Palatino Linotype"/>
          <w:sz w:val="22"/>
          <w:szCs w:val="22"/>
          <w:lang w:val="en-GB"/>
        </w:rPr>
        <w:t xml:space="preserve"> a great deal of overlap between the distributions of reported and unreported error fixation durations that remains unexplained. Our measure of attention allocation to the distractor</w:t>
      </w:r>
      <w:bookmarkStart w:id="3" w:name="_GoBack"/>
      <w:bookmarkEnd w:id="3"/>
      <w:r>
        <w:rPr>
          <w:rFonts w:ascii="Palatino Linotype" w:hAnsi="Palatino Linotype"/>
          <w:sz w:val="22"/>
          <w:szCs w:val="22"/>
          <w:lang w:val="en-GB"/>
        </w:rPr>
        <w:t xml:space="preserve"> showed no difference between reported and unreported errors. The results suggest attention effects do not </w:t>
      </w:r>
      <w:r>
        <w:rPr>
          <w:rFonts w:ascii="Palatino Linotype" w:hAnsi="Palatino Linotype"/>
          <w:sz w:val="22"/>
          <w:szCs w:val="22"/>
          <w:lang w:val="en-GB"/>
        </w:rPr>
        <w:lastRenderedPageBreak/>
        <w:t>depend on awareness, and leave open the question of what determines whether an eye movement error will be detected or not.</w:t>
      </w:r>
    </w:p>
    <w:p w14:paraId="00A51C41" w14:textId="77777777" w:rsidR="003B6FEB" w:rsidRDefault="003B6FEB" w:rsidP="006D7552">
      <w:pPr>
        <w:pStyle w:val="BodyA"/>
        <w:spacing w:line="276" w:lineRule="auto"/>
        <w:jc w:val="both"/>
        <w:rPr>
          <w:lang w:val="en-GB"/>
        </w:rPr>
      </w:pPr>
    </w:p>
    <w:p w14:paraId="3A9C6211" w14:textId="77777777" w:rsidR="00974B90" w:rsidRDefault="00974B90" w:rsidP="006D7552">
      <w:pPr>
        <w:pStyle w:val="BodyA"/>
        <w:spacing w:line="276" w:lineRule="auto"/>
        <w:jc w:val="both"/>
        <w:rPr>
          <w:lang w:val="en-GB"/>
        </w:rPr>
      </w:pPr>
    </w:p>
    <w:p w14:paraId="113299B5" w14:textId="77777777" w:rsidR="003B6FEB" w:rsidRPr="006D6005" w:rsidRDefault="003B6FEB" w:rsidP="006D7552">
      <w:pPr>
        <w:pStyle w:val="Heading"/>
        <w:keepLines/>
        <w:spacing w:before="480" w:line="276" w:lineRule="auto"/>
        <w:ind w:firstLine="720"/>
        <w:jc w:val="both"/>
        <w:rPr>
          <w:rFonts w:ascii="Palatino Linotype" w:eastAsia="Palatino Linotype" w:hAnsi="Palatino Linotype" w:cs="Palatino Linotype"/>
          <w:sz w:val="32"/>
          <w:szCs w:val="32"/>
          <w:lang w:val="en-GB"/>
        </w:rPr>
      </w:pPr>
      <w:r w:rsidRPr="792DDE30">
        <w:rPr>
          <w:rFonts w:ascii="Palatino Linotype" w:eastAsia="Palatino Linotype" w:hAnsi="Palatino Linotype" w:cs="Palatino Linotype"/>
          <w:sz w:val="32"/>
          <w:szCs w:val="32"/>
          <w:lang w:val="en-GB"/>
        </w:rPr>
        <w:t>References</w:t>
      </w:r>
    </w:p>
    <w:p w14:paraId="5D3F611C" w14:textId="77777777" w:rsidR="003B6FEB" w:rsidRPr="006D6005" w:rsidRDefault="003B6FEB" w:rsidP="006D7552">
      <w:pPr>
        <w:pStyle w:val="BodyA"/>
        <w:spacing w:line="276" w:lineRule="auto"/>
        <w:jc w:val="both"/>
        <w:rPr>
          <w:rFonts w:ascii="Palatino Linotype" w:eastAsia="Palatino Linotype" w:hAnsi="Palatino Linotype" w:cs="Palatino Linotype"/>
          <w:lang w:val="en-GB"/>
        </w:rPr>
      </w:pPr>
      <w:r w:rsidRPr="792DDE30">
        <w:rPr>
          <w:rFonts w:ascii="Palatino Linotype" w:eastAsia="Palatino Linotype" w:hAnsi="Palatino Linotype" w:cs="Palatino Linotype"/>
          <w:lang w:val="en-GB"/>
        </w:rPr>
        <w:t>Yantis, S. (1993) Stimulus-driven attentional capture and attentional</w:t>
      </w:r>
    </w:p>
    <w:p w14:paraId="637D5D64" w14:textId="77777777" w:rsidR="003B6FEB" w:rsidRDefault="003B6FEB" w:rsidP="006D7552">
      <w:pPr>
        <w:pStyle w:val="BodyA"/>
        <w:spacing w:line="276" w:lineRule="auto"/>
        <w:jc w:val="both"/>
        <w:rPr>
          <w:rFonts w:ascii="Palatino Linotype" w:eastAsia="Palatino Linotype" w:hAnsi="Palatino Linotype" w:cs="Palatino Linotype"/>
          <w:lang w:val="en-GB"/>
        </w:rPr>
      </w:pPr>
      <w:r w:rsidRPr="792DDE30">
        <w:rPr>
          <w:rFonts w:ascii="Palatino Linotype" w:eastAsia="Palatino Linotype" w:hAnsi="Palatino Linotype" w:cs="Palatino Linotype"/>
          <w:lang w:val="en-GB"/>
        </w:rPr>
        <w:t>control settings. J. Exp. Psychol. Hum. Percept. Perform. 19, 676–681</w:t>
      </w:r>
    </w:p>
    <w:p w14:paraId="5B74A695" w14:textId="77777777" w:rsidR="003B6FEB" w:rsidRPr="006D6005" w:rsidRDefault="003B6FEB" w:rsidP="006D7552">
      <w:pPr>
        <w:pStyle w:val="BodyA"/>
        <w:spacing w:line="276" w:lineRule="auto"/>
        <w:jc w:val="both"/>
        <w:rPr>
          <w:lang w:val="en-GB"/>
        </w:rPr>
      </w:pPr>
      <w:r w:rsidRPr="792DDE30">
        <w:rPr>
          <w:rFonts w:ascii="Palatino Linotype" w:eastAsia="Palatino Linotype" w:hAnsi="Palatino Linotype" w:cs="Palatino Linotype"/>
          <w:lang w:val="en-GB"/>
        </w:rPr>
        <w:t>Theeuwes, J. (1991a). Cross-dimensional perceptual selectivity. Perception &amp; Psychophysics, 50, 184-193.</w:t>
      </w:r>
    </w:p>
    <w:p w14:paraId="593995BF" w14:textId="77777777" w:rsidR="003B6FEB" w:rsidRPr="006D6005" w:rsidRDefault="003B6FEB" w:rsidP="006D7552">
      <w:pPr>
        <w:pStyle w:val="BodyA"/>
        <w:spacing w:line="276" w:lineRule="auto"/>
        <w:jc w:val="both"/>
        <w:rPr>
          <w:lang w:val="en-GB"/>
        </w:rPr>
      </w:pPr>
    </w:p>
    <w:sectPr w:rsidR="003B6FEB" w:rsidRPr="006D6005" w:rsidSect="004912A2">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5-24T10:35:00Z" w:initials="Office">
    <w:p w14:paraId="595EFFBE" w14:textId="2D4170DD" w:rsidR="00F12A7E" w:rsidRDefault="00F12A7E">
      <w:pPr>
        <w:pStyle w:val="CommentText"/>
      </w:pPr>
      <w:r>
        <w:rPr>
          <w:rStyle w:val="CommentReference"/>
        </w:rPr>
        <w:annotationRef/>
      </w:r>
      <w:r>
        <w:t>Alasdair, can you change the response labels to be “no” and “yes”?</w:t>
      </w:r>
    </w:p>
  </w:comment>
  <w:comment w:id="1" w:author="Microsoft Office User" w:date="2017-05-24T22:10:00Z" w:initials="Office">
    <w:p w14:paraId="09183D69" w14:textId="2F65CB5B" w:rsidR="00F12A7E" w:rsidRDefault="00F12A7E">
      <w:pPr>
        <w:pStyle w:val="CommentText"/>
      </w:pPr>
      <w:r>
        <w:rPr>
          <w:rStyle w:val="CommentReference"/>
        </w:rPr>
        <w:annotationRef/>
      </w:r>
      <w:r>
        <w:t>Alasdair, can you flip this, so that dark blue is on the bottom like in F2?</w:t>
      </w:r>
    </w:p>
  </w:comment>
  <w:comment w:id="2" w:author="Microsoft Office User" w:date="2017-05-24T13:43:00Z" w:initials="Office">
    <w:p w14:paraId="01F1055B" w14:textId="3B70B984" w:rsidR="00F12A7E" w:rsidRDefault="00F12A7E">
      <w:pPr>
        <w:pStyle w:val="CommentText"/>
      </w:pPr>
      <w:r>
        <w:rPr>
          <w:rStyle w:val="CommentReference"/>
        </w:rPr>
        <w:annotationRef/>
      </w:r>
      <w:r>
        <w:t>What percent of total trials is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EFFBE" w15:done="0"/>
  <w15:commentEx w15:paraId="09183D69" w15:done="0"/>
  <w15:commentEx w15:paraId="01F105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3974" w14:textId="77777777" w:rsidR="0030421A" w:rsidRDefault="0030421A">
      <w:r>
        <w:separator/>
      </w:r>
    </w:p>
  </w:endnote>
  <w:endnote w:type="continuationSeparator" w:id="0">
    <w:p w14:paraId="6FA5FD1D" w14:textId="77777777" w:rsidR="0030421A" w:rsidRDefault="00304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62EAC" w14:textId="77777777" w:rsidR="0030421A" w:rsidRDefault="0030421A">
      <w:r>
        <w:separator/>
      </w:r>
    </w:p>
  </w:footnote>
  <w:footnote w:type="continuationSeparator" w:id="0">
    <w:p w14:paraId="06115A78" w14:textId="77777777" w:rsidR="0030421A" w:rsidRDefault="0030421A">
      <w:r>
        <w:continuationSeparator/>
      </w:r>
    </w:p>
  </w:footnote>
  <w:footnote w:id="1">
    <w:p w14:paraId="3CE3806A" w14:textId="0D57F781" w:rsidR="00F12A7E" w:rsidRPr="005A469C" w:rsidRDefault="00F12A7E">
      <w:pPr>
        <w:pStyle w:val="FootnoteText"/>
        <w:rPr>
          <w:lang w:val="en-GB"/>
        </w:rPr>
      </w:pPr>
      <w:r>
        <w:rPr>
          <w:rStyle w:val="FootnoteReference"/>
        </w:rPr>
        <w:footnoteRef/>
      </w:r>
      <w:r>
        <w:t xml:space="preserve"> </w:t>
      </w:r>
      <w:r>
        <w:rPr>
          <w:lang w:val="en-GB"/>
        </w:rPr>
        <w:t xml:space="preserve">Remember that we have already filtered the data to only include trials in which the observers fixated the distracter and then the target. </w:t>
      </w:r>
    </w:p>
  </w:footnote>
  <w:footnote w:id="2">
    <w:p w14:paraId="28130FA9" w14:textId="75127FFD" w:rsidR="00F12A7E" w:rsidRPr="00CE2476" w:rsidRDefault="00F12A7E">
      <w:pPr>
        <w:pStyle w:val="FootnoteText"/>
      </w:pPr>
      <w:r>
        <w:rPr>
          <w:rStyle w:val="FootnoteReference"/>
        </w:rPr>
        <w:footnoteRef/>
      </w:r>
      <w:r>
        <w:t xml:space="preserve"> There was 1 data point (out of 3896) with a negative value for </w:t>
      </w:r>
      <w:r w:rsidRPr="00CE2476">
        <w:rPr>
          <w:i/>
        </w:rPr>
        <w:t>t</w:t>
      </w:r>
      <w:r w:rsidRPr="00CE2476">
        <w:rPr>
          <w:i/>
          <w:sz w:val="22"/>
        </w:rPr>
        <w:t>a</w:t>
      </w:r>
      <w:r>
        <w:t xml:space="preserve">. This was removed from the analysis. After removing this point, the smallest value for </w:t>
      </w:r>
      <w:r w:rsidRPr="00CE2476">
        <w:rPr>
          <w:i/>
        </w:rPr>
        <w:t>t</w:t>
      </w:r>
      <w:r w:rsidRPr="00CE2476">
        <w:rPr>
          <w:i/>
          <w:sz w:val="22"/>
        </w:rPr>
        <w:t>a</w:t>
      </w:r>
      <w:r>
        <w:t xml:space="preserve"> was 128ms.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33A98"/>
    <w:multiLevelType w:val="hybridMultilevel"/>
    <w:tmpl w:val="81BEE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15D9B"/>
    <w:multiLevelType w:val="hybridMultilevel"/>
    <w:tmpl w:val="9EACA2E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32"/>
    <w:rsid w:val="0001483C"/>
    <w:rsid w:val="00020B59"/>
    <w:rsid w:val="00022010"/>
    <w:rsid w:val="00027ECD"/>
    <w:rsid w:val="00040F15"/>
    <w:rsid w:val="000439FE"/>
    <w:rsid w:val="00053E43"/>
    <w:rsid w:val="00055DAA"/>
    <w:rsid w:val="00056C4E"/>
    <w:rsid w:val="00060E21"/>
    <w:rsid w:val="00062DE8"/>
    <w:rsid w:val="000771F4"/>
    <w:rsid w:val="00080891"/>
    <w:rsid w:val="00082A9C"/>
    <w:rsid w:val="00084B3B"/>
    <w:rsid w:val="00093B15"/>
    <w:rsid w:val="0009576D"/>
    <w:rsid w:val="000A1247"/>
    <w:rsid w:val="000A18D5"/>
    <w:rsid w:val="000A1E3F"/>
    <w:rsid w:val="000A2225"/>
    <w:rsid w:val="000A240A"/>
    <w:rsid w:val="000B0D1E"/>
    <w:rsid w:val="000B4BDF"/>
    <w:rsid w:val="000B4BF5"/>
    <w:rsid w:val="000B6DFF"/>
    <w:rsid w:val="000D5A98"/>
    <w:rsid w:val="000E275F"/>
    <w:rsid w:val="000F5B69"/>
    <w:rsid w:val="0010667D"/>
    <w:rsid w:val="00115940"/>
    <w:rsid w:val="00122EEE"/>
    <w:rsid w:val="00125F23"/>
    <w:rsid w:val="001273CD"/>
    <w:rsid w:val="00131FFC"/>
    <w:rsid w:val="00133507"/>
    <w:rsid w:val="00136736"/>
    <w:rsid w:val="001373D2"/>
    <w:rsid w:val="00141FC0"/>
    <w:rsid w:val="00144581"/>
    <w:rsid w:val="001460C0"/>
    <w:rsid w:val="00156F69"/>
    <w:rsid w:val="00157BCE"/>
    <w:rsid w:val="00165A52"/>
    <w:rsid w:val="00186946"/>
    <w:rsid w:val="00194D17"/>
    <w:rsid w:val="00195D04"/>
    <w:rsid w:val="001A4B82"/>
    <w:rsid w:val="001B1F4F"/>
    <w:rsid w:val="001B6585"/>
    <w:rsid w:val="001C0522"/>
    <w:rsid w:val="001C70CE"/>
    <w:rsid w:val="001D1AAF"/>
    <w:rsid w:val="001D505F"/>
    <w:rsid w:val="0022300F"/>
    <w:rsid w:val="002235A8"/>
    <w:rsid w:val="00235AFE"/>
    <w:rsid w:val="002362B3"/>
    <w:rsid w:val="00243C33"/>
    <w:rsid w:val="00246562"/>
    <w:rsid w:val="00260323"/>
    <w:rsid w:val="0027234D"/>
    <w:rsid w:val="0028227D"/>
    <w:rsid w:val="002835A3"/>
    <w:rsid w:val="002847B3"/>
    <w:rsid w:val="00286497"/>
    <w:rsid w:val="002A025C"/>
    <w:rsid w:val="002A0ED3"/>
    <w:rsid w:val="002B5F77"/>
    <w:rsid w:val="002C777F"/>
    <w:rsid w:val="002D441E"/>
    <w:rsid w:val="002E3C73"/>
    <w:rsid w:val="002E4FD1"/>
    <w:rsid w:val="002E5AE1"/>
    <w:rsid w:val="002E7553"/>
    <w:rsid w:val="002F0950"/>
    <w:rsid w:val="00303003"/>
    <w:rsid w:val="0030421A"/>
    <w:rsid w:val="00312854"/>
    <w:rsid w:val="00313DB4"/>
    <w:rsid w:val="003268E9"/>
    <w:rsid w:val="003344C5"/>
    <w:rsid w:val="003454B1"/>
    <w:rsid w:val="00347C3F"/>
    <w:rsid w:val="00352324"/>
    <w:rsid w:val="00353FE1"/>
    <w:rsid w:val="0035450F"/>
    <w:rsid w:val="003570F2"/>
    <w:rsid w:val="0036383D"/>
    <w:rsid w:val="00374CF8"/>
    <w:rsid w:val="00374EDE"/>
    <w:rsid w:val="0038471A"/>
    <w:rsid w:val="003931B1"/>
    <w:rsid w:val="003A458C"/>
    <w:rsid w:val="003A4B5B"/>
    <w:rsid w:val="003A600E"/>
    <w:rsid w:val="003B04E6"/>
    <w:rsid w:val="003B4296"/>
    <w:rsid w:val="003B567B"/>
    <w:rsid w:val="003B6AD4"/>
    <w:rsid w:val="003B6FEB"/>
    <w:rsid w:val="003B775E"/>
    <w:rsid w:val="003B7B67"/>
    <w:rsid w:val="003D7456"/>
    <w:rsid w:val="003E107D"/>
    <w:rsid w:val="003E59ED"/>
    <w:rsid w:val="003E64C5"/>
    <w:rsid w:val="003F64BF"/>
    <w:rsid w:val="004102D6"/>
    <w:rsid w:val="00412A5B"/>
    <w:rsid w:val="0041301C"/>
    <w:rsid w:val="0042141F"/>
    <w:rsid w:val="00425CBB"/>
    <w:rsid w:val="00426223"/>
    <w:rsid w:val="00435DD2"/>
    <w:rsid w:val="00447347"/>
    <w:rsid w:val="00461570"/>
    <w:rsid w:val="004665E9"/>
    <w:rsid w:val="004712F9"/>
    <w:rsid w:val="004806EA"/>
    <w:rsid w:val="00480BB6"/>
    <w:rsid w:val="004853FE"/>
    <w:rsid w:val="004912A2"/>
    <w:rsid w:val="004B3063"/>
    <w:rsid w:val="004C112D"/>
    <w:rsid w:val="004C2BD4"/>
    <w:rsid w:val="004C49F8"/>
    <w:rsid w:val="004D6C45"/>
    <w:rsid w:val="004D6DF6"/>
    <w:rsid w:val="004E10EE"/>
    <w:rsid w:val="004E4B52"/>
    <w:rsid w:val="004F087D"/>
    <w:rsid w:val="004F20D5"/>
    <w:rsid w:val="004F5BB2"/>
    <w:rsid w:val="00505368"/>
    <w:rsid w:val="005105FF"/>
    <w:rsid w:val="00530906"/>
    <w:rsid w:val="0053462C"/>
    <w:rsid w:val="00541CF6"/>
    <w:rsid w:val="0055255D"/>
    <w:rsid w:val="0055256D"/>
    <w:rsid w:val="00554179"/>
    <w:rsid w:val="00555DB3"/>
    <w:rsid w:val="00565FF3"/>
    <w:rsid w:val="00570368"/>
    <w:rsid w:val="005716E6"/>
    <w:rsid w:val="005733D4"/>
    <w:rsid w:val="005838A0"/>
    <w:rsid w:val="00587B64"/>
    <w:rsid w:val="005909D7"/>
    <w:rsid w:val="00594B98"/>
    <w:rsid w:val="005954FE"/>
    <w:rsid w:val="005A2CE0"/>
    <w:rsid w:val="005A469C"/>
    <w:rsid w:val="005B4D99"/>
    <w:rsid w:val="005C4253"/>
    <w:rsid w:val="005F252D"/>
    <w:rsid w:val="005F3D9E"/>
    <w:rsid w:val="0060489A"/>
    <w:rsid w:val="00605032"/>
    <w:rsid w:val="006061F9"/>
    <w:rsid w:val="00616AD7"/>
    <w:rsid w:val="00617629"/>
    <w:rsid w:val="00617C5E"/>
    <w:rsid w:val="006212B1"/>
    <w:rsid w:val="0063409C"/>
    <w:rsid w:val="00634D52"/>
    <w:rsid w:val="006351A8"/>
    <w:rsid w:val="00647DB0"/>
    <w:rsid w:val="0065165D"/>
    <w:rsid w:val="00657FAE"/>
    <w:rsid w:val="0066500E"/>
    <w:rsid w:val="00665B4A"/>
    <w:rsid w:val="00666197"/>
    <w:rsid w:val="006726ED"/>
    <w:rsid w:val="006747D5"/>
    <w:rsid w:val="006827D0"/>
    <w:rsid w:val="00692D6F"/>
    <w:rsid w:val="006A42B1"/>
    <w:rsid w:val="006A5547"/>
    <w:rsid w:val="006B2129"/>
    <w:rsid w:val="006C7486"/>
    <w:rsid w:val="006D0075"/>
    <w:rsid w:val="006D2045"/>
    <w:rsid w:val="006D6005"/>
    <w:rsid w:val="006D6B46"/>
    <w:rsid w:val="006D7552"/>
    <w:rsid w:val="006D78C1"/>
    <w:rsid w:val="006D7A20"/>
    <w:rsid w:val="006E16D3"/>
    <w:rsid w:val="006E274E"/>
    <w:rsid w:val="006E43D2"/>
    <w:rsid w:val="006F5162"/>
    <w:rsid w:val="00705171"/>
    <w:rsid w:val="00707FDB"/>
    <w:rsid w:val="007126CA"/>
    <w:rsid w:val="00715495"/>
    <w:rsid w:val="00716FAC"/>
    <w:rsid w:val="00721C36"/>
    <w:rsid w:val="007334A6"/>
    <w:rsid w:val="00735A5F"/>
    <w:rsid w:val="007469A8"/>
    <w:rsid w:val="00754C53"/>
    <w:rsid w:val="00762F27"/>
    <w:rsid w:val="007707DE"/>
    <w:rsid w:val="00772451"/>
    <w:rsid w:val="007725AC"/>
    <w:rsid w:val="00773DE8"/>
    <w:rsid w:val="00774E3B"/>
    <w:rsid w:val="00783D17"/>
    <w:rsid w:val="00784C3E"/>
    <w:rsid w:val="00796896"/>
    <w:rsid w:val="007A5371"/>
    <w:rsid w:val="007B1551"/>
    <w:rsid w:val="007B2A04"/>
    <w:rsid w:val="007C61BB"/>
    <w:rsid w:val="007D0510"/>
    <w:rsid w:val="007D7475"/>
    <w:rsid w:val="007D776F"/>
    <w:rsid w:val="007F101D"/>
    <w:rsid w:val="007F1EC2"/>
    <w:rsid w:val="007F5357"/>
    <w:rsid w:val="007F5FBD"/>
    <w:rsid w:val="00815717"/>
    <w:rsid w:val="008158BA"/>
    <w:rsid w:val="00816629"/>
    <w:rsid w:val="008258A8"/>
    <w:rsid w:val="008265B0"/>
    <w:rsid w:val="008314C2"/>
    <w:rsid w:val="00840511"/>
    <w:rsid w:val="00842C05"/>
    <w:rsid w:val="0084471E"/>
    <w:rsid w:val="008472A0"/>
    <w:rsid w:val="00852F7F"/>
    <w:rsid w:val="008741E0"/>
    <w:rsid w:val="008754D5"/>
    <w:rsid w:val="00876C31"/>
    <w:rsid w:val="0088007F"/>
    <w:rsid w:val="00881995"/>
    <w:rsid w:val="00893A16"/>
    <w:rsid w:val="008945A7"/>
    <w:rsid w:val="00897098"/>
    <w:rsid w:val="008A0328"/>
    <w:rsid w:val="008A7D91"/>
    <w:rsid w:val="008B1493"/>
    <w:rsid w:val="008B5268"/>
    <w:rsid w:val="008C2B76"/>
    <w:rsid w:val="008D2AAF"/>
    <w:rsid w:val="008D3EFC"/>
    <w:rsid w:val="008E3D6C"/>
    <w:rsid w:val="008E5BE3"/>
    <w:rsid w:val="008E60C7"/>
    <w:rsid w:val="008F1C35"/>
    <w:rsid w:val="008F528F"/>
    <w:rsid w:val="008F5D09"/>
    <w:rsid w:val="00912665"/>
    <w:rsid w:val="00914CC6"/>
    <w:rsid w:val="00924EAF"/>
    <w:rsid w:val="009307AE"/>
    <w:rsid w:val="00944C45"/>
    <w:rsid w:val="009455C1"/>
    <w:rsid w:val="0094675B"/>
    <w:rsid w:val="009539E5"/>
    <w:rsid w:val="0096195A"/>
    <w:rsid w:val="00963FE1"/>
    <w:rsid w:val="009700DB"/>
    <w:rsid w:val="009718F1"/>
    <w:rsid w:val="00974B90"/>
    <w:rsid w:val="009761A1"/>
    <w:rsid w:val="009813B9"/>
    <w:rsid w:val="00985654"/>
    <w:rsid w:val="009A14E0"/>
    <w:rsid w:val="009B3FE2"/>
    <w:rsid w:val="009E0213"/>
    <w:rsid w:val="009E13AF"/>
    <w:rsid w:val="009E2C91"/>
    <w:rsid w:val="009F2E1F"/>
    <w:rsid w:val="009F6C5D"/>
    <w:rsid w:val="00A004DD"/>
    <w:rsid w:val="00A007ED"/>
    <w:rsid w:val="00A0219A"/>
    <w:rsid w:val="00A0290E"/>
    <w:rsid w:val="00A054E3"/>
    <w:rsid w:val="00A112B1"/>
    <w:rsid w:val="00A254E6"/>
    <w:rsid w:val="00A2645A"/>
    <w:rsid w:val="00A27A9E"/>
    <w:rsid w:val="00A34224"/>
    <w:rsid w:val="00A43F88"/>
    <w:rsid w:val="00A47B3D"/>
    <w:rsid w:val="00A54A15"/>
    <w:rsid w:val="00A65235"/>
    <w:rsid w:val="00A65B53"/>
    <w:rsid w:val="00A72F16"/>
    <w:rsid w:val="00A75E41"/>
    <w:rsid w:val="00A911F4"/>
    <w:rsid w:val="00AA2912"/>
    <w:rsid w:val="00AA66A5"/>
    <w:rsid w:val="00AB2AFE"/>
    <w:rsid w:val="00AB75D2"/>
    <w:rsid w:val="00AD2BC1"/>
    <w:rsid w:val="00AD62DD"/>
    <w:rsid w:val="00AE2ADD"/>
    <w:rsid w:val="00AE476D"/>
    <w:rsid w:val="00AE78AB"/>
    <w:rsid w:val="00B004C5"/>
    <w:rsid w:val="00B14CAC"/>
    <w:rsid w:val="00B1619A"/>
    <w:rsid w:val="00B24ACF"/>
    <w:rsid w:val="00B35ACF"/>
    <w:rsid w:val="00B35B26"/>
    <w:rsid w:val="00B3732C"/>
    <w:rsid w:val="00B455D3"/>
    <w:rsid w:val="00B45CE5"/>
    <w:rsid w:val="00B547FF"/>
    <w:rsid w:val="00B57AD4"/>
    <w:rsid w:val="00B614F2"/>
    <w:rsid w:val="00B62264"/>
    <w:rsid w:val="00B80178"/>
    <w:rsid w:val="00B91291"/>
    <w:rsid w:val="00B926AE"/>
    <w:rsid w:val="00B946C7"/>
    <w:rsid w:val="00BB064D"/>
    <w:rsid w:val="00BC082B"/>
    <w:rsid w:val="00BD3C25"/>
    <w:rsid w:val="00BE5B02"/>
    <w:rsid w:val="00BF40A2"/>
    <w:rsid w:val="00BF7C59"/>
    <w:rsid w:val="00C10752"/>
    <w:rsid w:val="00C14E7C"/>
    <w:rsid w:val="00C20DE1"/>
    <w:rsid w:val="00C26642"/>
    <w:rsid w:val="00C27CD6"/>
    <w:rsid w:val="00C302B4"/>
    <w:rsid w:val="00C3100D"/>
    <w:rsid w:val="00C36BDF"/>
    <w:rsid w:val="00C444FD"/>
    <w:rsid w:val="00C46192"/>
    <w:rsid w:val="00C5356E"/>
    <w:rsid w:val="00C5478F"/>
    <w:rsid w:val="00C5499A"/>
    <w:rsid w:val="00C55772"/>
    <w:rsid w:val="00C6442C"/>
    <w:rsid w:val="00C73A04"/>
    <w:rsid w:val="00C7480A"/>
    <w:rsid w:val="00C90FCB"/>
    <w:rsid w:val="00CC1371"/>
    <w:rsid w:val="00CD2E88"/>
    <w:rsid w:val="00CD30EB"/>
    <w:rsid w:val="00CD42F3"/>
    <w:rsid w:val="00CD6B31"/>
    <w:rsid w:val="00CE2476"/>
    <w:rsid w:val="00CE74F4"/>
    <w:rsid w:val="00CF0544"/>
    <w:rsid w:val="00CF5F90"/>
    <w:rsid w:val="00D05A9B"/>
    <w:rsid w:val="00D05BF1"/>
    <w:rsid w:val="00D1030C"/>
    <w:rsid w:val="00D21010"/>
    <w:rsid w:val="00D21032"/>
    <w:rsid w:val="00D24F45"/>
    <w:rsid w:val="00D2722E"/>
    <w:rsid w:val="00D33796"/>
    <w:rsid w:val="00D37B17"/>
    <w:rsid w:val="00D4485D"/>
    <w:rsid w:val="00D5023B"/>
    <w:rsid w:val="00D55D0D"/>
    <w:rsid w:val="00D618B8"/>
    <w:rsid w:val="00D67B2C"/>
    <w:rsid w:val="00D70D92"/>
    <w:rsid w:val="00D73004"/>
    <w:rsid w:val="00D97D38"/>
    <w:rsid w:val="00DA305C"/>
    <w:rsid w:val="00DA680B"/>
    <w:rsid w:val="00DA7F4C"/>
    <w:rsid w:val="00DB366F"/>
    <w:rsid w:val="00DB550A"/>
    <w:rsid w:val="00DC2614"/>
    <w:rsid w:val="00DD1A10"/>
    <w:rsid w:val="00DD399E"/>
    <w:rsid w:val="00DD773F"/>
    <w:rsid w:val="00DE0BC0"/>
    <w:rsid w:val="00DF4814"/>
    <w:rsid w:val="00E02118"/>
    <w:rsid w:val="00E04650"/>
    <w:rsid w:val="00E1004F"/>
    <w:rsid w:val="00E200B0"/>
    <w:rsid w:val="00E20699"/>
    <w:rsid w:val="00E226C7"/>
    <w:rsid w:val="00E2682F"/>
    <w:rsid w:val="00E33450"/>
    <w:rsid w:val="00E37F60"/>
    <w:rsid w:val="00E42F4B"/>
    <w:rsid w:val="00E47D4E"/>
    <w:rsid w:val="00E52AC1"/>
    <w:rsid w:val="00E5685B"/>
    <w:rsid w:val="00E57325"/>
    <w:rsid w:val="00E579E9"/>
    <w:rsid w:val="00E60E66"/>
    <w:rsid w:val="00E76E44"/>
    <w:rsid w:val="00E7721B"/>
    <w:rsid w:val="00E8007A"/>
    <w:rsid w:val="00E81BDA"/>
    <w:rsid w:val="00E92A9D"/>
    <w:rsid w:val="00E956AD"/>
    <w:rsid w:val="00E967BD"/>
    <w:rsid w:val="00EB02A6"/>
    <w:rsid w:val="00EB578C"/>
    <w:rsid w:val="00EC6CA8"/>
    <w:rsid w:val="00EC7DCD"/>
    <w:rsid w:val="00ED4800"/>
    <w:rsid w:val="00F005DE"/>
    <w:rsid w:val="00F01A5E"/>
    <w:rsid w:val="00F06FAD"/>
    <w:rsid w:val="00F117C7"/>
    <w:rsid w:val="00F12A7E"/>
    <w:rsid w:val="00F25A73"/>
    <w:rsid w:val="00F311C0"/>
    <w:rsid w:val="00F36286"/>
    <w:rsid w:val="00F706ED"/>
    <w:rsid w:val="00F7797E"/>
    <w:rsid w:val="00F81946"/>
    <w:rsid w:val="00F8289C"/>
    <w:rsid w:val="00FA38DD"/>
    <w:rsid w:val="00FA48ED"/>
    <w:rsid w:val="00FB32A4"/>
    <w:rsid w:val="00FB4B34"/>
    <w:rsid w:val="00FB7402"/>
    <w:rsid w:val="00FC2C99"/>
    <w:rsid w:val="00FC572A"/>
    <w:rsid w:val="043BD2EC"/>
    <w:rsid w:val="13E142EA"/>
    <w:rsid w:val="52F1A6D2"/>
    <w:rsid w:val="792DDE30"/>
    <w:rsid w:val="7F901CE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230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912A2"/>
    <w:rPr>
      <w:sz w:val="24"/>
      <w:szCs w:val="24"/>
      <w:lang w:val="en-US" w:eastAsia="en-US"/>
    </w:rPr>
  </w:style>
  <w:style w:type="paragraph" w:styleId="Heading2">
    <w:name w:val="heading 2"/>
    <w:next w:val="BodyA"/>
    <w:rsid w:val="004912A2"/>
    <w:pPr>
      <w:keepNext/>
      <w:outlineLvl w:val="1"/>
    </w:pPr>
    <w:rPr>
      <w:rFonts w:ascii="Helvetica" w:hAnsi="Helvetica" w:cs="Arial Unicode MS"/>
      <w:b/>
      <w:bCs/>
      <w:color w:val="000000"/>
      <w:sz w:val="32"/>
      <w:szCs w:val="32"/>
      <w:u w:color="000000"/>
    </w:rPr>
  </w:style>
  <w:style w:type="paragraph" w:styleId="Heading3">
    <w:name w:val="heading 3"/>
    <w:next w:val="BodyA"/>
    <w:rsid w:val="004912A2"/>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12A2"/>
    <w:rPr>
      <w:u w:val="single"/>
    </w:rPr>
  </w:style>
  <w:style w:type="paragraph" w:customStyle="1" w:styleId="HeaderFooter">
    <w:name w:val="Header &amp; Footer"/>
    <w:rsid w:val="004912A2"/>
    <w:pPr>
      <w:tabs>
        <w:tab w:val="right" w:pos="9020"/>
      </w:tabs>
    </w:pPr>
    <w:rPr>
      <w:rFonts w:ascii="Helvetica" w:hAnsi="Helvetica" w:cs="Arial Unicode MS"/>
      <w:color w:val="000000"/>
      <w:sz w:val="24"/>
      <w:szCs w:val="24"/>
    </w:rPr>
  </w:style>
  <w:style w:type="paragraph" w:styleId="Title">
    <w:name w:val="Title"/>
    <w:next w:val="BodyA"/>
    <w:rsid w:val="004912A2"/>
    <w:pPr>
      <w:keepNext/>
    </w:pPr>
    <w:rPr>
      <w:rFonts w:ascii="Helvetica" w:hAnsi="Helvetica" w:cs="Arial Unicode MS"/>
      <w:b/>
      <w:bCs/>
      <w:color w:val="000000"/>
      <w:sz w:val="60"/>
      <w:szCs w:val="60"/>
      <w:u w:color="000000"/>
      <w:lang w:val="en-US"/>
    </w:rPr>
  </w:style>
  <w:style w:type="paragraph" w:customStyle="1" w:styleId="BodyA">
    <w:name w:val="Body A"/>
    <w:rsid w:val="004912A2"/>
    <w:rPr>
      <w:rFonts w:ascii="Helvetica" w:hAnsi="Helvetica" w:cs="Arial Unicode MS"/>
      <w:color w:val="000000"/>
      <w:sz w:val="22"/>
      <w:szCs w:val="22"/>
      <w:u w:color="000000"/>
      <w:lang w:val="en-US"/>
    </w:rPr>
  </w:style>
  <w:style w:type="paragraph" w:styleId="Subtitle">
    <w:name w:val="Subtitle"/>
    <w:next w:val="BodyA"/>
    <w:rsid w:val="004912A2"/>
    <w:pPr>
      <w:keepNext/>
    </w:pPr>
    <w:rPr>
      <w:rFonts w:ascii="Helvetica" w:hAnsi="Helvetica" w:cs="Arial Unicode MS"/>
      <w:color w:val="000000"/>
      <w:sz w:val="40"/>
      <w:szCs w:val="40"/>
      <w:u w:color="000000"/>
      <w:lang w:val="en-US"/>
    </w:rPr>
  </w:style>
  <w:style w:type="paragraph" w:customStyle="1" w:styleId="Heading">
    <w:name w:val="Heading"/>
    <w:next w:val="BodyA"/>
    <w:rsid w:val="004912A2"/>
    <w:pPr>
      <w:keepNext/>
      <w:outlineLvl w:val="0"/>
    </w:pPr>
    <w:rPr>
      <w:rFonts w:ascii="Helvetica" w:hAnsi="Helvetica" w:cs="Arial Unicode MS"/>
      <w:b/>
      <w:bCs/>
      <w:color w:val="000000"/>
      <w:sz w:val="36"/>
      <w:szCs w:val="36"/>
      <w:u w:color="000000"/>
      <w:lang w:val="en-US"/>
    </w:rPr>
  </w:style>
  <w:style w:type="paragraph" w:customStyle="1" w:styleId="BodyAA">
    <w:name w:val="Body A A"/>
    <w:rsid w:val="004912A2"/>
    <w:pPr>
      <w:jc w:val="both"/>
    </w:pPr>
    <w:rPr>
      <w:rFonts w:ascii="Palatino Linotype" w:eastAsia="Palatino Linotype" w:hAnsi="Palatino Linotype" w:cs="Palatino Linotype"/>
      <w:color w:val="000000"/>
      <w:sz w:val="22"/>
      <w:szCs w:val="22"/>
      <w:u w:color="000000"/>
      <w:lang w:val="en-US"/>
    </w:rPr>
  </w:style>
  <w:style w:type="paragraph" w:customStyle="1" w:styleId="Default">
    <w:name w:val="Default"/>
    <w:rsid w:val="004912A2"/>
    <w:rPr>
      <w:rFonts w:ascii="Helvetica" w:eastAsia="Helvetica" w:hAnsi="Helvetica" w:cs="Helvetica"/>
      <w:color w:val="000000"/>
      <w:sz w:val="22"/>
      <w:szCs w:val="22"/>
      <w:u w:color="000000"/>
      <w:lang w:val="en-US"/>
    </w:rPr>
  </w:style>
  <w:style w:type="paragraph" w:styleId="NoSpacing">
    <w:name w:val="No Spacing"/>
    <w:rsid w:val="004912A2"/>
    <w:pPr>
      <w:jc w:val="both"/>
    </w:pPr>
    <w:rPr>
      <w:rFonts w:ascii="Calibri" w:eastAsia="Calibri" w:hAnsi="Calibri" w:cs="Calibri"/>
      <w:color w:val="000000"/>
      <w:sz w:val="22"/>
      <w:szCs w:val="22"/>
      <w:u w:color="000000"/>
      <w:lang w:val="en-US"/>
    </w:rPr>
  </w:style>
  <w:style w:type="paragraph" w:styleId="Caption">
    <w:name w:val="caption"/>
    <w:next w:val="BodyA"/>
    <w:rsid w:val="004912A2"/>
    <w:pPr>
      <w:spacing w:after="200" w:line="276" w:lineRule="auto"/>
      <w:jc w:val="both"/>
    </w:pPr>
    <w:rPr>
      <w:rFonts w:ascii="Calibri" w:eastAsia="Calibri" w:hAnsi="Calibri" w:cs="Calibri"/>
      <w:color w:val="000000"/>
      <w:spacing w:val="10"/>
      <w:sz w:val="18"/>
      <w:szCs w:val="18"/>
      <w:u w:color="000000"/>
      <w:lang w:val="en-US"/>
    </w:rPr>
  </w:style>
  <w:style w:type="paragraph" w:styleId="CommentText">
    <w:name w:val="annotation text"/>
    <w:basedOn w:val="Normal"/>
    <w:link w:val="CommentTextChar"/>
    <w:uiPriority w:val="99"/>
    <w:semiHidden/>
    <w:unhideWhenUsed/>
    <w:rsid w:val="004912A2"/>
    <w:rPr>
      <w:sz w:val="20"/>
      <w:szCs w:val="20"/>
    </w:rPr>
  </w:style>
  <w:style w:type="character" w:customStyle="1" w:styleId="CommentTextChar">
    <w:name w:val="Comment Text Char"/>
    <w:basedOn w:val="DefaultParagraphFont"/>
    <w:link w:val="CommentText"/>
    <w:uiPriority w:val="99"/>
    <w:semiHidden/>
    <w:rsid w:val="004912A2"/>
    <w:rPr>
      <w:lang w:val="en-US" w:eastAsia="en-US"/>
    </w:rPr>
  </w:style>
  <w:style w:type="character" w:styleId="CommentReference">
    <w:name w:val="annotation reference"/>
    <w:basedOn w:val="DefaultParagraphFont"/>
    <w:uiPriority w:val="99"/>
    <w:semiHidden/>
    <w:unhideWhenUsed/>
    <w:rsid w:val="004912A2"/>
    <w:rPr>
      <w:sz w:val="16"/>
      <w:szCs w:val="16"/>
    </w:rPr>
  </w:style>
  <w:style w:type="paragraph" w:styleId="BalloonText">
    <w:name w:val="Balloon Text"/>
    <w:basedOn w:val="Normal"/>
    <w:link w:val="BalloonTextChar"/>
    <w:uiPriority w:val="99"/>
    <w:semiHidden/>
    <w:unhideWhenUsed/>
    <w:rsid w:val="00E37F60"/>
    <w:rPr>
      <w:rFonts w:ascii="Tahoma" w:hAnsi="Tahoma" w:cs="Tahoma"/>
      <w:sz w:val="16"/>
      <w:szCs w:val="16"/>
    </w:rPr>
  </w:style>
  <w:style w:type="character" w:customStyle="1" w:styleId="BalloonTextChar">
    <w:name w:val="Balloon Text Char"/>
    <w:basedOn w:val="DefaultParagraphFont"/>
    <w:link w:val="BalloonText"/>
    <w:uiPriority w:val="99"/>
    <w:semiHidden/>
    <w:rsid w:val="00E37F60"/>
    <w:rPr>
      <w:rFonts w:ascii="Tahoma" w:hAnsi="Tahoma" w:cs="Tahoma"/>
      <w:sz w:val="16"/>
      <w:szCs w:val="16"/>
      <w:lang w:val="en-US" w:eastAsia="en-US"/>
    </w:rPr>
  </w:style>
  <w:style w:type="paragraph" w:styleId="Header">
    <w:name w:val="header"/>
    <w:basedOn w:val="Normal"/>
    <w:link w:val="HeaderChar"/>
    <w:uiPriority w:val="99"/>
    <w:unhideWhenUsed/>
    <w:rsid w:val="00E37F60"/>
    <w:pPr>
      <w:tabs>
        <w:tab w:val="center" w:pos="4513"/>
        <w:tab w:val="right" w:pos="9026"/>
      </w:tabs>
    </w:pPr>
  </w:style>
  <w:style w:type="character" w:customStyle="1" w:styleId="HeaderChar">
    <w:name w:val="Header Char"/>
    <w:basedOn w:val="DefaultParagraphFont"/>
    <w:link w:val="Header"/>
    <w:uiPriority w:val="99"/>
    <w:rsid w:val="00E37F60"/>
    <w:rPr>
      <w:sz w:val="24"/>
      <w:szCs w:val="24"/>
      <w:lang w:val="en-US" w:eastAsia="en-US"/>
    </w:rPr>
  </w:style>
  <w:style w:type="paragraph" w:styleId="Footer">
    <w:name w:val="footer"/>
    <w:basedOn w:val="Normal"/>
    <w:link w:val="FooterChar"/>
    <w:uiPriority w:val="99"/>
    <w:unhideWhenUsed/>
    <w:rsid w:val="00E37F60"/>
    <w:pPr>
      <w:tabs>
        <w:tab w:val="center" w:pos="4513"/>
        <w:tab w:val="right" w:pos="9026"/>
      </w:tabs>
    </w:pPr>
  </w:style>
  <w:style w:type="character" w:customStyle="1" w:styleId="FooterChar">
    <w:name w:val="Footer Char"/>
    <w:basedOn w:val="DefaultParagraphFont"/>
    <w:link w:val="Footer"/>
    <w:uiPriority w:val="99"/>
    <w:rsid w:val="00E37F60"/>
    <w:rPr>
      <w:sz w:val="24"/>
      <w:szCs w:val="24"/>
      <w:lang w:val="en-US" w:eastAsia="en-US"/>
    </w:rPr>
  </w:style>
  <w:style w:type="paragraph" w:customStyle="1" w:styleId="Body">
    <w:name w:val="Body"/>
    <w:rsid w:val="00AE2AD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Palatino Linotype" w:eastAsia="Palatino Linotype" w:hAnsi="Palatino Linotype" w:cs="Palatino Linotype"/>
      <w:color w:val="000000"/>
      <w:sz w:val="24"/>
      <w:szCs w:val="24"/>
      <w:u w:color="000000"/>
      <w:bdr w:val="none" w:sz="0" w:space="0" w:color="auto"/>
      <w:lang w:val="en-US" w:eastAsia="en-US"/>
    </w:rPr>
  </w:style>
  <w:style w:type="paragraph" w:styleId="CommentSubject">
    <w:name w:val="annotation subject"/>
    <w:basedOn w:val="CommentText"/>
    <w:next w:val="CommentText"/>
    <w:link w:val="CommentSubjectChar"/>
    <w:uiPriority w:val="99"/>
    <w:semiHidden/>
    <w:unhideWhenUsed/>
    <w:rsid w:val="00D21010"/>
    <w:rPr>
      <w:b/>
      <w:bCs/>
    </w:rPr>
  </w:style>
  <w:style w:type="character" w:customStyle="1" w:styleId="CommentSubjectChar">
    <w:name w:val="Comment Subject Char"/>
    <w:basedOn w:val="CommentTextChar"/>
    <w:link w:val="CommentSubject"/>
    <w:uiPriority w:val="99"/>
    <w:semiHidden/>
    <w:rsid w:val="00D21010"/>
    <w:rPr>
      <w:b/>
      <w:bCs/>
      <w:lang w:val="en-US" w:eastAsia="en-US"/>
    </w:rPr>
  </w:style>
  <w:style w:type="paragraph" w:styleId="Revision">
    <w:name w:val="Revision"/>
    <w:hidden/>
    <w:uiPriority w:val="99"/>
    <w:semiHidden/>
    <w:rsid w:val="00056C4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ListParagraph">
    <w:name w:val="List Paragraph"/>
    <w:basedOn w:val="Normal"/>
    <w:uiPriority w:val="34"/>
    <w:qFormat/>
    <w:rsid w:val="00F36286"/>
    <w:pPr>
      <w:ind w:left="720"/>
      <w:contextualSpacing/>
    </w:pPr>
  </w:style>
  <w:style w:type="character" w:styleId="BookTitle">
    <w:name w:val="Book Title"/>
    <w:basedOn w:val="DefaultParagraphFont"/>
    <w:uiPriority w:val="33"/>
    <w:qFormat/>
    <w:rsid w:val="00F36286"/>
    <w:rPr>
      <w:b/>
      <w:bCs/>
      <w:smallCaps/>
      <w:spacing w:val="5"/>
    </w:rPr>
  </w:style>
  <w:style w:type="paragraph" w:styleId="FootnoteText">
    <w:name w:val="footnote text"/>
    <w:basedOn w:val="Normal"/>
    <w:link w:val="FootnoteTextChar"/>
    <w:uiPriority w:val="99"/>
    <w:unhideWhenUsed/>
    <w:rsid w:val="005A469C"/>
  </w:style>
  <w:style w:type="character" w:customStyle="1" w:styleId="FootnoteTextChar">
    <w:name w:val="Footnote Text Char"/>
    <w:basedOn w:val="DefaultParagraphFont"/>
    <w:link w:val="FootnoteText"/>
    <w:uiPriority w:val="99"/>
    <w:rsid w:val="005A469C"/>
    <w:rPr>
      <w:sz w:val="24"/>
      <w:szCs w:val="24"/>
      <w:lang w:val="en-US" w:eastAsia="en-US"/>
    </w:rPr>
  </w:style>
  <w:style w:type="character" w:styleId="FootnoteReference">
    <w:name w:val="footnote reference"/>
    <w:basedOn w:val="DefaultParagraphFont"/>
    <w:uiPriority w:val="99"/>
    <w:unhideWhenUsed/>
    <w:rsid w:val="005A469C"/>
    <w:rPr>
      <w:vertAlign w:val="superscript"/>
    </w:rPr>
  </w:style>
  <w:style w:type="character" w:styleId="Emphasis">
    <w:name w:val="Emphasis"/>
    <w:basedOn w:val="DefaultParagraphFont"/>
    <w:uiPriority w:val="20"/>
    <w:qFormat/>
    <w:rsid w:val="00590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7666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just" defTabSz="457200" rtl="0" fontAlgn="auto" latinLnBrk="0" hangingPunct="0">
          <a:lnSpc>
            <a:spcPct val="115000"/>
          </a:lnSpc>
          <a:spcBef>
            <a:spcPts val="1000"/>
          </a:spcBef>
          <a:spcAft>
            <a:spcPts val="0"/>
          </a:spcAft>
          <a:buClrTx/>
          <a:buSzTx/>
          <a:buFontTx/>
          <a:buNone/>
          <a:tabLst/>
          <a:defRPr kumimoji="0" sz="900" b="0" i="0" u="none" strike="noStrike" cap="none" spc="5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573A5-1B2A-9E48-8458-E686E6F43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6373</Words>
  <Characters>36331</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42619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Mahon, Aoife</dc:creator>
  <cp:lastModifiedBy>Microsoft Office User</cp:lastModifiedBy>
  <cp:revision>18</cp:revision>
  <dcterms:created xsi:type="dcterms:W3CDTF">2017-06-05T09:43:00Z</dcterms:created>
  <dcterms:modified xsi:type="dcterms:W3CDTF">2017-06-05T15:12:00Z</dcterms:modified>
</cp:coreProperties>
</file>