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1BA48" w14:textId="77777777" w:rsidR="00C727B2" w:rsidRPr="00521C9E" w:rsidRDefault="00C727B2" w:rsidP="00C727B2">
      <w:pPr>
        <w:rPr>
          <w:sz w:val="28"/>
          <w:szCs w:val="28"/>
          <w:lang w:val="en-GB"/>
        </w:rPr>
      </w:pPr>
      <w:r w:rsidRPr="00521C9E">
        <w:rPr>
          <w:noProof/>
          <w:sz w:val="28"/>
          <w:szCs w:val="28"/>
          <w:lang w:val="en-GB"/>
        </w:rPr>
        <w:drawing>
          <wp:inline distT="114300" distB="114300" distL="114300" distR="114300" wp14:anchorId="1FFBF8B7" wp14:editId="208138A2">
            <wp:extent cx="1771650" cy="1466850"/>
            <wp:effectExtent l="0" t="0" r="0" b="0"/>
            <wp:docPr id="2" name="Рисунок 2" descr="Изображение выглядит как текст, Шрифт, логотип, Цвет электрик&#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Шрифт, логотип, Цвет электрик&#10;&#10;Автоматически созданное описание"/>
                    <pic:cNvPicPr preferRelativeResize="0"/>
                  </pic:nvPicPr>
                  <pic:blipFill>
                    <a:blip r:embed="rId6"/>
                    <a:srcRect/>
                    <a:stretch>
                      <a:fillRect/>
                    </a:stretch>
                  </pic:blipFill>
                  <pic:spPr>
                    <a:xfrm>
                      <a:off x="0" y="0"/>
                      <a:ext cx="1771650" cy="1466850"/>
                    </a:xfrm>
                    <a:prstGeom prst="rect">
                      <a:avLst/>
                    </a:prstGeom>
                    <a:ln/>
                  </pic:spPr>
                </pic:pic>
              </a:graphicData>
            </a:graphic>
          </wp:inline>
        </w:drawing>
      </w:r>
    </w:p>
    <w:p w14:paraId="3D7414E1" w14:textId="77777777" w:rsidR="00C727B2" w:rsidRPr="00521C9E" w:rsidRDefault="00C727B2" w:rsidP="00C727B2">
      <w:pPr>
        <w:rPr>
          <w:sz w:val="28"/>
          <w:szCs w:val="28"/>
          <w:lang w:val="en-GB"/>
        </w:rPr>
      </w:pPr>
    </w:p>
    <w:p w14:paraId="2951C279" w14:textId="77777777" w:rsidR="00C727B2" w:rsidRPr="00521C9E" w:rsidRDefault="00C727B2" w:rsidP="00C727B2">
      <w:pPr>
        <w:rPr>
          <w:sz w:val="28"/>
          <w:szCs w:val="28"/>
          <w:lang w:val="en-GB"/>
        </w:rPr>
      </w:pPr>
    </w:p>
    <w:p w14:paraId="409E616A" w14:textId="77777777" w:rsidR="00C727B2" w:rsidRPr="00521C9E" w:rsidRDefault="00C727B2" w:rsidP="00C727B2">
      <w:pPr>
        <w:spacing w:after="160" w:line="256" w:lineRule="auto"/>
        <w:jc w:val="center"/>
        <w:rPr>
          <w:b/>
          <w:sz w:val="26"/>
          <w:szCs w:val="26"/>
          <w:lang w:val="en-GB"/>
        </w:rPr>
      </w:pPr>
    </w:p>
    <w:p w14:paraId="170C07F6" w14:textId="77777777" w:rsidR="00C727B2" w:rsidRPr="00521C9E" w:rsidRDefault="00C727B2" w:rsidP="00C727B2">
      <w:pPr>
        <w:spacing w:after="160" w:line="256" w:lineRule="auto"/>
        <w:jc w:val="center"/>
        <w:rPr>
          <w:b/>
          <w:sz w:val="26"/>
          <w:szCs w:val="26"/>
          <w:lang w:val="en-GB"/>
        </w:rPr>
      </w:pPr>
    </w:p>
    <w:p w14:paraId="439A23C9" w14:textId="03F57625" w:rsidR="00C727B2" w:rsidRPr="00521C9E" w:rsidRDefault="00C727B2" w:rsidP="00C727B2">
      <w:pPr>
        <w:spacing w:after="160" w:line="256" w:lineRule="auto"/>
        <w:jc w:val="center"/>
        <w:rPr>
          <w:b/>
          <w:sz w:val="26"/>
          <w:szCs w:val="26"/>
          <w:lang w:val="en-GB"/>
        </w:rPr>
      </w:pPr>
      <w:r w:rsidRPr="00521C9E">
        <w:rPr>
          <w:b/>
          <w:sz w:val="26"/>
          <w:szCs w:val="26"/>
          <w:lang w:val="en-GB"/>
        </w:rPr>
        <w:t>BU71</w:t>
      </w:r>
      <w:r w:rsidRPr="00521C9E">
        <w:rPr>
          <w:b/>
          <w:sz w:val="26"/>
          <w:szCs w:val="26"/>
          <w:lang w:val="en-GB"/>
        </w:rPr>
        <w:t>52</w:t>
      </w:r>
      <w:r w:rsidRPr="00521C9E">
        <w:rPr>
          <w:b/>
          <w:sz w:val="26"/>
          <w:szCs w:val="26"/>
          <w:lang w:val="en-GB"/>
        </w:rPr>
        <w:t xml:space="preserve">: </w:t>
      </w:r>
      <w:r w:rsidRPr="00521C9E">
        <w:rPr>
          <w:b/>
          <w:sz w:val="26"/>
          <w:szCs w:val="26"/>
          <w:lang w:val="en-GB"/>
        </w:rPr>
        <w:t>Financial Modelling &amp; Analysis</w:t>
      </w:r>
    </w:p>
    <w:p w14:paraId="0B5BB170" w14:textId="77777777" w:rsidR="00C727B2" w:rsidRPr="00521C9E" w:rsidRDefault="00C727B2" w:rsidP="00C727B2">
      <w:pPr>
        <w:spacing w:after="160" w:line="256" w:lineRule="auto"/>
        <w:jc w:val="center"/>
        <w:rPr>
          <w:b/>
          <w:sz w:val="26"/>
          <w:szCs w:val="26"/>
          <w:lang w:val="en-GB"/>
        </w:rPr>
      </w:pPr>
      <w:r w:rsidRPr="00521C9E">
        <w:rPr>
          <w:b/>
          <w:sz w:val="26"/>
          <w:szCs w:val="26"/>
          <w:lang w:val="en-GB"/>
        </w:rPr>
        <w:t xml:space="preserve"> </w:t>
      </w:r>
    </w:p>
    <w:p w14:paraId="57B2B9E0" w14:textId="77777777" w:rsidR="00C727B2" w:rsidRPr="00521C9E" w:rsidRDefault="00C727B2" w:rsidP="00C727B2">
      <w:pPr>
        <w:spacing w:after="160" w:line="256" w:lineRule="auto"/>
        <w:jc w:val="center"/>
        <w:rPr>
          <w:b/>
          <w:sz w:val="26"/>
          <w:szCs w:val="26"/>
          <w:lang w:val="en-GB"/>
        </w:rPr>
      </w:pPr>
      <w:r w:rsidRPr="00521C9E">
        <w:rPr>
          <w:b/>
          <w:sz w:val="26"/>
          <w:szCs w:val="26"/>
          <w:u w:val="single"/>
          <w:lang w:val="en-GB"/>
        </w:rPr>
        <w:t>Group Members</w:t>
      </w:r>
      <w:r w:rsidRPr="00521C9E">
        <w:rPr>
          <w:b/>
          <w:sz w:val="26"/>
          <w:szCs w:val="26"/>
          <w:lang w:val="en-GB"/>
        </w:rPr>
        <w:t>:</w:t>
      </w:r>
    </w:p>
    <w:p w14:paraId="7E91BC4F" w14:textId="77777777" w:rsidR="00C727B2" w:rsidRPr="00521C9E" w:rsidRDefault="00C727B2" w:rsidP="00C727B2">
      <w:pPr>
        <w:spacing w:after="160" w:line="256" w:lineRule="auto"/>
        <w:jc w:val="center"/>
        <w:rPr>
          <w:b/>
          <w:sz w:val="26"/>
          <w:szCs w:val="26"/>
          <w:lang w:val="en-GB"/>
        </w:rPr>
      </w:pPr>
      <w:r w:rsidRPr="00521C9E">
        <w:rPr>
          <w:b/>
          <w:sz w:val="26"/>
          <w:szCs w:val="26"/>
          <w:lang w:val="en-GB"/>
        </w:rPr>
        <w:t>Álvaro Tapia</w:t>
      </w:r>
    </w:p>
    <w:p w14:paraId="37F21F28" w14:textId="77777777" w:rsidR="00C727B2" w:rsidRPr="00521C9E" w:rsidRDefault="00C727B2" w:rsidP="00C727B2">
      <w:pPr>
        <w:spacing w:after="160" w:line="256" w:lineRule="auto"/>
        <w:jc w:val="center"/>
        <w:rPr>
          <w:b/>
          <w:sz w:val="26"/>
          <w:szCs w:val="26"/>
          <w:lang w:val="en-GB"/>
        </w:rPr>
      </w:pPr>
      <w:r w:rsidRPr="00521C9E">
        <w:rPr>
          <w:b/>
          <w:sz w:val="26"/>
          <w:szCs w:val="26"/>
          <w:lang w:val="en-GB"/>
        </w:rPr>
        <w:t xml:space="preserve">Niccolò </w:t>
      </w:r>
      <w:proofErr w:type="spellStart"/>
      <w:r w:rsidRPr="00521C9E">
        <w:rPr>
          <w:b/>
          <w:sz w:val="26"/>
          <w:szCs w:val="26"/>
          <w:lang w:val="en-GB"/>
        </w:rPr>
        <w:t>Guerzoni</w:t>
      </w:r>
      <w:proofErr w:type="spellEnd"/>
      <w:r w:rsidRPr="00521C9E">
        <w:rPr>
          <w:b/>
          <w:sz w:val="26"/>
          <w:szCs w:val="26"/>
          <w:lang w:val="en-GB"/>
        </w:rPr>
        <w:t xml:space="preserve"> </w:t>
      </w:r>
      <w:proofErr w:type="spellStart"/>
      <w:r w:rsidRPr="00521C9E">
        <w:rPr>
          <w:b/>
          <w:sz w:val="26"/>
          <w:szCs w:val="26"/>
          <w:lang w:val="en-GB"/>
        </w:rPr>
        <w:t>Panichi</w:t>
      </w:r>
      <w:proofErr w:type="spellEnd"/>
    </w:p>
    <w:p w14:paraId="5EA21021" w14:textId="77777777" w:rsidR="00C727B2" w:rsidRPr="00521C9E" w:rsidRDefault="00C727B2" w:rsidP="00C727B2">
      <w:pPr>
        <w:spacing w:after="160" w:line="256" w:lineRule="auto"/>
        <w:jc w:val="center"/>
        <w:rPr>
          <w:b/>
          <w:sz w:val="26"/>
          <w:szCs w:val="26"/>
          <w:lang w:val="en-GB"/>
        </w:rPr>
      </w:pPr>
      <w:r w:rsidRPr="00521C9E">
        <w:rPr>
          <w:b/>
          <w:sz w:val="26"/>
          <w:szCs w:val="26"/>
          <w:lang w:val="en-GB"/>
        </w:rPr>
        <w:t>Ivan Nemtsev</w:t>
      </w:r>
    </w:p>
    <w:p w14:paraId="0A51B096" w14:textId="77777777" w:rsidR="00C727B2" w:rsidRPr="00521C9E" w:rsidRDefault="00C727B2" w:rsidP="00C727B2">
      <w:pPr>
        <w:spacing w:after="160" w:line="256" w:lineRule="auto"/>
        <w:jc w:val="center"/>
        <w:rPr>
          <w:b/>
          <w:sz w:val="26"/>
          <w:szCs w:val="26"/>
          <w:lang w:val="en-GB"/>
        </w:rPr>
      </w:pPr>
      <w:r w:rsidRPr="00521C9E">
        <w:rPr>
          <w:b/>
          <w:sz w:val="26"/>
          <w:szCs w:val="26"/>
          <w:lang w:val="en-GB"/>
        </w:rPr>
        <w:t xml:space="preserve">Carlos Ramirez </w:t>
      </w:r>
    </w:p>
    <w:p w14:paraId="7AF021DC" w14:textId="77777777" w:rsidR="00C727B2" w:rsidRPr="00521C9E" w:rsidRDefault="00C727B2" w:rsidP="00C727B2">
      <w:pPr>
        <w:spacing w:after="160" w:line="256" w:lineRule="auto"/>
        <w:jc w:val="center"/>
        <w:rPr>
          <w:b/>
          <w:sz w:val="26"/>
          <w:szCs w:val="26"/>
          <w:lang w:val="en-GB"/>
        </w:rPr>
      </w:pPr>
      <w:r w:rsidRPr="00521C9E">
        <w:rPr>
          <w:b/>
          <w:sz w:val="26"/>
          <w:szCs w:val="26"/>
          <w:lang w:val="en-GB"/>
        </w:rPr>
        <w:t xml:space="preserve">Jose Ramon </w:t>
      </w:r>
      <w:proofErr w:type="spellStart"/>
      <w:r w:rsidRPr="00521C9E">
        <w:rPr>
          <w:b/>
          <w:sz w:val="26"/>
          <w:szCs w:val="26"/>
          <w:lang w:val="en-GB"/>
        </w:rPr>
        <w:t>Cobos</w:t>
      </w:r>
      <w:proofErr w:type="spellEnd"/>
    </w:p>
    <w:p w14:paraId="694FFE0A" w14:textId="77777777" w:rsidR="00C727B2" w:rsidRPr="00521C9E" w:rsidRDefault="00C727B2" w:rsidP="00C727B2">
      <w:pPr>
        <w:spacing w:after="160" w:line="256" w:lineRule="auto"/>
        <w:jc w:val="center"/>
        <w:rPr>
          <w:b/>
          <w:sz w:val="26"/>
          <w:szCs w:val="26"/>
          <w:lang w:val="en-GB"/>
        </w:rPr>
      </w:pPr>
      <w:r w:rsidRPr="00521C9E">
        <w:rPr>
          <w:b/>
          <w:sz w:val="26"/>
          <w:szCs w:val="26"/>
          <w:lang w:val="en-GB"/>
        </w:rPr>
        <w:t xml:space="preserve"> </w:t>
      </w:r>
    </w:p>
    <w:p w14:paraId="3CD1AF0F" w14:textId="77777777" w:rsidR="00C727B2" w:rsidRPr="00521C9E" w:rsidRDefault="00C727B2" w:rsidP="00C727B2">
      <w:pPr>
        <w:spacing w:after="160" w:line="256" w:lineRule="auto"/>
        <w:jc w:val="center"/>
        <w:rPr>
          <w:b/>
          <w:sz w:val="26"/>
          <w:szCs w:val="26"/>
          <w:lang w:val="en-GB"/>
        </w:rPr>
      </w:pPr>
      <w:r w:rsidRPr="00521C9E">
        <w:rPr>
          <w:b/>
          <w:sz w:val="26"/>
          <w:szCs w:val="26"/>
          <w:lang w:val="en-GB"/>
        </w:rPr>
        <w:t xml:space="preserve"> </w:t>
      </w:r>
    </w:p>
    <w:p w14:paraId="53359BBA" w14:textId="75869C69" w:rsidR="00C727B2" w:rsidRPr="00521C9E" w:rsidRDefault="00C727B2" w:rsidP="00C727B2">
      <w:pPr>
        <w:spacing w:after="160" w:line="256" w:lineRule="auto"/>
        <w:jc w:val="center"/>
        <w:rPr>
          <w:b/>
          <w:sz w:val="26"/>
          <w:szCs w:val="26"/>
          <w:lang w:val="en-GB"/>
        </w:rPr>
      </w:pPr>
      <w:r w:rsidRPr="00521C9E">
        <w:rPr>
          <w:b/>
          <w:sz w:val="26"/>
          <w:szCs w:val="26"/>
          <w:lang w:val="en-GB"/>
        </w:rPr>
        <w:t xml:space="preserve">Date: </w:t>
      </w:r>
      <w:r w:rsidRPr="00521C9E">
        <w:rPr>
          <w:b/>
          <w:sz w:val="26"/>
          <w:szCs w:val="26"/>
          <w:lang w:val="en-GB"/>
        </w:rPr>
        <w:t>07</w:t>
      </w:r>
      <w:r w:rsidRPr="00521C9E">
        <w:rPr>
          <w:b/>
          <w:sz w:val="26"/>
          <w:szCs w:val="26"/>
          <w:lang w:val="en-GB"/>
        </w:rPr>
        <w:t>/0</w:t>
      </w:r>
      <w:r w:rsidRPr="00521C9E">
        <w:rPr>
          <w:b/>
          <w:sz w:val="26"/>
          <w:szCs w:val="26"/>
          <w:lang w:val="en-GB"/>
        </w:rPr>
        <w:t>5</w:t>
      </w:r>
      <w:r w:rsidRPr="00521C9E">
        <w:rPr>
          <w:b/>
          <w:sz w:val="26"/>
          <w:szCs w:val="26"/>
          <w:lang w:val="en-GB"/>
        </w:rPr>
        <w:t>/2023</w:t>
      </w:r>
    </w:p>
    <w:p w14:paraId="4AA42123" w14:textId="77777777" w:rsidR="00C727B2" w:rsidRPr="00521C9E" w:rsidRDefault="00C727B2" w:rsidP="00C727B2">
      <w:pPr>
        <w:rPr>
          <w:sz w:val="28"/>
          <w:szCs w:val="28"/>
          <w:lang w:val="en-GB"/>
        </w:rPr>
      </w:pPr>
    </w:p>
    <w:p w14:paraId="15980B24" w14:textId="77777777" w:rsidR="00C727B2" w:rsidRPr="00521C9E" w:rsidRDefault="00C727B2" w:rsidP="00C727B2">
      <w:pPr>
        <w:ind w:left="720"/>
        <w:rPr>
          <w:b/>
          <w:color w:val="2D2D2D"/>
          <w:sz w:val="30"/>
          <w:szCs w:val="30"/>
          <w:lang w:val="en-GB"/>
        </w:rPr>
      </w:pPr>
    </w:p>
    <w:p w14:paraId="04F02C3D" w14:textId="77777777" w:rsidR="00C727B2" w:rsidRPr="00521C9E" w:rsidRDefault="00C727B2" w:rsidP="00C727B2">
      <w:pPr>
        <w:ind w:left="720"/>
        <w:rPr>
          <w:b/>
          <w:color w:val="2D2D2D"/>
          <w:sz w:val="30"/>
          <w:szCs w:val="30"/>
          <w:lang w:val="en-GB"/>
        </w:rPr>
      </w:pPr>
    </w:p>
    <w:p w14:paraId="0CDDD091" w14:textId="77777777" w:rsidR="00C727B2" w:rsidRPr="00521C9E" w:rsidRDefault="00C727B2" w:rsidP="00C727B2">
      <w:pPr>
        <w:ind w:left="720"/>
        <w:rPr>
          <w:b/>
          <w:color w:val="2D2D2D"/>
          <w:sz w:val="30"/>
          <w:szCs w:val="30"/>
          <w:lang w:val="en-GB"/>
        </w:rPr>
      </w:pPr>
    </w:p>
    <w:p w14:paraId="34970B31" w14:textId="77777777" w:rsidR="00C727B2" w:rsidRPr="00521C9E" w:rsidRDefault="00C727B2" w:rsidP="00C727B2">
      <w:pPr>
        <w:ind w:left="720"/>
        <w:rPr>
          <w:b/>
          <w:color w:val="2D2D2D"/>
          <w:sz w:val="30"/>
          <w:szCs w:val="30"/>
          <w:lang w:val="en-GB"/>
        </w:rPr>
      </w:pPr>
    </w:p>
    <w:p w14:paraId="21951957" w14:textId="77777777" w:rsidR="00C727B2" w:rsidRPr="00521C9E" w:rsidRDefault="00C727B2" w:rsidP="00C727B2">
      <w:pPr>
        <w:rPr>
          <w:sz w:val="28"/>
          <w:szCs w:val="28"/>
          <w:lang w:val="en-GB"/>
        </w:rPr>
      </w:pPr>
    </w:p>
    <w:p w14:paraId="6FF9DD78" w14:textId="77777777" w:rsidR="00C727B2" w:rsidRPr="00521C9E" w:rsidRDefault="00C727B2" w:rsidP="00C727B2">
      <w:pPr>
        <w:rPr>
          <w:sz w:val="28"/>
          <w:szCs w:val="28"/>
          <w:lang w:val="en-GB"/>
        </w:rPr>
      </w:pPr>
    </w:p>
    <w:p w14:paraId="5FB22DA4" w14:textId="77777777" w:rsidR="00C727B2" w:rsidRPr="00521C9E" w:rsidRDefault="00C727B2" w:rsidP="00C727B2">
      <w:pPr>
        <w:rPr>
          <w:sz w:val="28"/>
          <w:szCs w:val="28"/>
          <w:lang w:val="en-GB"/>
        </w:rPr>
      </w:pPr>
    </w:p>
    <w:p w14:paraId="518DDFE4" w14:textId="77777777" w:rsidR="00C727B2" w:rsidRPr="00521C9E" w:rsidRDefault="00C727B2" w:rsidP="00C727B2">
      <w:pPr>
        <w:spacing w:line="276" w:lineRule="auto"/>
        <w:rPr>
          <w:sz w:val="28"/>
          <w:szCs w:val="28"/>
          <w:lang w:val="en-GB"/>
        </w:rPr>
      </w:pPr>
      <w:r w:rsidRPr="00521C9E">
        <w:rPr>
          <w:sz w:val="28"/>
          <w:szCs w:val="28"/>
          <w:lang w:val="en-GB"/>
        </w:rPr>
        <w:br w:type="page"/>
      </w:r>
    </w:p>
    <w:p w14:paraId="4AD31C92" w14:textId="77777777" w:rsidR="00C727B2" w:rsidRPr="00521C9E" w:rsidRDefault="00C727B2" w:rsidP="00C727B2">
      <w:pPr>
        <w:pStyle w:val="1"/>
        <w:rPr>
          <w:lang w:val="en-GB"/>
        </w:rPr>
      </w:pPr>
      <w:bookmarkStart w:id="0" w:name="_Toc128999173"/>
      <w:bookmarkStart w:id="1" w:name="_Toc134396730"/>
      <w:r w:rsidRPr="00521C9E">
        <w:rPr>
          <w:lang w:val="en-GB"/>
        </w:rPr>
        <w:lastRenderedPageBreak/>
        <w:t>Table of Contents</w:t>
      </w:r>
      <w:bookmarkEnd w:id="0"/>
      <w:bookmarkEnd w:id="1"/>
    </w:p>
    <w:p w14:paraId="01F94AC6" w14:textId="77777777" w:rsidR="00C727B2" w:rsidRPr="00521C9E" w:rsidRDefault="00C727B2" w:rsidP="00C727B2">
      <w:pPr>
        <w:rPr>
          <w:lang w:val="en-GB" w:eastAsia="ru-RU"/>
        </w:rPr>
      </w:pPr>
    </w:p>
    <w:sdt>
      <w:sdtPr>
        <w:id w:val="-1665460738"/>
        <w:docPartObj>
          <w:docPartGallery w:val="Table of Contents"/>
          <w:docPartUnique/>
        </w:docPartObj>
      </w:sdtPr>
      <w:sdtEndPr>
        <w:rPr>
          <w:rFonts w:asciiTheme="minorHAnsi" w:eastAsiaTheme="minorHAnsi" w:hAnsiTheme="minorHAnsi" w:cstheme="minorBidi"/>
          <w:noProof/>
          <w:color w:val="auto"/>
          <w:kern w:val="2"/>
          <w:sz w:val="24"/>
          <w:szCs w:val="24"/>
          <w:lang w:val="en-IE" w:eastAsia="en-US"/>
          <w14:ligatures w14:val="standardContextual"/>
        </w:rPr>
      </w:sdtEndPr>
      <w:sdtContent>
        <w:p w14:paraId="390EAF05" w14:textId="62ED5A9C" w:rsidR="00287063" w:rsidRDefault="00287063">
          <w:pPr>
            <w:pStyle w:val="a6"/>
          </w:pPr>
        </w:p>
        <w:p w14:paraId="1AEE5169" w14:textId="475B6BAD" w:rsidR="00735910" w:rsidRDefault="00287063">
          <w:pPr>
            <w:pStyle w:val="11"/>
            <w:tabs>
              <w:tab w:val="right" w:leader="dot" w:pos="9016"/>
            </w:tabs>
            <w:rPr>
              <w:rFonts w:eastAsiaTheme="minorEastAsia" w:cstheme="minorBidi"/>
              <w:b w:val="0"/>
              <w:bCs w:val="0"/>
              <w:i w:val="0"/>
              <w:iCs w:val="0"/>
              <w:noProof/>
              <w:lang w:val="ru-RU" w:eastAsia="ru-RU"/>
            </w:rPr>
          </w:pPr>
          <w:r>
            <w:rPr>
              <w:b w:val="0"/>
              <w:bCs w:val="0"/>
            </w:rPr>
            <w:fldChar w:fldCharType="begin"/>
          </w:r>
          <w:r>
            <w:instrText>TOC \o "1-3" \h \z \u</w:instrText>
          </w:r>
          <w:r>
            <w:rPr>
              <w:b w:val="0"/>
              <w:bCs w:val="0"/>
            </w:rPr>
            <w:fldChar w:fldCharType="separate"/>
          </w:r>
          <w:hyperlink w:anchor="_Toc134396730" w:history="1">
            <w:r w:rsidR="00735910" w:rsidRPr="00A01220">
              <w:rPr>
                <w:rStyle w:val="a7"/>
                <w:noProof/>
                <w:lang w:val="en-GB"/>
              </w:rPr>
              <w:t>Table of Contents</w:t>
            </w:r>
            <w:r w:rsidR="00735910">
              <w:rPr>
                <w:noProof/>
                <w:webHidden/>
              </w:rPr>
              <w:tab/>
            </w:r>
            <w:r w:rsidR="00735910">
              <w:rPr>
                <w:noProof/>
                <w:webHidden/>
              </w:rPr>
              <w:fldChar w:fldCharType="begin"/>
            </w:r>
            <w:r w:rsidR="00735910">
              <w:rPr>
                <w:noProof/>
                <w:webHidden/>
              </w:rPr>
              <w:instrText xml:space="preserve"> PAGEREF _Toc134396730 \h </w:instrText>
            </w:r>
            <w:r w:rsidR="00735910">
              <w:rPr>
                <w:noProof/>
                <w:webHidden/>
              </w:rPr>
            </w:r>
            <w:r w:rsidR="00735910">
              <w:rPr>
                <w:noProof/>
                <w:webHidden/>
              </w:rPr>
              <w:fldChar w:fldCharType="separate"/>
            </w:r>
            <w:r w:rsidR="00735910">
              <w:rPr>
                <w:noProof/>
                <w:webHidden/>
              </w:rPr>
              <w:t>2</w:t>
            </w:r>
            <w:r w:rsidR="00735910">
              <w:rPr>
                <w:noProof/>
                <w:webHidden/>
              </w:rPr>
              <w:fldChar w:fldCharType="end"/>
            </w:r>
          </w:hyperlink>
        </w:p>
        <w:p w14:paraId="43B5E7A3" w14:textId="632636FE" w:rsidR="00735910" w:rsidRDefault="00735910">
          <w:pPr>
            <w:pStyle w:val="11"/>
            <w:tabs>
              <w:tab w:val="right" w:leader="dot" w:pos="9016"/>
            </w:tabs>
            <w:rPr>
              <w:rFonts w:eastAsiaTheme="minorEastAsia" w:cstheme="minorBidi"/>
              <w:b w:val="0"/>
              <w:bCs w:val="0"/>
              <w:i w:val="0"/>
              <w:iCs w:val="0"/>
              <w:noProof/>
              <w:lang w:val="ru-RU" w:eastAsia="ru-RU"/>
            </w:rPr>
          </w:pPr>
          <w:hyperlink w:anchor="_Toc134396731" w:history="1">
            <w:r w:rsidRPr="00A01220">
              <w:rPr>
                <w:rStyle w:val="a7"/>
                <w:noProof/>
                <w:lang w:val="en-GB"/>
              </w:rPr>
              <w:t>Introduction</w:t>
            </w:r>
            <w:r>
              <w:rPr>
                <w:noProof/>
                <w:webHidden/>
              </w:rPr>
              <w:tab/>
            </w:r>
            <w:r>
              <w:rPr>
                <w:noProof/>
                <w:webHidden/>
              </w:rPr>
              <w:fldChar w:fldCharType="begin"/>
            </w:r>
            <w:r>
              <w:rPr>
                <w:noProof/>
                <w:webHidden/>
              </w:rPr>
              <w:instrText xml:space="preserve"> PAGEREF _Toc134396731 \h </w:instrText>
            </w:r>
            <w:r>
              <w:rPr>
                <w:noProof/>
                <w:webHidden/>
              </w:rPr>
            </w:r>
            <w:r>
              <w:rPr>
                <w:noProof/>
                <w:webHidden/>
              </w:rPr>
              <w:fldChar w:fldCharType="separate"/>
            </w:r>
            <w:r>
              <w:rPr>
                <w:noProof/>
                <w:webHidden/>
              </w:rPr>
              <w:t>3</w:t>
            </w:r>
            <w:r>
              <w:rPr>
                <w:noProof/>
                <w:webHidden/>
              </w:rPr>
              <w:fldChar w:fldCharType="end"/>
            </w:r>
          </w:hyperlink>
        </w:p>
        <w:p w14:paraId="34841E6C" w14:textId="43B6764C" w:rsidR="00735910" w:rsidRDefault="00735910">
          <w:pPr>
            <w:pStyle w:val="11"/>
            <w:tabs>
              <w:tab w:val="right" w:leader="dot" w:pos="9016"/>
            </w:tabs>
            <w:rPr>
              <w:rFonts w:eastAsiaTheme="minorEastAsia" w:cstheme="minorBidi"/>
              <w:b w:val="0"/>
              <w:bCs w:val="0"/>
              <w:i w:val="0"/>
              <w:iCs w:val="0"/>
              <w:noProof/>
              <w:lang w:val="ru-RU" w:eastAsia="ru-RU"/>
            </w:rPr>
          </w:pPr>
          <w:hyperlink w:anchor="_Toc134396732" w:history="1">
            <w:r w:rsidRPr="00A01220">
              <w:rPr>
                <w:rStyle w:val="a7"/>
                <w:noProof/>
                <w:lang w:val="en-GB"/>
              </w:rPr>
              <w:t>Data preparation</w:t>
            </w:r>
            <w:r>
              <w:rPr>
                <w:noProof/>
                <w:webHidden/>
              </w:rPr>
              <w:tab/>
            </w:r>
            <w:r>
              <w:rPr>
                <w:noProof/>
                <w:webHidden/>
              </w:rPr>
              <w:fldChar w:fldCharType="begin"/>
            </w:r>
            <w:r>
              <w:rPr>
                <w:noProof/>
                <w:webHidden/>
              </w:rPr>
              <w:instrText xml:space="preserve"> PAGEREF _Toc134396732 \h </w:instrText>
            </w:r>
            <w:r>
              <w:rPr>
                <w:noProof/>
                <w:webHidden/>
              </w:rPr>
            </w:r>
            <w:r>
              <w:rPr>
                <w:noProof/>
                <w:webHidden/>
              </w:rPr>
              <w:fldChar w:fldCharType="separate"/>
            </w:r>
            <w:r>
              <w:rPr>
                <w:noProof/>
                <w:webHidden/>
              </w:rPr>
              <w:t>3</w:t>
            </w:r>
            <w:r>
              <w:rPr>
                <w:noProof/>
                <w:webHidden/>
              </w:rPr>
              <w:fldChar w:fldCharType="end"/>
            </w:r>
          </w:hyperlink>
        </w:p>
        <w:p w14:paraId="4B8FF6A4" w14:textId="1023B455" w:rsidR="00735910" w:rsidRDefault="00735910">
          <w:pPr>
            <w:pStyle w:val="11"/>
            <w:tabs>
              <w:tab w:val="right" w:leader="dot" w:pos="9016"/>
            </w:tabs>
            <w:rPr>
              <w:rFonts w:eastAsiaTheme="minorEastAsia" w:cstheme="minorBidi"/>
              <w:b w:val="0"/>
              <w:bCs w:val="0"/>
              <w:i w:val="0"/>
              <w:iCs w:val="0"/>
              <w:noProof/>
              <w:lang w:val="ru-RU" w:eastAsia="ru-RU"/>
            </w:rPr>
          </w:pPr>
          <w:hyperlink w:anchor="_Toc134396733" w:history="1">
            <w:r w:rsidRPr="00A01220">
              <w:rPr>
                <w:rStyle w:val="a7"/>
                <w:noProof/>
                <w:lang w:val="en-GB"/>
              </w:rPr>
              <w:t>General Statistics</w:t>
            </w:r>
            <w:r>
              <w:rPr>
                <w:noProof/>
                <w:webHidden/>
              </w:rPr>
              <w:tab/>
            </w:r>
            <w:r>
              <w:rPr>
                <w:noProof/>
                <w:webHidden/>
              </w:rPr>
              <w:fldChar w:fldCharType="begin"/>
            </w:r>
            <w:r>
              <w:rPr>
                <w:noProof/>
                <w:webHidden/>
              </w:rPr>
              <w:instrText xml:space="preserve"> PAGEREF _Toc134396733 \h </w:instrText>
            </w:r>
            <w:r>
              <w:rPr>
                <w:noProof/>
                <w:webHidden/>
              </w:rPr>
            </w:r>
            <w:r>
              <w:rPr>
                <w:noProof/>
                <w:webHidden/>
              </w:rPr>
              <w:fldChar w:fldCharType="separate"/>
            </w:r>
            <w:r>
              <w:rPr>
                <w:noProof/>
                <w:webHidden/>
              </w:rPr>
              <w:t>4</w:t>
            </w:r>
            <w:r>
              <w:rPr>
                <w:noProof/>
                <w:webHidden/>
              </w:rPr>
              <w:fldChar w:fldCharType="end"/>
            </w:r>
          </w:hyperlink>
        </w:p>
        <w:p w14:paraId="6CF5D083" w14:textId="5D937BF3" w:rsidR="00735910" w:rsidRDefault="00735910">
          <w:pPr>
            <w:pStyle w:val="11"/>
            <w:tabs>
              <w:tab w:val="right" w:leader="dot" w:pos="9016"/>
            </w:tabs>
            <w:rPr>
              <w:rFonts w:eastAsiaTheme="minorEastAsia" w:cstheme="minorBidi"/>
              <w:b w:val="0"/>
              <w:bCs w:val="0"/>
              <w:i w:val="0"/>
              <w:iCs w:val="0"/>
              <w:noProof/>
              <w:lang w:val="ru-RU" w:eastAsia="ru-RU"/>
            </w:rPr>
          </w:pPr>
          <w:hyperlink w:anchor="_Toc134396734" w:history="1">
            <w:r w:rsidRPr="00A01220">
              <w:rPr>
                <w:rStyle w:val="a7"/>
                <w:noProof/>
              </w:rPr>
              <w:t>Univariate tests</w:t>
            </w:r>
            <w:r>
              <w:rPr>
                <w:noProof/>
                <w:webHidden/>
              </w:rPr>
              <w:tab/>
            </w:r>
            <w:r>
              <w:rPr>
                <w:noProof/>
                <w:webHidden/>
              </w:rPr>
              <w:fldChar w:fldCharType="begin"/>
            </w:r>
            <w:r>
              <w:rPr>
                <w:noProof/>
                <w:webHidden/>
              </w:rPr>
              <w:instrText xml:space="preserve"> PAGEREF _Toc134396734 \h </w:instrText>
            </w:r>
            <w:r>
              <w:rPr>
                <w:noProof/>
                <w:webHidden/>
              </w:rPr>
            </w:r>
            <w:r>
              <w:rPr>
                <w:noProof/>
                <w:webHidden/>
              </w:rPr>
              <w:fldChar w:fldCharType="separate"/>
            </w:r>
            <w:r>
              <w:rPr>
                <w:noProof/>
                <w:webHidden/>
              </w:rPr>
              <w:t>8</w:t>
            </w:r>
            <w:r>
              <w:rPr>
                <w:noProof/>
                <w:webHidden/>
              </w:rPr>
              <w:fldChar w:fldCharType="end"/>
            </w:r>
          </w:hyperlink>
        </w:p>
        <w:p w14:paraId="2D4D10C0" w14:textId="1E8D8F99" w:rsidR="00735910" w:rsidRDefault="00735910">
          <w:pPr>
            <w:pStyle w:val="21"/>
            <w:tabs>
              <w:tab w:val="right" w:leader="dot" w:pos="9016"/>
            </w:tabs>
            <w:rPr>
              <w:rFonts w:eastAsiaTheme="minorEastAsia" w:cstheme="minorBidi"/>
              <w:b w:val="0"/>
              <w:bCs w:val="0"/>
              <w:noProof/>
              <w:sz w:val="24"/>
              <w:szCs w:val="24"/>
              <w:lang w:val="ru-RU" w:eastAsia="ru-RU"/>
            </w:rPr>
          </w:pPr>
          <w:hyperlink w:anchor="_Toc134396735" w:history="1">
            <w:r w:rsidRPr="00A01220">
              <w:rPr>
                <w:rStyle w:val="a7"/>
                <w:noProof/>
                <w:lang w:val="en-GB"/>
              </w:rPr>
              <w:t>First technique: Shapiro-Wilk</w:t>
            </w:r>
            <w:r>
              <w:rPr>
                <w:noProof/>
                <w:webHidden/>
              </w:rPr>
              <w:tab/>
            </w:r>
            <w:r>
              <w:rPr>
                <w:noProof/>
                <w:webHidden/>
              </w:rPr>
              <w:fldChar w:fldCharType="begin"/>
            </w:r>
            <w:r>
              <w:rPr>
                <w:noProof/>
                <w:webHidden/>
              </w:rPr>
              <w:instrText xml:space="preserve"> PAGEREF _Toc134396735 \h </w:instrText>
            </w:r>
            <w:r>
              <w:rPr>
                <w:noProof/>
                <w:webHidden/>
              </w:rPr>
            </w:r>
            <w:r>
              <w:rPr>
                <w:noProof/>
                <w:webHidden/>
              </w:rPr>
              <w:fldChar w:fldCharType="separate"/>
            </w:r>
            <w:r>
              <w:rPr>
                <w:noProof/>
                <w:webHidden/>
              </w:rPr>
              <w:t>8</w:t>
            </w:r>
            <w:r>
              <w:rPr>
                <w:noProof/>
                <w:webHidden/>
              </w:rPr>
              <w:fldChar w:fldCharType="end"/>
            </w:r>
          </w:hyperlink>
        </w:p>
        <w:p w14:paraId="0088639B" w14:textId="2C192EB9" w:rsidR="00735910" w:rsidRDefault="00735910">
          <w:pPr>
            <w:pStyle w:val="21"/>
            <w:tabs>
              <w:tab w:val="right" w:leader="dot" w:pos="9016"/>
            </w:tabs>
            <w:rPr>
              <w:rFonts w:eastAsiaTheme="minorEastAsia" w:cstheme="minorBidi"/>
              <w:b w:val="0"/>
              <w:bCs w:val="0"/>
              <w:noProof/>
              <w:sz w:val="24"/>
              <w:szCs w:val="24"/>
              <w:lang w:val="ru-RU" w:eastAsia="ru-RU"/>
            </w:rPr>
          </w:pPr>
          <w:hyperlink w:anchor="_Toc134396736" w:history="1">
            <w:r w:rsidRPr="00A01220">
              <w:rPr>
                <w:rStyle w:val="a7"/>
                <w:noProof/>
                <w:lang w:val="en-GB"/>
              </w:rPr>
              <w:t>Second technique: Kolmogorov-Smirnov</w:t>
            </w:r>
            <w:r>
              <w:rPr>
                <w:noProof/>
                <w:webHidden/>
              </w:rPr>
              <w:tab/>
            </w:r>
            <w:r>
              <w:rPr>
                <w:noProof/>
                <w:webHidden/>
              </w:rPr>
              <w:fldChar w:fldCharType="begin"/>
            </w:r>
            <w:r>
              <w:rPr>
                <w:noProof/>
                <w:webHidden/>
              </w:rPr>
              <w:instrText xml:space="preserve"> PAGEREF _Toc134396736 \h </w:instrText>
            </w:r>
            <w:r>
              <w:rPr>
                <w:noProof/>
                <w:webHidden/>
              </w:rPr>
            </w:r>
            <w:r>
              <w:rPr>
                <w:noProof/>
                <w:webHidden/>
              </w:rPr>
              <w:fldChar w:fldCharType="separate"/>
            </w:r>
            <w:r>
              <w:rPr>
                <w:noProof/>
                <w:webHidden/>
              </w:rPr>
              <w:t>9</w:t>
            </w:r>
            <w:r>
              <w:rPr>
                <w:noProof/>
                <w:webHidden/>
              </w:rPr>
              <w:fldChar w:fldCharType="end"/>
            </w:r>
          </w:hyperlink>
        </w:p>
        <w:p w14:paraId="0B61DA39" w14:textId="232E0B74" w:rsidR="00735910" w:rsidRDefault="00735910">
          <w:pPr>
            <w:pStyle w:val="21"/>
            <w:tabs>
              <w:tab w:val="right" w:leader="dot" w:pos="9016"/>
            </w:tabs>
            <w:rPr>
              <w:rFonts w:eastAsiaTheme="minorEastAsia" w:cstheme="minorBidi"/>
              <w:b w:val="0"/>
              <w:bCs w:val="0"/>
              <w:noProof/>
              <w:sz w:val="24"/>
              <w:szCs w:val="24"/>
              <w:lang w:val="ru-RU" w:eastAsia="ru-RU"/>
            </w:rPr>
          </w:pPr>
          <w:hyperlink w:anchor="_Toc134396737" w:history="1">
            <w:r w:rsidRPr="00A01220">
              <w:rPr>
                <w:rStyle w:val="a7"/>
                <w:noProof/>
                <w:lang w:val="en-GB"/>
              </w:rPr>
              <w:t>Third technique: D’Agostino test of skewness</w:t>
            </w:r>
            <w:r>
              <w:rPr>
                <w:noProof/>
                <w:webHidden/>
              </w:rPr>
              <w:tab/>
            </w:r>
            <w:r>
              <w:rPr>
                <w:noProof/>
                <w:webHidden/>
              </w:rPr>
              <w:fldChar w:fldCharType="begin"/>
            </w:r>
            <w:r>
              <w:rPr>
                <w:noProof/>
                <w:webHidden/>
              </w:rPr>
              <w:instrText xml:space="preserve"> PAGEREF _Toc134396737 \h </w:instrText>
            </w:r>
            <w:r>
              <w:rPr>
                <w:noProof/>
                <w:webHidden/>
              </w:rPr>
            </w:r>
            <w:r>
              <w:rPr>
                <w:noProof/>
                <w:webHidden/>
              </w:rPr>
              <w:fldChar w:fldCharType="separate"/>
            </w:r>
            <w:r>
              <w:rPr>
                <w:noProof/>
                <w:webHidden/>
              </w:rPr>
              <w:t>9</w:t>
            </w:r>
            <w:r>
              <w:rPr>
                <w:noProof/>
                <w:webHidden/>
              </w:rPr>
              <w:fldChar w:fldCharType="end"/>
            </w:r>
          </w:hyperlink>
        </w:p>
        <w:p w14:paraId="43FD76ED" w14:textId="36B876AC" w:rsidR="00735910" w:rsidRDefault="00735910">
          <w:pPr>
            <w:pStyle w:val="21"/>
            <w:tabs>
              <w:tab w:val="right" w:leader="dot" w:pos="9016"/>
            </w:tabs>
            <w:rPr>
              <w:rFonts w:eastAsiaTheme="minorEastAsia" w:cstheme="minorBidi"/>
              <w:b w:val="0"/>
              <w:bCs w:val="0"/>
              <w:noProof/>
              <w:sz w:val="24"/>
              <w:szCs w:val="24"/>
              <w:lang w:val="ru-RU" w:eastAsia="ru-RU"/>
            </w:rPr>
          </w:pPr>
          <w:hyperlink w:anchor="_Toc134396738" w:history="1">
            <w:r w:rsidRPr="00A01220">
              <w:rPr>
                <w:rStyle w:val="a7"/>
                <w:noProof/>
                <w:lang w:val="en-GB"/>
              </w:rPr>
              <w:t>Fourth technique: Anscombe-Glynn test of kurtosis</w:t>
            </w:r>
            <w:r>
              <w:rPr>
                <w:noProof/>
                <w:webHidden/>
              </w:rPr>
              <w:tab/>
            </w:r>
            <w:r>
              <w:rPr>
                <w:noProof/>
                <w:webHidden/>
              </w:rPr>
              <w:fldChar w:fldCharType="begin"/>
            </w:r>
            <w:r>
              <w:rPr>
                <w:noProof/>
                <w:webHidden/>
              </w:rPr>
              <w:instrText xml:space="preserve"> PAGEREF _Toc134396738 \h </w:instrText>
            </w:r>
            <w:r>
              <w:rPr>
                <w:noProof/>
                <w:webHidden/>
              </w:rPr>
            </w:r>
            <w:r>
              <w:rPr>
                <w:noProof/>
                <w:webHidden/>
              </w:rPr>
              <w:fldChar w:fldCharType="separate"/>
            </w:r>
            <w:r>
              <w:rPr>
                <w:noProof/>
                <w:webHidden/>
              </w:rPr>
              <w:t>9</w:t>
            </w:r>
            <w:r>
              <w:rPr>
                <w:noProof/>
                <w:webHidden/>
              </w:rPr>
              <w:fldChar w:fldCharType="end"/>
            </w:r>
          </w:hyperlink>
        </w:p>
        <w:p w14:paraId="6DC84C9B" w14:textId="299EB8A8" w:rsidR="00735910" w:rsidRDefault="00735910">
          <w:pPr>
            <w:pStyle w:val="21"/>
            <w:tabs>
              <w:tab w:val="right" w:leader="dot" w:pos="9016"/>
            </w:tabs>
            <w:rPr>
              <w:rFonts w:eastAsiaTheme="minorEastAsia" w:cstheme="minorBidi"/>
              <w:b w:val="0"/>
              <w:bCs w:val="0"/>
              <w:noProof/>
              <w:sz w:val="24"/>
              <w:szCs w:val="24"/>
              <w:lang w:val="ru-RU" w:eastAsia="ru-RU"/>
            </w:rPr>
          </w:pPr>
          <w:hyperlink w:anchor="_Toc134396739" w:history="1">
            <w:r w:rsidRPr="00A01220">
              <w:rPr>
                <w:rStyle w:val="a7"/>
                <w:noProof/>
                <w:lang w:val="en-GB"/>
              </w:rPr>
              <w:t>Fifth technique: Bonett-Seier test of kurtosis</w:t>
            </w:r>
            <w:r>
              <w:rPr>
                <w:noProof/>
                <w:webHidden/>
              </w:rPr>
              <w:tab/>
            </w:r>
            <w:r>
              <w:rPr>
                <w:noProof/>
                <w:webHidden/>
              </w:rPr>
              <w:fldChar w:fldCharType="begin"/>
            </w:r>
            <w:r>
              <w:rPr>
                <w:noProof/>
                <w:webHidden/>
              </w:rPr>
              <w:instrText xml:space="preserve"> PAGEREF _Toc134396739 \h </w:instrText>
            </w:r>
            <w:r>
              <w:rPr>
                <w:noProof/>
                <w:webHidden/>
              </w:rPr>
            </w:r>
            <w:r>
              <w:rPr>
                <w:noProof/>
                <w:webHidden/>
              </w:rPr>
              <w:fldChar w:fldCharType="separate"/>
            </w:r>
            <w:r>
              <w:rPr>
                <w:noProof/>
                <w:webHidden/>
              </w:rPr>
              <w:t>10</w:t>
            </w:r>
            <w:r>
              <w:rPr>
                <w:noProof/>
                <w:webHidden/>
              </w:rPr>
              <w:fldChar w:fldCharType="end"/>
            </w:r>
          </w:hyperlink>
        </w:p>
        <w:p w14:paraId="382FCB0C" w14:textId="25BEF408" w:rsidR="00735910" w:rsidRDefault="00735910">
          <w:pPr>
            <w:pStyle w:val="11"/>
            <w:tabs>
              <w:tab w:val="right" w:leader="dot" w:pos="9016"/>
            </w:tabs>
            <w:rPr>
              <w:rFonts w:eastAsiaTheme="minorEastAsia" w:cstheme="minorBidi"/>
              <w:b w:val="0"/>
              <w:bCs w:val="0"/>
              <w:i w:val="0"/>
              <w:iCs w:val="0"/>
              <w:noProof/>
              <w:lang w:val="ru-RU" w:eastAsia="ru-RU"/>
            </w:rPr>
          </w:pPr>
          <w:hyperlink w:anchor="_Toc134396740" w:history="1">
            <w:r w:rsidRPr="00A01220">
              <w:rPr>
                <w:rStyle w:val="a7"/>
                <w:noProof/>
              </w:rPr>
              <w:t>Multivariate tests</w:t>
            </w:r>
            <w:r>
              <w:rPr>
                <w:noProof/>
                <w:webHidden/>
              </w:rPr>
              <w:tab/>
            </w:r>
            <w:r>
              <w:rPr>
                <w:noProof/>
                <w:webHidden/>
              </w:rPr>
              <w:fldChar w:fldCharType="begin"/>
            </w:r>
            <w:r>
              <w:rPr>
                <w:noProof/>
                <w:webHidden/>
              </w:rPr>
              <w:instrText xml:space="preserve"> PAGEREF _Toc134396740 \h </w:instrText>
            </w:r>
            <w:r>
              <w:rPr>
                <w:noProof/>
                <w:webHidden/>
              </w:rPr>
            </w:r>
            <w:r>
              <w:rPr>
                <w:noProof/>
                <w:webHidden/>
              </w:rPr>
              <w:fldChar w:fldCharType="separate"/>
            </w:r>
            <w:r>
              <w:rPr>
                <w:noProof/>
                <w:webHidden/>
              </w:rPr>
              <w:t>10</w:t>
            </w:r>
            <w:r>
              <w:rPr>
                <w:noProof/>
                <w:webHidden/>
              </w:rPr>
              <w:fldChar w:fldCharType="end"/>
            </w:r>
          </w:hyperlink>
        </w:p>
        <w:p w14:paraId="1C8D6533" w14:textId="75C3742B" w:rsidR="00735910" w:rsidRDefault="00735910">
          <w:pPr>
            <w:pStyle w:val="21"/>
            <w:tabs>
              <w:tab w:val="right" w:leader="dot" w:pos="9016"/>
            </w:tabs>
            <w:rPr>
              <w:rFonts w:eastAsiaTheme="minorEastAsia" w:cstheme="minorBidi"/>
              <w:b w:val="0"/>
              <w:bCs w:val="0"/>
              <w:noProof/>
              <w:sz w:val="24"/>
              <w:szCs w:val="24"/>
              <w:lang w:val="ru-RU" w:eastAsia="ru-RU"/>
            </w:rPr>
          </w:pPr>
          <w:hyperlink w:anchor="_Toc134396741" w:history="1">
            <w:r w:rsidRPr="00A01220">
              <w:rPr>
                <w:rStyle w:val="a7"/>
                <w:noProof/>
                <w:lang w:val="en-GB"/>
              </w:rPr>
              <w:t>First technique: Pearson’s product moment correlation coefficient t-test</w:t>
            </w:r>
            <w:r>
              <w:rPr>
                <w:noProof/>
                <w:webHidden/>
              </w:rPr>
              <w:tab/>
            </w:r>
            <w:r>
              <w:rPr>
                <w:noProof/>
                <w:webHidden/>
              </w:rPr>
              <w:fldChar w:fldCharType="begin"/>
            </w:r>
            <w:r>
              <w:rPr>
                <w:noProof/>
                <w:webHidden/>
              </w:rPr>
              <w:instrText xml:space="preserve"> PAGEREF _Toc134396741 \h </w:instrText>
            </w:r>
            <w:r>
              <w:rPr>
                <w:noProof/>
                <w:webHidden/>
              </w:rPr>
            </w:r>
            <w:r>
              <w:rPr>
                <w:noProof/>
                <w:webHidden/>
              </w:rPr>
              <w:fldChar w:fldCharType="separate"/>
            </w:r>
            <w:r>
              <w:rPr>
                <w:noProof/>
                <w:webHidden/>
              </w:rPr>
              <w:t>11</w:t>
            </w:r>
            <w:r>
              <w:rPr>
                <w:noProof/>
                <w:webHidden/>
              </w:rPr>
              <w:fldChar w:fldCharType="end"/>
            </w:r>
          </w:hyperlink>
        </w:p>
        <w:p w14:paraId="77702732" w14:textId="300988F3" w:rsidR="00735910" w:rsidRDefault="00735910">
          <w:pPr>
            <w:pStyle w:val="21"/>
            <w:tabs>
              <w:tab w:val="right" w:leader="dot" w:pos="9016"/>
            </w:tabs>
            <w:rPr>
              <w:rFonts w:eastAsiaTheme="minorEastAsia" w:cstheme="minorBidi"/>
              <w:b w:val="0"/>
              <w:bCs w:val="0"/>
              <w:noProof/>
              <w:sz w:val="24"/>
              <w:szCs w:val="24"/>
              <w:lang w:val="ru-RU" w:eastAsia="ru-RU"/>
            </w:rPr>
          </w:pPr>
          <w:hyperlink w:anchor="_Toc134396742" w:history="1">
            <w:r w:rsidRPr="00A01220">
              <w:rPr>
                <w:rStyle w:val="a7"/>
                <w:noProof/>
                <w:lang w:val="en-GB"/>
              </w:rPr>
              <w:t>Second technique: Spearman rank correlation test</w:t>
            </w:r>
            <w:r>
              <w:rPr>
                <w:noProof/>
                <w:webHidden/>
              </w:rPr>
              <w:tab/>
            </w:r>
            <w:r>
              <w:rPr>
                <w:noProof/>
                <w:webHidden/>
              </w:rPr>
              <w:fldChar w:fldCharType="begin"/>
            </w:r>
            <w:r>
              <w:rPr>
                <w:noProof/>
                <w:webHidden/>
              </w:rPr>
              <w:instrText xml:space="preserve"> PAGEREF _Toc134396742 \h </w:instrText>
            </w:r>
            <w:r>
              <w:rPr>
                <w:noProof/>
                <w:webHidden/>
              </w:rPr>
            </w:r>
            <w:r>
              <w:rPr>
                <w:noProof/>
                <w:webHidden/>
              </w:rPr>
              <w:fldChar w:fldCharType="separate"/>
            </w:r>
            <w:r>
              <w:rPr>
                <w:noProof/>
                <w:webHidden/>
              </w:rPr>
              <w:t>11</w:t>
            </w:r>
            <w:r>
              <w:rPr>
                <w:noProof/>
                <w:webHidden/>
              </w:rPr>
              <w:fldChar w:fldCharType="end"/>
            </w:r>
          </w:hyperlink>
        </w:p>
        <w:p w14:paraId="249CA8EB" w14:textId="5275E6C4" w:rsidR="00735910" w:rsidRDefault="00735910">
          <w:pPr>
            <w:pStyle w:val="21"/>
            <w:tabs>
              <w:tab w:val="right" w:leader="dot" w:pos="9016"/>
            </w:tabs>
            <w:rPr>
              <w:rFonts w:eastAsiaTheme="minorEastAsia" w:cstheme="minorBidi"/>
              <w:b w:val="0"/>
              <w:bCs w:val="0"/>
              <w:noProof/>
              <w:sz w:val="24"/>
              <w:szCs w:val="24"/>
              <w:lang w:val="ru-RU" w:eastAsia="ru-RU"/>
            </w:rPr>
          </w:pPr>
          <w:hyperlink w:anchor="_Toc134396743" w:history="1">
            <w:r w:rsidRPr="00A01220">
              <w:rPr>
                <w:rStyle w:val="a7"/>
                <w:noProof/>
                <w:lang w:val="en-GB"/>
              </w:rPr>
              <w:t>Third technique: Kendall’s tau correlation coefficient</w:t>
            </w:r>
            <w:r>
              <w:rPr>
                <w:noProof/>
                <w:webHidden/>
              </w:rPr>
              <w:tab/>
            </w:r>
            <w:r>
              <w:rPr>
                <w:noProof/>
                <w:webHidden/>
              </w:rPr>
              <w:fldChar w:fldCharType="begin"/>
            </w:r>
            <w:r>
              <w:rPr>
                <w:noProof/>
                <w:webHidden/>
              </w:rPr>
              <w:instrText xml:space="preserve"> PAGEREF _Toc134396743 \h </w:instrText>
            </w:r>
            <w:r>
              <w:rPr>
                <w:noProof/>
                <w:webHidden/>
              </w:rPr>
            </w:r>
            <w:r>
              <w:rPr>
                <w:noProof/>
                <w:webHidden/>
              </w:rPr>
              <w:fldChar w:fldCharType="separate"/>
            </w:r>
            <w:r>
              <w:rPr>
                <w:noProof/>
                <w:webHidden/>
              </w:rPr>
              <w:t>12</w:t>
            </w:r>
            <w:r>
              <w:rPr>
                <w:noProof/>
                <w:webHidden/>
              </w:rPr>
              <w:fldChar w:fldCharType="end"/>
            </w:r>
          </w:hyperlink>
        </w:p>
        <w:p w14:paraId="29090DAC" w14:textId="22F6307B" w:rsidR="00735910" w:rsidRDefault="00735910">
          <w:pPr>
            <w:pStyle w:val="11"/>
            <w:tabs>
              <w:tab w:val="right" w:leader="dot" w:pos="9016"/>
            </w:tabs>
            <w:rPr>
              <w:rFonts w:eastAsiaTheme="minorEastAsia" w:cstheme="minorBidi"/>
              <w:b w:val="0"/>
              <w:bCs w:val="0"/>
              <w:i w:val="0"/>
              <w:iCs w:val="0"/>
              <w:noProof/>
              <w:lang w:val="ru-RU" w:eastAsia="ru-RU"/>
            </w:rPr>
          </w:pPr>
          <w:hyperlink w:anchor="_Toc134396744" w:history="1">
            <w:r w:rsidRPr="00A01220">
              <w:rPr>
                <w:rStyle w:val="a7"/>
                <w:noProof/>
              </w:rPr>
              <w:t>T-tests</w:t>
            </w:r>
            <w:r>
              <w:rPr>
                <w:noProof/>
                <w:webHidden/>
              </w:rPr>
              <w:tab/>
            </w:r>
            <w:r>
              <w:rPr>
                <w:noProof/>
                <w:webHidden/>
              </w:rPr>
              <w:fldChar w:fldCharType="begin"/>
            </w:r>
            <w:r>
              <w:rPr>
                <w:noProof/>
                <w:webHidden/>
              </w:rPr>
              <w:instrText xml:space="preserve"> PAGEREF _Toc134396744 \h </w:instrText>
            </w:r>
            <w:r>
              <w:rPr>
                <w:noProof/>
                <w:webHidden/>
              </w:rPr>
            </w:r>
            <w:r>
              <w:rPr>
                <w:noProof/>
                <w:webHidden/>
              </w:rPr>
              <w:fldChar w:fldCharType="separate"/>
            </w:r>
            <w:r>
              <w:rPr>
                <w:noProof/>
                <w:webHidden/>
              </w:rPr>
              <w:t>12</w:t>
            </w:r>
            <w:r>
              <w:rPr>
                <w:noProof/>
                <w:webHidden/>
              </w:rPr>
              <w:fldChar w:fldCharType="end"/>
            </w:r>
          </w:hyperlink>
        </w:p>
        <w:p w14:paraId="5B5E5234" w14:textId="1EB8A32E" w:rsidR="00735910" w:rsidRDefault="00735910">
          <w:pPr>
            <w:pStyle w:val="11"/>
            <w:tabs>
              <w:tab w:val="right" w:leader="dot" w:pos="9016"/>
            </w:tabs>
            <w:rPr>
              <w:rFonts w:eastAsiaTheme="minorEastAsia" w:cstheme="minorBidi"/>
              <w:b w:val="0"/>
              <w:bCs w:val="0"/>
              <w:i w:val="0"/>
              <w:iCs w:val="0"/>
              <w:noProof/>
              <w:lang w:val="ru-RU" w:eastAsia="ru-RU"/>
            </w:rPr>
          </w:pPr>
          <w:hyperlink w:anchor="_Toc134396745" w:history="1">
            <w:r w:rsidRPr="00A01220">
              <w:rPr>
                <w:rStyle w:val="a7"/>
                <w:noProof/>
              </w:rPr>
              <w:t>Causality</w:t>
            </w:r>
            <w:r>
              <w:rPr>
                <w:noProof/>
                <w:webHidden/>
              </w:rPr>
              <w:tab/>
            </w:r>
            <w:r>
              <w:rPr>
                <w:noProof/>
                <w:webHidden/>
              </w:rPr>
              <w:fldChar w:fldCharType="begin"/>
            </w:r>
            <w:r>
              <w:rPr>
                <w:noProof/>
                <w:webHidden/>
              </w:rPr>
              <w:instrText xml:space="preserve"> PAGEREF _Toc134396745 \h </w:instrText>
            </w:r>
            <w:r>
              <w:rPr>
                <w:noProof/>
                <w:webHidden/>
              </w:rPr>
            </w:r>
            <w:r>
              <w:rPr>
                <w:noProof/>
                <w:webHidden/>
              </w:rPr>
              <w:fldChar w:fldCharType="separate"/>
            </w:r>
            <w:r>
              <w:rPr>
                <w:noProof/>
                <w:webHidden/>
              </w:rPr>
              <w:t>13</w:t>
            </w:r>
            <w:r>
              <w:rPr>
                <w:noProof/>
                <w:webHidden/>
              </w:rPr>
              <w:fldChar w:fldCharType="end"/>
            </w:r>
          </w:hyperlink>
        </w:p>
        <w:p w14:paraId="4C84831C" w14:textId="2957D812" w:rsidR="00735910" w:rsidRDefault="00735910">
          <w:pPr>
            <w:pStyle w:val="11"/>
            <w:tabs>
              <w:tab w:val="right" w:leader="dot" w:pos="9016"/>
            </w:tabs>
            <w:rPr>
              <w:rFonts w:eastAsiaTheme="minorEastAsia" w:cstheme="minorBidi"/>
              <w:b w:val="0"/>
              <w:bCs w:val="0"/>
              <w:i w:val="0"/>
              <w:iCs w:val="0"/>
              <w:noProof/>
              <w:lang w:val="ru-RU" w:eastAsia="ru-RU"/>
            </w:rPr>
          </w:pPr>
          <w:hyperlink w:anchor="_Toc134396746" w:history="1">
            <w:r w:rsidRPr="00A01220">
              <w:rPr>
                <w:rStyle w:val="a7"/>
                <w:noProof/>
              </w:rPr>
              <w:t>Volatilities</w:t>
            </w:r>
            <w:r>
              <w:rPr>
                <w:noProof/>
                <w:webHidden/>
              </w:rPr>
              <w:tab/>
            </w:r>
            <w:r>
              <w:rPr>
                <w:noProof/>
                <w:webHidden/>
              </w:rPr>
              <w:fldChar w:fldCharType="begin"/>
            </w:r>
            <w:r>
              <w:rPr>
                <w:noProof/>
                <w:webHidden/>
              </w:rPr>
              <w:instrText xml:space="preserve"> PAGEREF _Toc134396746 \h </w:instrText>
            </w:r>
            <w:r>
              <w:rPr>
                <w:noProof/>
                <w:webHidden/>
              </w:rPr>
            </w:r>
            <w:r>
              <w:rPr>
                <w:noProof/>
                <w:webHidden/>
              </w:rPr>
              <w:fldChar w:fldCharType="separate"/>
            </w:r>
            <w:r>
              <w:rPr>
                <w:noProof/>
                <w:webHidden/>
              </w:rPr>
              <w:t>14</w:t>
            </w:r>
            <w:r>
              <w:rPr>
                <w:noProof/>
                <w:webHidden/>
              </w:rPr>
              <w:fldChar w:fldCharType="end"/>
            </w:r>
          </w:hyperlink>
        </w:p>
        <w:p w14:paraId="12A6AA6F" w14:textId="6644D578" w:rsidR="00735910" w:rsidRDefault="00735910">
          <w:pPr>
            <w:pStyle w:val="11"/>
            <w:tabs>
              <w:tab w:val="right" w:leader="dot" w:pos="9016"/>
            </w:tabs>
            <w:rPr>
              <w:rFonts w:eastAsiaTheme="minorEastAsia" w:cstheme="minorBidi"/>
              <w:b w:val="0"/>
              <w:bCs w:val="0"/>
              <w:i w:val="0"/>
              <w:iCs w:val="0"/>
              <w:noProof/>
              <w:lang w:val="ru-RU" w:eastAsia="ru-RU"/>
            </w:rPr>
          </w:pPr>
          <w:hyperlink w:anchor="_Toc134396747" w:history="1">
            <w:r w:rsidRPr="00A01220">
              <w:rPr>
                <w:rStyle w:val="a7"/>
                <w:noProof/>
              </w:rPr>
              <w:t>Conclusion</w:t>
            </w:r>
            <w:r>
              <w:rPr>
                <w:noProof/>
                <w:webHidden/>
              </w:rPr>
              <w:tab/>
            </w:r>
            <w:r>
              <w:rPr>
                <w:noProof/>
                <w:webHidden/>
              </w:rPr>
              <w:fldChar w:fldCharType="begin"/>
            </w:r>
            <w:r>
              <w:rPr>
                <w:noProof/>
                <w:webHidden/>
              </w:rPr>
              <w:instrText xml:space="preserve"> PAGEREF _Toc134396747 \h </w:instrText>
            </w:r>
            <w:r>
              <w:rPr>
                <w:noProof/>
                <w:webHidden/>
              </w:rPr>
            </w:r>
            <w:r>
              <w:rPr>
                <w:noProof/>
                <w:webHidden/>
              </w:rPr>
              <w:fldChar w:fldCharType="separate"/>
            </w:r>
            <w:r>
              <w:rPr>
                <w:noProof/>
                <w:webHidden/>
              </w:rPr>
              <w:t>16</w:t>
            </w:r>
            <w:r>
              <w:rPr>
                <w:noProof/>
                <w:webHidden/>
              </w:rPr>
              <w:fldChar w:fldCharType="end"/>
            </w:r>
          </w:hyperlink>
        </w:p>
        <w:p w14:paraId="035D1B93" w14:textId="1EE50EF6" w:rsidR="00287063" w:rsidRDefault="00287063">
          <w:r>
            <w:rPr>
              <w:b/>
              <w:bCs/>
              <w:noProof/>
            </w:rPr>
            <w:fldChar w:fldCharType="end"/>
          </w:r>
        </w:p>
      </w:sdtContent>
    </w:sdt>
    <w:p w14:paraId="123181DF" w14:textId="77777777" w:rsidR="00C727B2" w:rsidRPr="00521C9E" w:rsidRDefault="00C727B2" w:rsidP="00C727B2">
      <w:pPr>
        <w:rPr>
          <w:lang w:val="en-GB" w:eastAsia="ru-RU"/>
        </w:rPr>
      </w:pPr>
    </w:p>
    <w:p w14:paraId="69F67EFB" w14:textId="77777777" w:rsidR="00C727B2" w:rsidRPr="00521C9E" w:rsidRDefault="00C727B2" w:rsidP="00C727B2">
      <w:pPr>
        <w:rPr>
          <w:lang w:val="en-GB" w:eastAsia="ru-RU"/>
        </w:rPr>
      </w:pPr>
    </w:p>
    <w:p w14:paraId="2E504AAA" w14:textId="77777777" w:rsidR="00C727B2" w:rsidRPr="00521C9E" w:rsidRDefault="00C727B2">
      <w:pPr>
        <w:rPr>
          <w:lang w:val="en-GB"/>
        </w:rPr>
      </w:pPr>
      <w:r w:rsidRPr="00521C9E">
        <w:rPr>
          <w:lang w:val="en-GB"/>
        </w:rPr>
        <w:br w:type="page"/>
      </w:r>
    </w:p>
    <w:p w14:paraId="58F34EEC" w14:textId="33CB6B0C" w:rsidR="00C727B2" w:rsidRPr="00521C9E" w:rsidRDefault="00C727B2" w:rsidP="005A1B24">
      <w:pPr>
        <w:pStyle w:val="1"/>
        <w:rPr>
          <w:lang w:val="en-GB"/>
        </w:rPr>
      </w:pPr>
      <w:bookmarkStart w:id="2" w:name="_Toc134396731"/>
      <w:r w:rsidRPr="00521C9E">
        <w:rPr>
          <w:lang w:val="en-GB"/>
        </w:rPr>
        <w:lastRenderedPageBreak/>
        <w:t>Introduction</w:t>
      </w:r>
      <w:bookmarkEnd w:id="2"/>
    </w:p>
    <w:p w14:paraId="4CEAD806" w14:textId="77777777" w:rsidR="00C727B2" w:rsidRPr="00521C9E" w:rsidRDefault="00C727B2">
      <w:pPr>
        <w:rPr>
          <w:lang w:val="en-GB"/>
        </w:rPr>
      </w:pPr>
    </w:p>
    <w:p w14:paraId="2ADE0A36" w14:textId="1D6757C9" w:rsidR="00AE1B4E" w:rsidRPr="00521C9E" w:rsidRDefault="00B2225C" w:rsidP="005A1B24">
      <w:pPr>
        <w:ind w:firstLine="709"/>
        <w:jc w:val="both"/>
        <w:rPr>
          <w:lang w:val="en-GB"/>
        </w:rPr>
      </w:pPr>
      <w:r w:rsidRPr="00521C9E">
        <w:rPr>
          <w:lang w:val="en-GB"/>
        </w:rPr>
        <w:t xml:space="preserve">The Trinity Wealth Management firm (TWM) currently accounts for a staggering 4.5 </w:t>
      </w:r>
      <w:r w:rsidR="00D45726" w:rsidRPr="00521C9E">
        <w:rPr>
          <w:lang w:val="en-GB"/>
        </w:rPr>
        <w:t>billion</w:t>
      </w:r>
      <w:r w:rsidRPr="00521C9E">
        <w:rPr>
          <w:lang w:val="en-GB"/>
        </w:rPr>
        <w:t xml:space="preserve"> of Euros of assets under management. The firm provides portfolio management services to individual clients with different financial goals. Clients range from those with long-term investment goals to other</w:t>
      </w:r>
      <w:r w:rsidR="001666DF" w:rsidRPr="00521C9E">
        <w:rPr>
          <w:lang w:val="en-GB"/>
        </w:rPr>
        <w:t>s</w:t>
      </w:r>
      <w:r w:rsidRPr="00521C9E">
        <w:rPr>
          <w:lang w:val="en-GB"/>
        </w:rPr>
        <w:t xml:space="preserve"> with higher risk appetite. Roman </w:t>
      </w:r>
      <w:proofErr w:type="spellStart"/>
      <w:r w:rsidRPr="00521C9E">
        <w:rPr>
          <w:lang w:val="en-GB"/>
        </w:rPr>
        <w:t>Matkovsky</w:t>
      </w:r>
      <w:proofErr w:type="spellEnd"/>
      <w:r w:rsidRPr="00521C9E">
        <w:rPr>
          <w:lang w:val="en-GB"/>
        </w:rPr>
        <w:t xml:space="preserve">, one of TWM’s most loyal and </w:t>
      </w:r>
      <w:r w:rsidR="00D45726" w:rsidRPr="00521C9E">
        <w:rPr>
          <w:lang w:val="en-GB"/>
        </w:rPr>
        <w:t>long-lasting</w:t>
      </w:r>
      <w:r w:rsidRPr="00521C9E">
        <w:rPr>
          <w:lang w:val="en-GB"/>
        </w:rPr>
        <w:t xml:space="preserve"> clients, has the intention to retire in the foreseeable future. For this reason, he has requested to the firm to provide a report reflecting how his portfolio is currently performing in the market</w:t>
      </w:r>
      <w:r w:rsidR="005F3851" w:rsidRPr="00521C9E">
        <w:rPr>
          <w:lang w:val="en-GB"/>
        </w:rPr>
        <w:t xml:space="preserve">. </w:t>
      </w:r>
      <w:r w:rsidRPr="00521C9E">
        <w:rPr>
          <w:lang w:val="en-GB"/>
        </w:rPr>
        <w:t xml:space="preserve">Roman’s portfolio accounts for a varied percentage of asset classes, ranging from crypto currencies to treasury debt securities. Based on Roman’s preference and risk tolerance, the financial analyst team has selected the following assets to run the portfolio: </w:t>
      </w:r>
    </w:p>
    <w:p w14:paraId="611C4CD6" w14:textId="77777777" w:rsidR="00AE1B4E" w:rsidRPr="00521C9E" w:rsidRDefault="00AE1B4E">
      <w:pPr>
        <w:rPr>
          <w:lang w:val="en-GB"/>
        </w:rPr>
      </w:pPr>
    </w:p>
    <w:tbl>
      <w:tblPr>
        <w:tblStyle w:val="a4"/>
        <w:tblW w:w="0" w:type="auto"/>
        <w:tblLook w:val="04A0" w:firstRow="1" w:lastRow="0" w:firstColumn="1" w:lastColumn="0" w:noHBand="0" w:noVBand="1"/>
      </w:tblPr>
      <w:tblGrid>
        <w:gridCol w:w="3005"/>
        <w:gridCol w:w="3005"/>
        <w:gridCol w:w="3006"/>
      </w:tblGrid>
      <w:tr w:rsidR="00B2225C" w:rsidRPr="00521C9E" w14:paraId="61B4E686" w14:textId="77777777">
        <w:tc>
          <w:tcPr>
            <w:tcW w:w="9016" w:type="dxa"/>
            <w:gridSpan w:val="3"/>
          </w:tcPr>
          <w:p w14:paraId="710ED958" w14:textId="1B93BC69" w:rsidR="00B2225C" w:rsidRPr="00521C9E" w:rsidRDefault="00B2225C" w:rsidP="00B2225C">
            <w:pPr>
              <w:jc w:val="center"/>
              <w:rPr>
                <w:b/>
                <w:bCs/>
                <w:lang w:val="en-GB"/>
              </w:rPr>
            </w:pPr>
            <w:r w:rsidRPr="00521C9E">
              <w:rPr>
                <w:b/>
                <w:bCs/>
                <w:lang w:val="en-GB"/>
              </w:rPr>
              <w:t>Portfolio</w:t>
            </w:r>
          </w:p>
        </w:tc>
      </w:tr>
      <w:tr w:rsidR="00B2225C" w:rsidRPr="00521C9E" w14:paraId="008C5F57" w14:textId="77777777" w:rsidTr="00B2225C">
        <w:tc>
          <w:tcPr>
            <w:tcW w:w="3005" w:type="dxa"/>
          </w:tcPr>
          <w:p w14:paraId="3954943A" w14:textId="594BA8A9" w:rsidR="00B2225C" w:rsidRPr="00521C9E" w:rsidRDefault="00B2225C" w:rsidP="00B2225C">
            <w:pPr>
              <w:jc w:val="center"/>
              <w:rPr>
                <w:u w:val="single"/>
                <w:lang w:val="en-GB"/>
              </w:rPr>
            </w:pPr>
            <w:r w:rsidRPr="00521C9E">
              <w:rPr>
                <w:u w:val="single"/>
                <w:lang w:val="en-GB"/>
              </w:rPr>
              <w:t>Asset Type</w:t>
            </w:r>
          </w:p>
        </w:tc>
        <w:tc>
          <w:tcPr>
            <w:tcW w:w="3005" w:type="dxa"/>
          </w:tcPr>
          <w:p w14:paraId="7CC735E1" w14:textId="46924BDD" w:rsidR="00B2225C" w:rsidRPr="00521C9E" w:rsidRDefault="00B2225C" w:rsidP="00B2225C">
            <w:pPr>
              <w:jc w:val="center"/>
              <w:rPr>
                <w:u w:val="single"/>
                <w:lang w:val="en-GB"/>
              </w:rPr>
            </w:pPr>
            <w:r w:rsidRPr="00521C9E">
              <w:rPr>
                <w:u w:val="single"/>
                <w:lang w:val="en-GB"/>
              </w:rPr>
              <w:t>Name</w:t>
            </w:r>
          </w:p>
        </w:tc>
        <w:tc>
          <w:tcPr>
            <w:tcW w:w="3006" w:type="dxa"/>
          </w:tcPr>
          <w:p w14:paraId="016AFD84" w14:textId="75752969" w:rsidR="00B2225C" w:rsidRPr="00521C9E" w:rsidRDefault="00B2225C" w:rsidP="00B2225C">
            <w:pPr>
              <w:jc w:val="center"/>
              <w:rPr>
                <w:u w:val="single"/>
                <w:lang w:val="en-GB"/>
              </w:rPr>
            </w:pPr>
            <w:r w:rsidRPr="00521C9E">
              <w:rPr>
                <w:u w:val="single"/>
                <w:lang w:val="en-GB"/>
              </w:rPr>
              <w:t>Industry</w:t>
            </w:r>
          </w:p>
        </w:tc>
      </w:tr>
      <w:tr w:rsidR="00B2225C" w:rsidRPr="00521C9E" w14:paraId="7D275F54" w14:textId="77777777" w:rsidTr="00B2225C">
        <w:tc>
          <w:tcPr>
            <w:tcW w:w="3005" w:type="dxa"/>
          </w:tcPr>
          <w:p w14:paraId="24322A6E" w14:textId="63B34FF5" w:rsidR="00B2225C" w:rsidRPr="00521C9E" w:rsidRDefault="00B2225C" w:rsidP="00737F74">
            <w:pPr>
              <w:jc w:val="center"/>
              <w:rPr>
                <w:lang w:val="en-GB"/>
              </w:rPr>
            </w:pPr>
            <w:r w:rsidRPr="00521C9E">
              <w:rPr>
                <w:lang w:val="en-GB"/>
              </w:rPr>
              <w:t>Stock</w:t>
            </w:r>
          </w:p>
        </w:tc>
        <w:tc>
          <w:tcPr>
            <w:tcW w:w="3005" w:type="dxa"/>
          </w:tcPr>
          <w:p w14:paraId="3392882D" w14:textId="4743CF7B" w:rsidR="00B2225C" w:rsidRPr="00521C9E" w:rsidRDefault="00B2225C" w:rsidP="00737F74">
            <w:pPr>
              <w:jc w:val="center"/>
              <w:rPr>
                <w:lang w:val="en-GB"/>
              </w:rPr>
            </w:pPr>
            <w:r w:rsidRPr="00521C9E">
              <w:rPr>
                <w:lang w:val="en-GB"/>
              </w:rPr>
              <w:t>BlackBerry</w:t>
            </w:r>
          </w:p>
        </w:tc>
        <w:tc>
          <w:tcPr>
            <w:tcW w:w="3006" w:type="dxa"/>
          </w:tcPr>
          <w:p w14:paraId="177EF91C" w14:textId="0F7B6F3D" w:rsidR="00B2225C" w:rsidRPr="00521C9E" w:rsidRDefault="00B2225C" w:rsidP="00737F74">
            <w:pPr>
              <w:jc w:val="center"/>
              <w:rPr>
                <w:lang w:val="en-GB"/>
              </w:rPr>
            </w:pPr>
            <w:r w:rsidRPr="00521C9E">
              <w:rPr>
                <w:lang w:val="en-GB"/>
              </w:rPr>
              <w:t>Technology</w:t>
            </w:r>
          </w:p>
        </w:tc>
      </w:tr>
      <w:tr w:rsidR="00B2225C" w:rsidRPr="00521C9E" w14:paraId="1E5C4D9F" w14:textId="77777777" w:rsidTr="00B2225C">
        <w:tc>
          <w:tcPr>
            <w:tcW w:w="3005" w:type="dxa"/>
          </w:tcPr>
          <w:p w14:paraId="6A810BE4" w14:textId="343FB0B8" w:rsidR="00B2225C" w:rsidRPr="00521C9E" w:rsidRDefault="00B2225C" w:rsidP="00737F74">
            <w:pPr>
              <w:jc w:val="center"/>
              <w:rPr>
                <w:lang w:val="en-GB"/>
              </w:rPr>
            </w:pPr>
            <w:r w:rsidRPr="00521C9E">
              <w:rPr>
                <w:lang w:val="en-GB"/>
              </w:rPr>
              <w:t>Stock</w:t>
            </w:r>
          </w:p>
        </w:tc>
        <w:tc>
          <w:tcPr>
            <w:tcW w:w="3005" w:type="dxa"/>
          </w:tcPr>
          <w:p w14:paraId="73B2217C" w14:textId="352FE6A2" w:rsidR="00B2225C" w:rsidRPr="00521C9E" w:rsidRDefault="00B2225C" w:rsidP="00737F74">
            <w:pPr>
              <w:jc w:val="center"/>
              <w:rPr>
                <w:lang w:val="en-GB"/>
              </w:rPr>
            </w:pPr>
            <w:r w:rsidRPr="00521C9E">
              <w:rPr>
                <w:lang w:val="en-GB"/>
              </w:rPr>
              <w:t>Uber</w:t>
            </w:r>
          </w:p>
        </w:tc>
        <w:tc>
          <w:tcPr>
            <w:tcW w:w="3006" w:type="dxa"/>
          </w:tcPr>
          <w:p w14:paraId="13BB9553" w14:textId="5B126F9F" w:rsidR="00B2225C" w:rsidRPr="00521C9E" w:rsidRDefault="00B2225C" w:rsidP="00737F74">
            <w:pPr>
              <w:jc w:val="center"/>
              <w:rPr>
                <w:lang w:val="en-GB"/>
              </w:rPr>
            </w:pPr>
            <w:r w:rsidRPr="00521C9E">
              <w:rPr>
                <w:lang w:val="en-GB"/>
              </w:rPr>
              <w:t>Technology</w:t>
            </w:r>
          </w:p>
        </w:tc>
      </w:tr>
      <w:tr w:rsidR="00B2225C" w:rsidRPr="00521C9E" w14:paraId="214A116C" w14:textId="77777777" w:rsidTr="00B2225C">
        <w:tc>
          <w:tcPr>
            <w:tcW w:w="3005" w:type="dxa"/>
          </w:tcPr>
          <w:p w14:paraId="561A96A4" w14:textId="28CD0ACA" w:rsidR="00B2225C" w:rsidRPr="00521C9E" w:rsidRDefault="00B2225C" w:rsidP="00737F74">
            <w:pPr>
              <w:jc w:val="center"/>
              <w:rPr>
                <w:lang w:val="en-GB"/>
              </w:rPr>
            </w:pPr>
            <w:r w:rsidRPr="00521C9E">
              <w:rPr>
                <w:lang w:val="en-GB"/>
              </w:rPr>
              <w:t>Stock</w:t>
            </w:r>
          </w:p>
        </w:tc>
        <w:tc>
          <w:tcPr>
            <w:tcW w:w="3005" w:type="dxa"/>
          </w:tcPr>
          <w:p w14:paraId="5511EF2A" w14:textId="3F80F5B3" w:rsidR="00B2225C" w:rsidRPr="00521C9E" w:rsidRDefault="00B2225C" w:rsidP="00737F74">
            <w:pPr>
              <w:jc w:val="center"/>
              <w:rPr>
                <w:lang w:val="en-GB"/>
              </w:rPr>
            </w:pPr>
            <w:r w:rsidRPr="00521C9E">
              <w:rPr>
                <w:lang w:val="en-GB"/>
              </w:rPr>
              <w:t>Intel</w:t>
            </w:r>
          </w:p>
        </w:tc>
        <w:tc>
          <w:tcPr>
            <w:tcW w:w="3006" w:type="dxa"/>
          </w:tcPr>
          <w:p w14:paraId="2C10F314" w14:textId="6D511B33" w:rsidR="00B2225C" w:rsidRPr="00521C9E" w:rsidRDefault="00B2225C" w:rsidP="00737F74">
            <w:pPr>
              <w:jc w:val="center"/>
              <w:rPr>
                <w:lang w:val="en-GB"/>
              </w:rPr>
            </w:pPr>
            <w:r w:rsidRPr="00521C9E">
              <w:rPr>
                <w:lang w:val="en-GB"/>
              </w:rPr>
              <w:t>Technology</w:t>
            </w:r>
          </w:p>
        </w:tc>
      </w:tr>
      <w:tr w:rsidR="00B2225C" w:rsidRPr="00521C9E" w14:paraId="267E7D6B" w14:textId="77777777" w:rsidTr="00B2225C">
        <w:tc>
          <w:tcPr>
            <w:tcW w:w="3005" w:type="dxa"/>
          </w:tcPr>
          <w:p w14:paraId="318B16D4" w14:textId="3E2D9434" w:rsidR="00B2225C" w:rsidRPr="00521C9E" w:rsidRDefault="00B2225C" w:rsidP="00737F74">
            <w:pPr>
              <w:jc w:val="center"/>
              <w:rPr>
                <w:lang w:val="en-GB"/>
              </w:rPr>
            </w:pPr>
            <w:r w:rsidRPr="00521C9E">
              <w:rPr>
                <w:lang w:val="en-GB"/>
              </w:rPr>
              <w:t>Stock</w:t>
            </w:r>
          </w:p>
        </w:tc>
        <w:tc>
          <w:tcPr>
            <w:tcW w:w="3005" w:type="dxa"/>
          </w:tcPr>
          <w:p w14:paraId="3FF79E81" w14:textId="2A43BFA7" w:rsidR="00B2225C" w:rsidRPr="00521C9E" w:rsidRDefault="00B2225C" w:rsidP="00737F74">
            <w:pPr>
              <w:jc w:val="center"/>
              <w:rPr>
                <w:lang w:val="en-GB"/>
              </w:rPr>
            </w:pPr>
            <w:r w:rsidRPr="00521C9E">
              <w:rPr>
                <w:lang w:val="en-GB"/>
              </w:rPr>
              <w:t>Walmart</w:t>
            </w:r>
          </w:p>
        </w:tc>
        <w:tc>
          <w:tcPr>
            <w:tcW w:w="3006" w:type="dxa"/>
          </w:tcPr>
          <w:p w14:paraId="19888C63" w14:textId="4AEE5FC8" w:rsidR="00B2225C" w:rsidRPr="00521C9E" w:rsidRDefault="00B2225C" w:rsidP="00737F74">
            <w:pPr>
              <w:jc w:val="center"/>
              <w:rPr>
                <w:lang w:val="en-GB"/>
              </w:rPr>
            </w:pPr>
            <w:r w:rsidRPr="00521C9E">
              <w:rPr>
                <w:lang w:val="en-GB"/>
              </w:rPr>
              <w:t>Retail</w:t>
            </w:r>
          </w:p>
        </w:tc>
      </w:tr>
      <w:tr w:rsidR="00B2225C" w:rsidRPr="00521C9E" w14:paraId="3002CD08" w14:textId="77777777" w:rsidTr="00B2225C">
        <w:tc>
          <w:tcPr>
            <w:tcW w:w="3005" w:type="dxa"/>
          </w:tcPr>
          <w:p w14:paraId="5D9E4856" w14:textId="0D672A90" w:rsidR="00B2225C" w:rsidRPr="00521C9E" w:rsidRDefault="00B2225C" w:rsidP="00737F74">
            <w:pPr>
              <w:jc w:val="center"/>
              <w:rPr>
                <w:lang w:val="en-GB"/>
              </w:rPr>
            </w:pPr>
            <w:r w:rsidRPr="00521C9E">
              <w:rPr>
                <w:lang w:val="en-GB"/>
              </w:rPr>
              <w:t>Treasury Security</w:t>
            </w:r>
          </w:p>
        </w:tc>
        <w:tc>
          <w:tcPr>
            <w:tcW w:w="3005" w:type="dxa"/>
          </w:tcPr>
          <w:p w14:paraId="1C49FC9C" w14:textId="49D8A104" w:rsidR="00B2225C" w:rsidRPr="00521C9E" w:rsidRDefault="00B2225C" w:rsidP="00737F74">
            <w:pPr>
              <w:jc w:val="center"/>
              <w:rPr>
                <w:lang w:val="en-GB"/>
              </w:rPr>
            </w:pPr>
            <w:r w:rsidRPr="00521C9E">
              <w:rPr>
                <w:lang w:val="en-GB"/>
              </w:rPr>
              <w:t>Treasury</w:t>
            </w:r>
          </w:p>
        </w:tc>
        <w:tc>
          <w:tcPr>
            <w:tcW w:w="3006" w:type="dxa"/>
          </w:tcPr>
          <w:p w14:paraId="5D6CBFB1" w14:textId="6894648B" w:rsidR="00B2225C" w:rsidRPr="00521C9E" w:rsidRDefault="00B2225C" w:rsidP="00737F74">
            <w:pPr>
              <w:jc w:val="center"/>
              <w:rPr>
                <w:lang w:val="en-GB"/>
              </w:rPr>
            </w:pPr>
            <w:r w:rsidRPr="00521C9E">
              <w:rPr>
                <w:lang w:val="en-GB"/>
              </w:rPr>
              <w:t>Government</w:t>
            </w:r>
            <w:r w:rsidR="002D2861" w:rsidRPr="00521C9E">
              <w:rPr>
                <w:lang w:val="en-GB"/>
              </w:rPr>
              <w:t xml:space="preserve"> Bonds</w:t>
            </w:r>
          </w:p>
        </w:tc>
      </w:tr>
      <w:tr w:rsidR="00B2225C" w:rsidRPr="00521C9E" w14:paraId="308B07AB" w14:textId="77777777" w:rsidTr="00B2225C">
        <w:tc>
          <w:tcPr>
            <w:tcW w:w="3005" w:type="dxa"/>
          </w:tcPr>
          <w:p w14:paraId="76807CAD" w14:textId="0A2850F3" w:rsidR="00B2225C" w:rsidRPr="00521C9E" w:rsidRDefault="00B2225C" w:rsidP="00737F74">
            <w:pPr>
              <w:jc w:val="center"/>
              <w:rPr>
                <w:lang w:val="en-GB"/>
              </w:rPr>
            </w:pPr>
            <w:r w:rsidRPr="00521C9E">
              <w:rPr>
                <w:lang w:val="en-GB"/>
              </w:rPr>
              <w:t>ETF</w:t>
            </w:r>
          </w:p>
        </w:tc>
        <w:tc>
          <w:tcPr>
            <w:tcW w:w="3005" w:type="dxa"/>
          </w:tcPr>
          <w:p w14:paraId="3A3BF1B5" w14:textId="778D1894" w:rsidR="00B2225C" w:rsidRPr="00521C9E" w:rsidRDefault="00B2225C" w:rsidP="00737F74">
            <w:pPr>
              <w:jc w:val="center"/>
              <w:rPr>
                <w:lang w:val="en-GB"/>
              </w:rPr>
            </w:pPr>
            <w:r w:rsidRPr="00521C9E">
              <w:rPr>
                <w:lang w:val="en-GB"/>
              </w:rPr>
              <w:t>Franklin U.S. Treasury Bond</w:t>
            </w:r>
          </w:p>
        </w:tc>
        <w:tc>
          <w:tcPr>
            <w:tcW w:w="3006" w:type="dxa"/>
          </w:tcPr>
          <w:p w14:paraId="28B48625" w14:textId="7B2F5CE9" w:rsidR="00B2225C" w:rsidRPr="00521C9E" w:rsidRDefault="00B2225C" w:rsidP="00737F74">
            <w:pPr>
              <w:jc w:val="center"/>
              <w:rPr>
                <w:lang w:val="en-GB"/>
              </w:rPr>
            </w:pPr>
            <w:r w:rsidRPr="00521C9E">
              <w:rPr>
                <w:lang w:val="en-GB"/>
              </w:rPr>
              <w:t>Government</w:t>
            </w:r>
            <w:r w:rsidR="002D2861" w:rsidRPr="00521C9E">
              <w:rPr>
                <w:lang w:val="en-GB"/>
              </w:rPr>
              <w:t xml:space="preserve"> Bonds</w:t>
            </w:r>
          </w:p>
        </w:tc>
      </w:tr>
      <w:tr w:rsidR="00B2225C" w:rsidRPr="00521C9E" w14:paraId="003E9E4A" w14:textId="77777777" w:rsidTr="00B2225C">
        <w:tc>
          <w:tcPr>
            <w:tcW w:w="3005" w:type="dxa"/>
          </w:tcPr>
          <w:p w14:paraId="60B1F6DF" w14:textId="7AF4DB66" w:rsidR="00B2225C" w:rsidRPr="00521C9E" w:rsidRDefault="00B2225C" w:rsidP="00737F74">
            <w:pPr>
              <w:jc w:val="center"/>
              <w:rPr>
                <w:lang w:val="en-GB"/>
              </w:rPr>
            </w:pPr>
            <w:r w:rsidRPr="00521C9E">
              <w:rPr>
                <w:lang w:val="en-GB"/>
              </w:rPr>
              <w:t>Commodity</w:t>
            </w:r>
          </w:p>
        </w:tc>
        <w:tc>
          <w:tcPr>
            <w:tcW w:w="3005" w:type="dxa"/>
          </w:tcPr>
          <w:p w14:paraId="2658BB5B" w14:textId="080EFF09" w:rsidR="00B2225C" w:rsidRPr="00521C9E" w:rsidRDefault="00B2225C" w:rsidP="00737F74">
            <w:pPr>
              <w:jc w:val="center"/>
              <w:rPr>
                <w:lang w:val="en-GB"/>
              </w:rPr>
            </w:pPr>
            <w:r w:rsidRPr="00521C9E">
              <w:rPr>
                <w:lang w:val="en-GB"/>
              </w:rPr>
              <w:t>Gold</w:t>
            </w:r>
          </w:p>
        </w:tc>
        <w:tc>
          <w:tcPr>
            <w:tcW w:w="3006" w:type="dxa"/>
          </w:tcPr>
          <w:p w14:paraId="35184C94" w14:textId="1E91DF27" w:rsidR="00B2225C" w:rsidRPr="00521C9E" w:rsidRDefault="00B2225C" w:rsidP="00737F74">
            <w:pPr>
              <w:jc w:val="center"/>
              <w:rPr>
                <w:lang w:val="en-GB"/>
              </w:rPr>
            </w:pPr>
            <w:r w:rsidRPr="00521C9E">
              <w:rPr>
                <w:lang w:val="en-GB"/>
              </w:rPr>
              <w:t>Minerals</w:t>
            </w:r>
          </w:p>
        </w:tc>
      </w:tr>
      <w:tr w:rsidR="00B2225C" w:rsidRPr="00521C9E" w14:paraId="51F9D096" w14:textId="77777777" w:rsidTr="00B2225C">
        <w:tc>
          <w:tcPr>
            <w:tcW w:w="3005" w:type="dxa"/>
          </w:tcPr>
          <w:p w14:paraId="417C521E" w14:textId="1AE63905" w:rsidR="00B2225C" w:rsidRPr="00521C9E" w:rsidRDefault="00B2225C" w:rsidP="00737F74">
            <w:pPr>
              <w:jc w:val="center"/>
              <w:rPr>
                <w:lang w:val="en-GB"/>
              </w:rPr>
            </w:pPr>
            <w:r w:rsidRPr="00521C9E">
              <w:rPr>
                <w:lang w:val="en-GB"/>
              </w:rPr>
              <w:t>Commodity</w:t>
            </w:r>
          </w:p>
        </w:tc>
        <w:tc>
          <w:tcPr>
            <w:tcW w:w="3005" w:type="dxa"/>
          </w:tcPr>
          <w:p w14:paraId="59673039" w14:textId="5D2AA1D3" w:rsidR="00B2225C" w:rsidRPr="00521C9E" w:rsidRDefault="00B2225C" w:rsidP="00737F74">
            <w:pPr>
              <w:jc w:val="center"/>
              <w:rPr>
                <w:lang w:val="en-GB"/>
              </w:rPr>
            </w:pPr>
            <w:r w:rsidRPr="00521C9E">
              <w:rPr>
                <w:lang w:val="en-GB"/>
              </w:rPr>
              <w:t>Silver</w:t>
            </w:r>
          </w:p>
        </w:tc>
        <w:tc>
          <w:tcPr>
            <w:tcW w:w="3006" w:type="dxa"/>
          </w:tcPr>
          <w:p w14:paraId="66B1E70D" w14:textId="353C2A7C" w:rsidR="00B2225C" w:rsidRPr="00521C9E" w:rsidRDefault="00B2225C" w:rsidP="00737F74">
            <w:pPr>
              <w:jc w:val="center"/>
              <w:rPr>
                <w:lang w:val="en-GB"/>
              </w:rPr>
            </w:pPr>
            <w:r w:rsidRPr="00521C9E">
              <w:rPr>
                <w:lang w:val="en-GB"/>
              </w:rPr>
              <w:t>Minerals</w:t>
            </w:r>
          </w:p>
        </w:tc>
      </w:tr>
      <w:tr w:rsidR="00B2225C" w:rsidRPr="00521C9E" w14:paraId="65E9F860" w14:textId="77777777" w:rsidTr="00B2225C">
        <w:tc>
          <w:tcPr>
            <w:tcW w:w="3005" w:type="dxa"/>
          </w:tcPr>
          <w:p w14:paraId="77C3F5C9" w14:textId="098D395A" w:rsidR="00B2225C" w:rsidRPr="00521C9E" w:rsidRDefault="00B2225C" w:rsidP="00737F74">
            <w:pPr>
              <w:jc w:val="center"/>
              <w:rPr>
                <w:lang w:val="en-GB"/>
              </w:rPr>
            </w:pPr>
            <w:r w:rsidRPr="00521C9E">
              <w:rPr>
                <w:lang w:val="en-GB"/>
              </w:rPr>
              <w:t>Crypto currency</w:t>
            </w:r>
          </w:p>
        </w:tc>
        <w:tc>
          <w:tcPr>
            <w:tcW w:w="3005" w:type="dxa"/>
          </w:tcPr>
          <w:p w14:paraId="33B9246B" w14:textId="478F0081" w:rsidR="00B2225C" w:rsidRPr="00521C9E" w:rsidRDefault="00B2225C" w:rsidP="00737F74">
            <w:pPr>
              <w:jc w:val="center"/>
              <w:rPr>
                <w:lang w:val="en-GB"/>
              </w:rPr>
            </w:pPr>
            <w:r w:rsidRPr="00521C9E">
              <w:rPr>
                <w:lang w:val="en-GB"/>
              </w:rPr>
              <w:t>Bitcoin</w:t>
            </w:r>
          </w:p>
        </w:tc>
        <w:tc>
          <w:tcPr>
            <w:tcW w:w="3006" w:type="dxa"/>
          </w:tcPr>
          <w:p w14:paraId="60B6F536" w14:textId="5413416F" w:rsidR="00B2225C" w:rsidRPr="00521C9E" w:rsidRDefault="00B2225C" w:rsidP="00737F74">
            <w:pPr>
              <w:jc w:val="center"/>
              <w:rPr>
                <w:lang w:val="en-GB"/>
              </w:rPr>
            </w:pPr>
            <w:r w:rsidRPr="00521C9E">
              <w:rPr>
                <w:lang w:val="en-GB"/>
              </w:rPr>
              <w:t>Fintech</w:t>
            </w:r>
          </w:p>
        </w:tc>
      </w:tr>
      <w:tr w:rsidR="00B2225C" w:rsidRPr="00521C9E" w14:paraId="01A2C95F" w14:textId="77777777" w:rsidTr="00B2225C">
        <w:tc>
          <w:tcPr>
            <w:tcW w:w="3005" w:type="dxa"/>
          </w:tcPr>
          <w:p w14:paraId="5BEA59F5" w14:textId="0988DEC7" w:rsidR="00B2225C" w:rsidRPr="00521C9E" w:rsidRDefault="00B2225C" w:rsidP="00737F74">
            <w:pPr>
              <w:jc w:val="center"/>
              <w:rPr>
                <w:lang w:val="en-GB"/>
              </w:rPr>
            </w:pPr>
            <w:r w:rsidRPr="00521C9E">
              <w:rPr>
                <w:lang w:val="en-GB"/>
              </w:rPr>
              <w:t>Crypto currency</w:t>
            </w:r>
          </w:p>
        </w:tc>
        <w:tc>
          <w:tcPr>
            <w:tcW w:w="3005" w:type="dxa"/>
          </w:tcPr>
          <w:p w14:paraId="4889F919" w14:textId="17B0E9EE" w:rsidR="00B2225C" w:rsidRPr="00521C9E" w:rsidRDefault="00B2225C" w:rsidP="00737F74">
            <w:pPr>
              <w:jc w:val="center"/>
              <w:rPr>
                <w:lang w:val="en-GB"/>
              </w:rPr>
            </w:pPr>
            <w:proofErr w:type="spellStart"/>
            <w:r w:rsidRPr="00521C9E">
              <w:rPr>
                <w:lang w:val="en-GB"/>
              </w:rPr>
              <w:t>Binance</w:t>
            </w:r>
            <w:proofErr w:type="spellEnd"/>
            <w:r w:rsidRPr="00521C9E">
              <w:rPr>
                <w:lang w:val="en-GB"/>
              </w:rPr>
              <w:t xml:space="preserve"> coin</w:t>
            </w:r>
          </w:p>
        </w:tc>
        <w:tc>
          <w:tcPr>
            <w:tcW w:w="3006" w:type="dxa"/>
          </w:tcPr>
          <w:p w14:paraId="70261FE7" w14:textId="579EE16D" w:rsidR="00B2225C" w:rsidRPr="00521C9E" w:rsidRDefault="00B2225C" w:rsidP="00737F74">
            <w:pPr>
              <w:jc w:val="center"/>
              <w:rPr>
                <w:lang w:val="en-GB"/>
              </w:rPr>
            </w:pPr>
            <w:r w:rsidRPr="00521C9E">
              <w:rPr>
                <w:lang w:val="en-GB"/>
              </w:rPr>
              <w:t>Fintech</w:t>
            </w:r>
          </w:p>
        </w:tc>
      </w:tr>
    </w:tbl>
    <w:p w14:paraId="7D622885" w14:textId="77777777" w:rsidR="00B2225C" w:rsidRPr="00521C9E" w:rsidRDefault="00B2225C" w:rsidP="00B2225C">
      <w:pPr>
        <w:rPr>
          <w:lang w:val="en-GB"/>
        </w:rPr>
      </w:pPr>
    </w:p>
    <w:p w14:paraId="2E8F7913" w14:textId="211F749D" w:rsidR="00AE1B4E" w:rsidRDefault="006707F1" w:rsidP="003B5601">
      <w:pPr>
        <w:ind w:firstLine="709"/>
        <w:jc w:val="both"/>
        <w:rPr>
          <w:lang w:val="en-GB"/>
        </w:rPr>
      </w:pPr>
      <w:r w:rsidRPr="00521C9E">
        <w:rPr>
          <w:lang w:val="en-GB"/>
        </w:rPr>
        <w:t xml:space="preserve">The portfolio report details how the assets influence the overall performance of the portfolio. This objective will be achieved through different statistical approaches and data-driven analysis. The analytical team will conduct general statistics to understand the main characteristics of every asset, as well as the distribution. Furthermore, more complex analysis will be performed to calculate if the differences in return are significant as well as the volatilities of different assets. Finally, the correlation between variables and their causalities will be studied in the report. </w:t>
      </w:r>
    </w:p>
    <w:p w14:paraId="21D64FC0" w14:textId="77777777" w:rsidR="003B5601" w:rsidRPr="00521C9E" w:rsidRDefault="003B5601" w:rsidP="003B5601">
      <w:pPr>
        <w:ind w:firstLine="709"/>
        <w:jc w:val="both"/>
        <w:rPr>
          <w:lang w:val="en-GB"/>
        </w:rPr>
      </w:pPr>
    </w:p>
    <w:p w14:paraId="7839D2A0" w14:textId="77777777" w:rsidR="00C727B2" w:rsidRPr="00521C9E" w:rsidRDefault="00C727B2" w:rsidP="005A1B24">
      <w:pPr>
        <w:pStyle w:val="1"/>
        <w:rPr>
          <w:lang w:val="en-GB"/>
        </w:rPr>
      </w:pPr>
      <w:bookmarkStart w:id="3" w:name="_Toc134396732"/>
      <w:r w:rsidRPr="00521C9E">
        <w:rPr>
          <w:lang w:val="en-GB"/>
        </w:rPr>
        <w:t>Data preparation</w:t>
      </w:r>
      <w:bookmarkEnd w:id="3"/>
    </w:p>
    <w:p w14:paraId="374DC543" w14:textId="77777777" w:rsidR="00C727B2" w:rsidRPr="00521C9E" w:rsidRDefault="00C727B2" w:rsidP="00B2225C">
      <w:pPr>
        <w:rPr>
          <w:lang w:val="en-GB"/>
        </w:rPr>
      </w:pPr>
    </w:p>
    <w:p w14:paraId="5B2EF062" w14:textId="6EC257B1" w:rsidR="00606730" w:rsidRPr="00521C9E" w:rsidRDefault="00737F74" w:rsidP="005A1B24">
      <w:pPr>
        <w:ind w:firstLine="709"/>
        <w:jc w:val="both"/>
        <w:rPr>
          <w:lang w:val="en-GB"/>
        </w:rPr>
      </w:pPr>
      <w:r w:rsidRPr="00521C9E">
        <w:rPr>
          <w:lang w:val="en-GB"/>
        </w:rPr>
        <w:t xml:space="preserve">The data gathering process started out by downloading and connecting to datasets from the Yahoo Finance website for each asset. The data analysis was conducted on the R Studio software. </w:t>
      </w:r>
      <w:r w:rsidR="00606730" w:rsidRPr="00521C9E">
        <w:rPr>
          <w:lang w:val="en-GB"/>
        </w:rPr>
        <w:t>The characteristics of the datasets rely on a time-series format. The data analysis starts by calculating the logarithmic returns of all 10 assets, and they have been converted into a data frame to simplify the analysis. Here is an example of the daily returns for the silver commodity:</w:t>
      </w:r>
    </w:p>
    <w:p w14:paraId="77748D3F" w14:textId="77777777" w:rsidR="003B5601" w:rsidRDefault="003B5601" w:rsidP="005A1B24">
      <w:pPr>
        <w:rPr>
          <w:lang w:val="en-GB"/>
        </w:rPr>
      </w:pPr>
    </w:p>
    <w:p w14:paraId="0633A5AE" w14:textId="214F3A19" w:rsidR="005A1B24" w:rsidRPr="00521C9E" w:rsidRDefault="005A1B24" w:rsidP="005A1B24">
      <w:pPr>
        <w:rPr>
          <w:lang w:val="en-GB"/>
        </w:rPr>
      </w:pPr>
      <w:r w:rsidRPr="00521C9E">
        <w:rPr>
          <w:noProof/>
          <w:lang w:val="en-GB"/>
        </w:rPr>
        <w:lastRenderedPageBreak/>
        <w:drawing>
          <wp:anchor distT="0" distB="0" distL="114300" distR="114300" simplePos="0" relativeHeight="251658240" behindDoc="1" locked="0" layoutInCell="1" allowOverlap="1" wp14:anchorId="692C202C" wp14:editId="57B21573">
            <wp:simplePos x="0" y="0"/>
            <wp:positionH relativeFrom="column">
              <wp:posOffset>243068</wp:posOffset>
            </wp:positionH>
            <wp:positionV relativeFrom="paragraph">
              <wp:posOffset>354</wp:posOffset>
            </wp:positionV>
            <wp:extent cx="4972929" cy="2253961"/>
            <wp:effectExtent l="0" t="0" r="5715" b="0"/>
            <wp:wrapTopAndBottom/>
            <wp:docPr id="1" name="Picture 1" descr="A picture containing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ine, pl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2929" cy="2253961"/>
                    </a:xfrm>
                    <a:prstGeom prst="rect">
                      <a:avLst/>
                    </a:prstGeom>
                  </pic:spPr>
                </pic:pic>
              </a:graphicData>
            </a:graphic>
            <wp14:sizeRelH relativeFrom="page">
              <wp14:pctWidth>0</wp14:pctWidth>
            </wp14:sizeRelH>
            <wp14:sizeRelV relativeFrom="page">
              <wp14:pctHeight>0</wp14:pctHeight>
            </wp14:sizeRelV>
          </wp:anchor>
        </w:drawing>
      </w:r>
    </w:p>
    <w:p w14:paraId="4647C46C" w14:textId="4B39DF2D" w:rsidR="00C727B2" w:rsidRPr="00521C9E" w:rsidRDefault="00C727B2" w:rsidP="005A1B24">
      <w:pPr>
        <w:pStyle w:val="1"/>
        <w:rPr>
          <w:lang w:val="en-GB"/>
        </w:rPr>
      </w:pPr>
      <w:bookmarkStart w:id="4" w:name="_Toc134396733"/>
      <w:r w:rsidRPr="00521C9E">
        <w:rPr>
          <w:lang w:val="en-GB"/>
        </w:rPr>
        <w:t>General Statistics</w:t>
      </w:r>
      <w:bookmarkEnd w:id="4"/>
    </w:p>
    <w:p w14:paraId="2C65F7E6" w14:textId="77777777" w:rsidR="00C727B2" w:rsidRPr="00521C9E" w:rsidRDefault="00C727B2" w:rsidP="00B2225C">
      <w:pPr>
        <w:rPr>
          <w:lang w:val="en-GB"/>
        </w:rPr>
      </w:pPr>
    </w:p>
    <w:p w14:paraId="59D7B0E6" w14:textId="4A474D1C" w:rsidR="00606730" w:rsidRPr="00521C9E" w:rsidRDefault="00606730" w:rsidP="00521C9E">
      <w:pPr>
        <w:ind w:firstLine="709"/>
        <w:jc w:val="both"/>
        <w:rPr>
          <w:lang w:val="en-GB"/>
        </w:rPr>
      </w:pPr>
      <w:r w:rsidRPr="00521C9E">
        <w:rPr>
          <w:lang w:val="en-GB"/>
        </w:rPr>
        <w:t xml:space="preserve">The mean returns have been calculated. At this stage missing values have been excluded, </w:t>
      </w:r>
      <w:proofErr w:type="gramStart"/>
      <w:r w:rsidRPr="00521C9E">
        <w:rPr>
          <w:lang w:val="en-GB"/>
        </w:rPr>
        <w:t>in order to</w:t>
      </w:r>
      <w:proofErr w:type="gramEnd"/>
      <w:r w:rsidRPr="00521C9E">
        <w:rPr>
          <w:lang w:val="en-GB"/>
        </w:rPr>
        <w:t xml:space="preserve"> avoid approximations. In a later stage, missing values will be filled with linear interpolation. The following table reflects the outputs of the mean returns: </w:t>
      </w:r>
    </w:p>
    <w:p w14:paraId="1795FD22" w14:textId="77777777" w:rsidR="00606730" w:rsidRPr="00521C9E" w:rsidRDefault="00606730" w:rsidP="00B2225C">
      <w:pPr>
        <w:rPr>
          <w:lang w:val="en-GB"/>
        </w:rPr>
      </w:pPr>
    </w:p>
    <w:p w14:paraId="1E4DE359" w14:textId="77777777" w:rsidR="00606730" w:rsidRPr="00521C9E" w:rsidRDefault="00606730" w:rsidP="00B2225C">
      <w:pPr>
        <w:rPr>
          <w:lang w:val="en-GB"/>
        </w:rPr>
      </w:pPr>
      <w:r w:rsidRPr="00521C9E">
        <w:rPr>
          <w:lang w:val="en-GB"/>
        </w:rPr>
        <w:t xml:space="preserve">  </w:t>
      </w:r>
    </w:p>
    <w:tbl>
      <w:tblPr>
        <w:tblStyle w:val="a4"/>
        <w:tblW w:w="0" w:type="auto"/>
        <w:tblLook w:val="04A0" w:firstRow="1" w:lastRow="0" w:firstColumn="1" w:lastColumn="0" w:noHBand="0" w:noVBand="1"/>
      </w:tblPr>
      <w:tblGrid>
        <w:gridCol w:w="1803"/>
        <w:gridCol w:w="1803"/>
        <w:gridCol w:w="1803"/>
        <w:gridCol w:w="1803"/>
        <w:gridCol w:w="1804"/>
      </w:tblGrid>
      <w:tr w:rsidR="00606730" w:rsidRPr="00521C9E" w14:paraId="003EB624" w14:textId="77777777" w:rsidTr="00606730">
        <w:tc>
          <w:tcPr>
            <w:tcW w:w="1803" w:type="dxa"/>
          </w:tcPr>
          <w:p w14:paraId="5095ADB1" w14:textId="503AC8BC" w:rsidR="00606730" w:rsidRPr="00521C9E" w:rsidRDefault="00606730" w:rsidP="00606730">
            <w:pPr>
              <w:jc w:val="center"/>
              <w:rPr>
                <w:b/>
                <w:bCs/>
                <w:lang w:val="en-GB"/>
              </w:rPr>
            </w:pPr>
            <w:r w:rsidRPr="00521C9E">
              <w:rPr>
                <w:b/>
                <w:bCs/>
                <w:lang w:val="en-GB"/>
              </w:rPr>
              <w:t>Asset Name</w:t>
            </w:r>
          </w:p>
        </w:tc>
        <w:tc>
          <w:tcPr>
            <w:tcW w:w="1803" w:type="dxa"/>
          </w:tcPr>
          <w:p w14:paraId="1935388B" w14:textId="7A33A73D" w:rsidR="00606730" w:rsidRPr="00521C9E" w:rsidRDefault="00606730" w:rsidP="00606730">
            <w:pPr>
              <w:jc w:val="center"/>
              <w:rPr>
                <w:b/>
                <w:bCs/>
                <w:lang w:val="en-GB"/>
              </w:rPr>
            </w:pPr>
            <w:r w:rsidRPr="00521C9E">
              <w:rPr>
                <w:b/>
                <w:bCs/>
                <w:lang w:val="en-GB"/>
              </w:rPr>
              <w:t>Mean</w:t>
            </w:r>
          </w:p>
        </w:tc>
        <w:tc>
          <w:tcPr>
            <w:tcW w:w="1803" w:type="dxa"/>
          </w:tcPr>
          <w:p w14:paraId="29C6ECC9" w14:textId="69C6D555" w:rsidR="00606730" w:rsidRPr="00521C9E" w:rsidRDefault="00ED566B" w:rsidP="00606730">
            <w:pPr>
              <w:jc w:val="center"/>
              <w:rPr>
                <w:b/>
                <w:bCs/>
                <w:lang w:val="en-GB"/>
              </w:rPr>
            </w:pPr>
            <w:r w:rsidRPr="00521C9E">
              <w:rPr>
                <w:b/>
                <w:bCs/>
                <w:lang w:val="en-GB"/>
              </w:rPr>
              <w:t>Trimmed Mean 10%</w:t>
            </w:r>
          </w:p>
        </w:tc>
        <w:tc>
          <w:tcPr>
            <w:tcW w:w="1803" w:type="dxa"/>
          </w:tcPr>
          <w:p w14:paraId="4F76AF03" w14:textId="74F43B36" w:rsidR="00606730" w:rsidRPr="00521C9E" w:rsidRDefault="00ED566B" w:rsidP="00606730">
            <w:pPr>
              <w:jc w:val="center"/>
              <w:rPr>
                <w:b/>
                <w:bCs/>
                <w:lang w:val="en-GB"/>
              </w:rPr>
            </w:pPr>
            <w:r w:rsidRPr="00521C9E">
              <w:rPr>
                <w:b/>
                <w:bCs/>
                <w:lang w:val="en-GB"/>
              </w:rPr>
              <w:t>Trimmed Mean 20%</w:t>
            </w:r>
          </w:p>
        </w:tc>
        <w:tc>
          <w:tcPr>
            <w:tcW w:w="1804" w:type="dxa"/>
          </w:tcPr>
          <w:p w14:paraId="1724F7AF" w14:textId="3528B102" w:rsidR="00606730" w:rsidRPr="00521C9E" w:rsidRDefault="00ED566B" w:rsidP="00606730">
            <w:pPr>
              <w:jc w:val="center"/>
              <w:rPr>
                <w:b/>
                <w:bCs/>
                <w:lang w:val="en-GB"/>
              </w:rPr>
            </w:pPr>
            <w:r w:rsidRPr="00521C9E">
              <w:rPr>
                <w:b/>
                <w:bCs/>
                <w:lang w:val="en-GB"/>
              </w:rPr>
              <w:t xml:space="preserve">Median </w:t>
            </w:r>
          </w:p>
        </w:tc>
      </w:tr>
      <w:tr w:rsidR="00606730" w:rsidRPr="00521C9E" w14:paraId="016C0E0D" w14:textId="77777777" w:rsidTr="00606730">
        <w:tc>
          <w:tcPr>
            <w:tcW w:w="1803" w:type="dxa"/>
          </w:tcPr>
          <w:p w14:paraId="00DE3416" w14:textId="62551EBA" w:rsidR="00606730" w:rsidRPr="00521C9E" w:rsidRDefault="00606730" w:rsidP="00606730">
            <w:pPr>
              <w:rPr>
                <w:lang w:val="en-GB"/>
              </w:rPr>
            </w:pPr>
            <w:r w:rsidRPr="00521C9E">
              <w:rPr>
                <w:lang w:val="en-GB"/>
              </w:rPr>
              <w:t>BlackBerry</w:t>
            </w:r>
          </w:p>
        </w:tc>
        <w:tc>
          <w:tcPr>
            <w:tcW w:w="1803" w:type="dxa"/>
          </w:tcPr>
          <w:p w14:paraId="6780DB86" w14:textId="703C7B10" w:rsidR="00606730" w:rsidRPr="00521C9E" w:rsidRDefault="00606730" w:rsidP="00606730">
            <w:pPr>
              <w:jc w:val="center"/>
              <w:rPr>
                <w:lang w:val="en-GB"/>
              </w:rPr>
            </w:pPr>
            <w:r w:rsidRPr="00521C9E">
              <w:rPr>
                <w:lang w:val="en-GB"/>
              </w:rPr>
              <w:t>-0.001037237</w:t>
            </w:r>
          </w:p>
        </w:tc>
        <w:tc>
          <w:tcPr>
            <w:tcW w:w="1803" w:type="dxa"/>
          </w:tcPr>
          <w:p w14:paraId="5572A059" w14:textId="5D7EA88D" w:rsidR="00606730" w:rsidRPr="00521C9E" w:rsidRDefault="00ED566B" w:rsidP="00606730">
            <w:pPr>
              <w:jc w:val="center"/>
              <w:rPr>
                <w:lang w:val="en-GB"/>
              </w:rPr>
            </w:pPr>
            <w:r w:rsidRPr="00521C9E">
              <w:rPr>
                <w:lang w:val="en-GB"/>
              </w:rPr>
              <w:t>-0.001497504</w:t>
            </w:r>
          </w:p>
        </w:tc>
        <w:tc>
          <w:tcPr>
            <w:tcW w:w="1803" w:type="dxa"/>
          </w:tcPr>
          <w:p w14:paraId="297E4E60" w14:textId="7BE3E145" w:rsidR="00606730" w:rsidRPr="00521C9E" w:rsidRDefault="00ED566B" w:rsidP="00606730">
            <w:pPr>
              <w:jc w:val="center"/>
              <w:rPr>
                <w:lang w:val="en-GB"/>
              </w:rPr>
            </w:pPr>
            <w:r w:rsidRPr="00521C9E">
              <w:rPr>
                <w:lang w:val="en-GB"/>
              </w:rPr>
              <w:t>-0.001634854</w:t>
            </w:r>
          </w:p>
        </w:tc>
        <w:tc>
          <w:tcPr>
            <w:tcW w:w="1804" w:type="dxa"/>
          </w:tcPr>
          <w:p w14:paraId="6D917CC2" w14:textId="52A00C42" w:rsidR="00606730" w:rsidRPr="00521C9E" w:rsidRDefault="00ED566B" w:rsidP="00606730">
            <w:pPr>
              <w:jc w:val="center"/>
              <w:rPr>
                <w:lang w:val="en-GB"/>
              </w:rPr>
            </w:pPr>
            <w:r w:rsidRPr="00521C9E">
              <w:rPr>
                <w:lang w:val="en-GB"/>
              </w:rPr>
              <w:t>-0.001594059</w:t>
            </w:r>
          </w:p>
        </w:tc>
      </w:tr>
      <w:tr w:rsidR="00606730" w:rsidRPr="00521C9E" w14:paraId="2CC8BDD1" w14:textId="77777777" w:rsidTr="00606730">
        <w:tc>
          <w:tcPr>
            <w:tcW w:w="1803" w:type="dxa"/>
          </w:tcPr>
          <w:p w14:paraId="2963A7AB" w14:textId="7688C099" w:rsidR="00606730" w:rsidRPr="00521C9E" w:rsidRDefault="00606730" w:rsidP="00606730">
            <w:pPr>
              <w:rPr>
                <w:lang w:val="en-GB"/>
              </w:rPr>
            </w:pPr>
            <w:r w:rsidRPr="00521C9E">
              <w:rPr>
                <w:lang w:val="en-GB"/>
              </w:rPr>
              <w:t>Uber</w:t>
            </w:r>
          </w:p>
        </w:tc>
        <w:tc>
          <w:tcPr>
            <w:tcW w:w="1803" w:type="dxa"/>
          </w:tcPr>
          <w:p w14:paraId="6F2425A2" w14:textId="189D48CC" w:rsidR="00606730" w:rsidRPr="00521C9E" w:rsidRDefault="00606730" w:rsidP="00606730">
            <w:pPr>
              <w:jc w:val="center"/>
              <w:rPr>
                <w:lang w:val="en-GB"/>
              </w:rPr>
            </w:pPr>
            <w:r w:rsidRPr="00521C9E">
              <w:rPr>
                <w:lang w:val="en-GB"/>
              </w:rPr>
              <w:t>-0.0005657535</w:t>
            </w:r>
          </w:p>
        </w:tc>
        <w:tc>
          <w:tcPr>
            <w:tcW w:w="1803" w:type="dxa"/>
          </w:tcPr>
          <w:p w14:paraId="58C4AD60" w14:textId="1AC1FDF2" w:rsidR="00606730" w:rsidRPr="00521C9E" w:rsidRDefault="00ED566B" w:rsidP="00606730">
            <w:pPr>
              <w:jc w:val="center"/>
              <w:rPr>
                <w:lang w:val="en-GB"/>
              </w:rPr>
            </w:pPr>
            <w:r w:rsidRPr="00521C9E">
              <w:rPr>
                <w:lang w:val="en-GB"/>
              </w:rPr>
              <w:t>-0.001037832</w:t>
            </w:r>
          </w:p>
        </w:tc>
        <w:tc>
          <w:tcPr>
            <w:tcW w:w="1803" w:type="dxa"/>
          </w:tcPr>
          <w:p w14:paraId="0C3C254D" w14:textId="012A5B0D" w:rsidR="00606730" w:rsidRPr="00521C9E" w:rsidRDefault="00ED566B" w:rsidP="00606730">
            <w:pPr>
              <w:jc w:val="center"/>
              <w:rPr>
                <w:lang w:val="en-GB"/>
              </w:rPr>
            </w:pPr>
            <w:r w:rsidRPr="00521C9E">
              <w:rPr>
                <w:lang w:val="en-GB"/>
              </w:rPr>
              <w:t>-0.001338969</w:t>
            </w:r>
          </w:p>
        </w:tc>
        <w:tc>
          <w:tcPr>
            <w:tcW w:w="1804" w:type="dxa"/>
          </w:tcPr>
          <w:p w14:paraId="7A6FC440" w14:textId="481C3200" w:rsidR="00606730" w:rsidRPr="00521C9E" w:rsidRDefault="00ED566B" w:rsidP="00606730">
            <w:pPr>
              <w:jc w:val="center"/>
              <w:rPr>
                <w:lang w:val="en-GB"/>
              </w:rPr>
            </w:pPr>
            <w:r w:rsidRPr="00521C9E">
              <w:rPr>
                <w:lang w:val="en-GB"/>
              </w:rPr>
              <w:t>-0.001337041</w:t>
            </w:r>
          </w:p>
        </w:tc>
      </w:tr>
      <w:tr w:rsidR="00606730" w:rsidRPr="00521C9E" w14:paraId="1BA6CD5F" w14:textId="77777777" w:rsidTr="00606730">
        <w:tc>
          <w:tcPr>
            <w:tcW w:w="1803" w:type="dxa"/>
          </w:tcPr>
          <w:p w14:paraId="2C26CA6D" w14:textId="7751B786" w:rsidR="00606730" w:rsidRPr="00521C9E" w:rsidRDefault="00606730" w:rsidP="00606730">
            <w:pPr>
              <w:rPr>
                <w:lang w:val="en-GB"/>
              </w:rPr>
            </w:pPr>
            <w:r w:rsidRPr="00521C9E">
              <w:rPr>
                <w:lang w:val="en-GB"/>
              </w:rPr>
              <w:t>Intel</w:t>
            </w:r>
          </w:p>
        </w:tc>
        <w:tc>
          <w:tcPr>
            <w:tcW w:w="1803" w:type="dxa"/>
          </w:tcPr>
          <w:p w14:paraId="673086B8" w14:textId="184C6342" w:rsidR="00606730" w:rsidRPr="00521C9E" w:rsidRDefault="00606730" w:rsidP="00606730">
            <w:pPr>
              <w:jc w:val="center"/>
              <w:rPr>
                <w:lang w:val="en-GB"/>
              </w:rPr>
            </w:pPr>
            <w:r w:rsidRPr="00521C9E">
              <w:rPr>
                <w:lang w:val="en-GB"/>
              </w:rPr>
              <w:t>-0.0004550487</w:t>
            </w:r>
          </w:p>
        </w:tc>
        <w:tc>
          <w:tcPr>
            <w:tcW w:w="1803" w:type="dxa"/>
          </w:tcPr>
          <w:p w14:paraId="4BAD39DA" w14:textId="7B4BCFFA" w:rsidR="00606730" w:rsidRPr="00521C9E" w:rsidRDefault="00ED566B" w:rsidP="00606730">
            <w:pPr>
              <w:jc w:val="center"/>
              <w:rPr>
                <w:lang w:val="en-GB"/>
              </w:rPr>
            </w:pPr>
            <w:r w:rsidRPr="00521C9E">
              <w:rPr>
                <w:lang w:val="en-GB"/>
              </w:rPr>
              <w:t>-2.842831e-05</w:t>
            </w:r>
          </w:p>
        </w:tc>
        <w:tc>
          <w:tcPr>
            <w:tcW w:w="1803" w:type="dxa"/>
          </w:tcPr>
          <w:p w14:paraId="4F914772" w14:textId="618C03C9" w:rsidR="00606730" w:rsidRPr="00521C9E" w:rsidRDefault="00ED566B" w:rsidP="00606730">
            <w:pPr>
              <w:jc w:val="center"/>
              <w:rPr>
                <w:lang w:val="en-GB"/>
              </w:rPr>
            </w:pPr>
            <w:r w:rsidRPr="00521C9E">
              <w:rPr>
                <w:lang w:val="en-GB"/>
              </w:rPr>
              <w:t>0.0001610635</w:t>
            </w:r>
          </w:p>
        </w:tc>
        <w:tc>
          <w:tcPr>
            <w:tcW w:w="1804" w:type="dxa"/>
          </w:tcPr>
          <w:p w14:paraId="136EC5CC" w14:textId="276D3E6C" w:rsidR="00606730" w:rsidRPr="00521C9E" w:rsidRDefault="00ED566B" w:rsidP="00606730">
            <w:pPr>
              <w:jc w:val="center"/>
              <w:rPr>
                <w:lang w:val="en-GB"/>
              </w:rPr>
            </w:pPr>
            <w:r w:rsidRPr="00521C9E">
              <w:rPr>
                <w:lang w:val="en-GB"/>
              </w:rPr>
              <w:t>-0.0001901157</w:t>
            </w:r>
          </w:p>
        </w:tc>
      </w:tr>
      <w:tr w:rsidR="00606730" w:rsidRPr="00521C9E" w14:paraId="4E6D89E5" w14:textId="77777777" w:rsidTr="00606730">
        <w:tc>
          <w:tcPr>
            <w:tcW w:w="1803" w:type="dxa"/>
          </w:tcPr>
          <w:p w14:paraId="69217A12" w14:textId="14FA78F5" w:rsidR="00606730" w:rsidRPr="00521C9E" w:rsidRDefault="00606730" w:rsidP="00606730">
            <w:pPr>
              <w:rPr>
                <w:lang w:val="en-GB"/>
              </w:rPr>
            </w:pPr>
            <w:r w:rsidRPr="00521C9E">
              <w:rPr>
                <w:lang w:val="en-GB"/>
              </w:rPr>
              <w:t>Walmart</w:t>
            </w:r>
          </w:p>
        </w:tc>
        <w:tc>
          <w:tcPr>
            <w:tcW w:w="1803" w:type="dxa"/>
          </w:tcPr>
          <w:p w14:paraId="4454E619" w14:textId="71DA3AD3" w:rsidR="00606730" w:rsidRPr="00521C9E" w:rsidRDefault="00606730" w:rsidP="00606730">
            <w:pPr>
              <w:jc w:val="center"/>
              <w:rPr>
                <w:lang w:val="en-GB"/>
              </w:rPr>
            </w:pPr>
            <w:r w:rsidRPr="00521C9E">
              <w:rPr>
                <w:lang w:val="en-GB"/>
              </w:rPr>
              <w:t>0.0002888531</w:t>
            </w:r>
          </w:p>
        </w:tc>
        <w:tc>
          <w:tcPr>
            <w:tcW w:w="1803" w:type="dxa"/>
          </w:tcPr>
          <w:p w14:paraId="080C1398" w14:textId="38ED016C" w:rsidR="00606730" w:rsidRPr="00521C9E" w:rsidRDefault="00ED566B" w:rsidP="00606730">
            <w:pPr>
              <w:jc w:val="center"/>
              <w:rPr>
                <w:lang w:val="en-GB"/>
              </w:rPr>
            </w:pPr>
            <w:r w:rsidRPr="00521C9E">
              <w:rPr>
                <w:lang w:val="en-GB"/>
              </w:rPr>
              <w:t>0.0004239817</w:t>
            </w:r>
          </w:p>
        </w:tc>
        <w:tc>
          <w:tcPr>
            <w:tcW w:w="1803" w:type="dxa"/>
          </w:tcPr>
          <w:p w14:paraId="52585EC6" w14:textId="724DEF71" w:rsidR="00606730" w:rsidRPr="00521C9E" w:rsidRDefault="00ED566B" w:rsidP="00606730">
            <w:pPr>
              <w:jc w:val="center"/>
              <w:rPr>
                <w:lang w:val="en-GB"/>
              </w:rPr>
            </w:pPr>
            <w:r w:rsidRPr="00521C9E">
              <w:rPr>
                <w:lang w:val="en-GB"/>
              </w:rPr>
              <w:t>0.0005041657</w:t>
            </w:r>
          </w:p>
        </w:tc>
        <w:tc>
          <w:tcPr>
            <w:tcW w:w="1804" w:type="dxa"/>
          </w:tcPr>
          <w:p w14:paraId="2338A062" w14:textId="22CCEFCF" w:rsidR="00606730" w:rsidRPr="00521C9E" w:rsidRDefault="00ED566B" w:rsidP="00606730">
            <w:pPr>
              <w:jc w:val="center"/>
              <w:rPr>
                <w:lang w:val="en-GB"/>
              </w:rPr>
            </w:pPr>
            <w:r w:rsidRPr="00521C9E">
              <w:rPr>
                <w:lang w:val="en-GB"/>
              </w:rPr>
              <w:t>0.0004035349</w:t>
            </w:r>
          </w:p>
        </w:tc>
      </w:tr>
      <w:tr w:rsidR="00606730" w:rsidRPr="00521C9E" w14:paraId="18C96342" w14:textId="77777777" w:rsidTr="00606730">
        <w:tc>
          <w:tcPr>
            <w:tcW w:w="1803" w:type="dxa"/>
          </w:tcPr>
          <w:p w14:paraId="5B4FFC2B" w14:textId="1AC40C81" w:rsidR="00606730" w:rsidRPr="00521C9E" w:rsidRDefault="00606730" w:rsidP="00606730">
            <w:pPr>
              <w:rPr>
                <w:lang w:val="en-GB"/>
              </w:rPr>
            </w:pPr>
            <w:r w:rsidRPr="00521C9E">
              <w:rPr>
                <w:lang w:val="en-GB"/>
              </w:rPr>
              <w:t>Treasury Notes</w:t>
            </w:r>
          </w:p>
        </w:tc>
        <w:tc>
          <w:tcPr>
            <w:tcW w:w="1803" w:type="dxa"/>
          </w:tcPr>
          <w:p w14:paraId="2689DFA1" w14:textId="6E206C47" w:rsidR="00606730" w:rsidRPr="00521C9E" w:rsidRDefault="00606730" w:rsidP="00606730">
            <w:pPr>
              <w:jc w:val="center"/>
              <w:rPr>
                <w:lang w:val="en-GB"/>
              </w:rPr>
            </w:pPr>
            <w:r w:rsidRPr="00521C9E">
              <w:rPr>
                <w:lang w:val="en-GB"/>
              </w:rPr>
              <w:t>-0.0002500413</w:t>
            </w:r>
          </w:p>
        </w:tc>
        <w:tc>
          <w:tcPr>
            <w:tcW w:w="1803" w:type="dxa"/>
          </w:tcPr>
          <w:p w14:paraId="1254ED72" w14:textId="06DF525F" w:rsidR="00606730" w:rsidRPr="00521C9E" w:rsidRDefault="00ED566B" w:rsidP="00606730">
            <w:pPr>
              <w:jc w:val="center"/>
              <w:rPr>
                <w:lang w:val="en-GB"/>
              </w:rPr>
            </w:pPr>
            <w:r w:rsidRPr="00521C9E">
              <w:rPr>
                <w:lang w:val="en-GB"/>
              </w:rPr>
              <w:t>-0.0002513966</w:t>
            </w:r>
          </w:p>
        </w:tc>
        <w:tc>
          <w:tcPr>
            <w:tcW w:w="1803" w:type="dxa"/>
          </w:tcPr>
          <w:p w14:paraId="5F25EC9A" w14:textId="6D1FBB3C" w:rsidR="00606730" w:rsidRPr="00521C9E" w:rsidRDefault="00ED566B" w:rsidP="00606730">
            <w:pPr>
              <w:jc w:val="center"/>
              <w:rPr>
                <w:lang w:val="en-GB"/>
              </w:rPr>
            </w:pPr>
            <w:r w:rsidRPr="00521C9E">
              <w:rPr>
                <w:lang w:val="en-GB"/>
              </w:rPr>
              <w:t>-0.0002203835</w:t>
            </w:r>
          </w:p>
        </w:tc>
        <w:tc>
          <w:tcPr>
            <w:tcW w:w="1804" w:type="dxa"/>
          </w:tcPr>
          <w:p w14:paraId="4CF2C702" w14:textId="6B305EAA" w:rsidR="00606730" w:rsidRPr="00521C9E" w:rsidRDefault="00ED566B" w:rsidP="00606730">
            <w:pPr>
              <w:jc w:val="center"/>
              <w:rPr>
                <w:lang w:val="en-GB"/>
              </w:rPr>
            </w:pPr>
            <w:r w:rsidRPr="00521C9E">
              <w:rPr>
                <w:lang w:val="en-GB"/>
              </w:rPr>
              <w:t>-0.0002282137</w:t>
            </w:r>
          </w:p>
        </w:tc>
      </w:tr>
      <w:tr w:rsidR="00606730" w:rsidRPr="00521C9E" w14:paraId="63B3DB2D" w14:textId="77777777" w:rsidTr="00606730">
        <w:tc>
          <w:tcPr>
            <w:tcW w:w="1803" w:type="dxa"/>
          </w:tcPr>
          <w:p w14:paraId="00F1920E" w14:textId="360EF052" w:rsidR="00606730" w:rsidRPr="00521C9E" w:rsidRDefault="00606730" w:rsidP="00606730">
            <w:pPr>
              <w:rPr>
                <w:lang w:val="en-GB"/>
              </w:rPr>
            </w:pPr>
            <w:r w:rsidRPr="00521C9E">
              <w:rPr>
                <w:lang w:val="en-GB"/>
              </w:rPr>
              <w:t>Franklin T-Bond</w:t>
            </w:r>
          </w:p>
        </w:tc>
        <w:tc>
          <w:tcPr>
            <w:tcW w:w="1803" w:type="dxa"/>
          </w:tcPr>
          <w:p w14:paraId="4E7CC39B" w14:textId="70815EDD" w:rsidR="00606730" w:rsidRPr="00521C9E" w:rsidRDefault="00606730" w:rsidP="00606730">
            <w:pPr>
              <w:jc w:val="center"/>
              <w:rPr>
                <w:lang w:val="en-GB"/>
              </w:rPr>
            </w:pPr>
            <w:r w:rsidRPr="00521C9E">
              <w:rPr>
                <w:lang w:val="en-GB"/>
              </w:rPr>
              <w:t>0.0003168652</w:t>
            </w:r>
          </w:p>
        </w:tc>
        <w:tc>
          <w:tcPr>
            <w:tcW w:w="1803" w:type="dxa"/>
          </w:tcPr>
          <w:p w14:paraId="2368E4B5" w14:textId="0EEB3279" w:rsidR="00606730" w:rsidRPr="00521C9E" w:rsidRDefault="00ED566B" w:rsidP="00606730">
            <w:pPr>
              <w:jc w:val="center"/>
              <w:rPr>
                <w:lang w:val="en-GB"/>
              </w:rPr>
            </w:pPr>
            <w:r w:rsidRPr="00521C9E">
              <w:rPr>
                <w:lang w:val="en-GB"/>
              </w:rPr>
              <w:t>0.0004224397</w:t>
            </w:r>
          </w:p>
        </w:tc>
        <w:tc>
          <w:tcPr>
            <w:tcW w:w="1803" w:type="dxa"/>
          </w:tcPr>
          <w:p w14:paraId="0A1AB911" w14:textId="71F8FD45" w:rsidR="00606730" w:rsidRPr="00521C9E" w:rsidRDefault="00ED566B" w:rsidP="00606730">
            <w:pPr>
              <w:jc w:val="center"/>
              <w:rPr>
                <w:lang w:val="en-GB"/>
              </w:rPr>
            </w:pPr>
            <w:r w:rsidRPr="00521C9E">
              <w:rPr>
                <w:lang w:val="en-GB"/>
              </w:rPr>
              <w:t>0.0004481281</w:t>
            </w:r>
          </w:p>
        </w:tc>
        <w:tc>
          <w:tcPr>
            <w:tcW w:w="1804" w:type="dxa"/>
          </w:tcPr>
          <w:p w14:paraId="3E3A7554" w14:textId="0A8A76C9" w:rsidR="00606730" w:rsidRPr="00521C9E" w:rsidRDefault="00ED566B" w:rsidP="00606730">
            <w:pPr>
              <w:jc w:val="center"/>
              <w:rPr>
                <w:lang w:val="en-GB"/>
              </w:rPr>
            </w:pPr>
            <w:r w:rsidRPr="00521C9E">
              <w:rPr>
                <w:lang w:val="en-GB"/>
              </w:rPr>
              <w:t>0.0005548623</w:t>
            </w:r>
          </w:p>
        </w:tc>
      </w:tr>
      <w:tr w:rsidR="00606730" w:rsidRPr="00521C9E" w14:paraId="34C85C6A" w14:textId="77777777" w:rsidTr="00606730">
        <w:tc>
          <w:tcPr>
            <w:tcW w:w="1803" w:type="dxa"/>
          </w:tcPr>
          <w:p w14:paraId="05EC2804" w14:textId="2BCF26DC" w:rsidR="00606730" w:rsidRPr="00521C9E" w:rsidRDefault="00606730" w:rsidP="00606730">
            <w:pPr>
              <w:rPr>
                <w:lang w:val="en-GB"/>
              </w:rPr>
            </w:pPr>
            <w:r w:rsidRPr="00521C9E">
              <w:rPr>
                <w:lang w:val="en-GB"/>
              </w:rPr>
              <w:t>Gold</w:t>
            </w:r>
          </w:p>
        </w:tc>
        <w:tc>
          <w:tcPr>
            <w:tcW w:w="1803" w:type="dxa"/>
          </w:tcPr>
          <w:p w14:paraId="4FC7CCB0" w14:textId="5C64909B" w:rsidR="00606730" w:rsidRPr="00521C9E" w:rsidRDefault="00606730" w:rsidP="00606730">
            <w:pPr>
              <w:jc w:val="center"/>
              <w:rPr>
                <w:lang w:val="en-GB"/>
              </w:rPr>
            </w:pPr>
            <w:r w:rsidRPr="00521C9E">
              <w:rPr>
                <w:lang w:val="en-GB"/>
              </w:rPr>
              <w:t>0.0002867146</w:t>
            </w:r>
          </w:p>
        </w:tc>
        <w:tc>
          <w:tcPr>
            <w:tcW w:w="1803" w:type="dxa"/>
          </w:tcPr>
          <w:p w14:paraId="3F044E5C" w14:textId="6A1E7EF8" w:rsidR="00606730" w:rsidRPr="00521C9E" w:rsidRDefault="00ED566B" w:rsidP="00606730">
            <w:pPr>
              <w:jc w:val="center"/>
              <w:rPr>
                <w:lang w:val="en-GB"/>
              </w:rPr>
            </w:pPr>
            <w:r w:rsidRPr="00521C9E">
              <w:rPr>
                <w:lang w:val="en-GB"/>
              </w:rPr>
              <w:t>0.0004451224</w:t>
            </w:r>
          </w:p>
        </w:tc>
        <w:tc>
          <w:tcPr>
            <w:tcW w:w="1803" w:type="dxa"/>
          </w:tcPr>
          <w:p w14:paraId="233EF1C5" w14:textId="032D9143" w:rsidR="00606730" w:rsidRPr="00521C9E" w:rsidRDefault="00ED566B" w:rsidP="00606730">
            <w:pPr>
              <w:jc w:val="center"/>
              <w:rPr>
                <w:lang w:val="en-GB"/>
              </w:rPr>
            </w:pPr>
            <w:r w:rsidRPr="00521C9E">
              <w:rPr>
                <w:lang w:val="en-GB"/>
              </w:rPr>
              <w:t>0.0005424217</w:t>
            </w:r>
          </w:p>
        </w:tc>
        <w:tc>
          <w:tcPr>
            <w:tcW w:w="1804" w:type="dxa"/>
          </w:tcPr>
          <w:p w14:paraId="40CDDDF2" w14:textId="50C554D4" w:rsidR="00606730" w:rsidRPr="00521C9E" w:rsidRDefault="00ED566B" w:rsidP="00606730">
            <w:pPr>
              <w:jc w:val="center"/>
              <w:rPr>
                <w:lang w:val="en-GB"/>
              </w:rPr>
            </w:pPr>
            <w:r w:rsidRPr="00521C9E">
              <w:rPr>
                <w:lang w:val="en-GB"/>
              </w:rPr>
              <w:t>0.0005146292</w:t>
            </w:r>
          </w:p>
        </w:tc>
      </w:tr>
      <w:tr w:rsidR="00606730" w:rsidRPr="00521C9E" w14:paraId="253A48FA" w14:textId="77777777" w:rsidTr="00606730">
        <w:tc>
          <w:tcPr>
            <w:tcW w:w="1803" w:type="dxa"/>
          </w:tcPr>
          <w:p w14:paraId="57BD4259" w14:textId="480E6F11" w:rsidR="00606730" w:rsidRPr="00521C9E" w:rsidRDefault="00606730" w:rsidP="00606730">
            <w:pPr>
              <w:rPr>
                <w:lang w:val="en-GB"/>
              </w:rPr>
            </w:pPr>
            <w:r w:rsidRPr="00521C9E">
              <w:rPr>
                <w:lang w:val="en-GB"/>
              </w:rPr>
              <w:t>Silver</w:t>
            </w:r>
          </w:p>
        </w:tc>
        <w:tc>
          <w:tcPr>
            <w:tcW w:w="1803" w:type="dxa"/>
          </w:tcPr>
          <w:p w14:paraId="12A73D22" w14:textId="2474CCF8" w:rsidR="00606730" w:rsidRPr="00521C9E" w:rsidRDefault="00606730" w:rsidP="00606730">
            <w:pPr>
              <w:jc w:val="center"/>
              <w:rPr>
                <w:lang w:val="en-GB"/>
              </w:rPr>
            </w:pPr>
            <w:r w:rsidRPr="00521C9E">
              <w:rPr>
                <w:lang w:val="en-GB"/>
              </w:rPr>
              <w:t>0.0003168652</w:t>
            </w:r>
          </w:p>
        </w:tc>
        <w:tc>
          <w:tcPr>
            <w:tcW w:w="1803" w:type="dxa"/>
          </w:tcPr>
          <w:p w14:paraId="34E0EAF0" w14:textId="032E548D" w:rsidR="00606730" w:rsidRPr="00521C9E" w:rsidRDefault="00ED566B" w:rsidP="00606730">
            <w:pPr>
              <w:jc w:val="center"/>
              <w:rPr>
                <w:lang w:val="en-GB"/>
              </w:rPr>
            </w:pPr>
            <w:r w:rsidRPr="00521C9E">
              <w:rPr>
                <w:lang w:val="en-GB"/>
              </w:rPr>
              <w:t>0.0004224397</w:t>
            </w:r>
          </w:p>
        </w:tc>
        <w:tc>
          <w:tcPr>
            <w:tcW w:w="1803" w:type="dxa"/>
          </w:tcPr>
          <w:p w14:paraId="33A1CBC2" w14:textId="71E36F80" w:rsidR="00606730" w:rsidRPr="00521C9E" w:rsidRDefault="00ED566B" w:rsidP="00606730">
            <w:pPr>
              <w:jc w:val="center"/>
              <w:rPr>
                <w:lang w:val="en-GB"/>
              </w:rPr>
            </w:pPr>
            <w:r w:rsidRPr="00521C9E">
              <w:rPr>
                <w:lang w:val="en-GB"/>
              </w:rPr>
              <w:t>0.0004481281</w:t>
            </w:r>
          </w:p>
        </w:tc>
        <w:tc>
          <w:tcPr>
            <w:tcW w:w="1804" w:type="dxa"/>
          </w:tcPr>
          <w:p w14:paraId="6112B1C2" w14:textId="4320FB85" w:rsidR="00606730" w:rsidRPr="00521C9E" w:rsidRDefault="00ED566B" w:rsidP="00606730">
            <w:pPr>
              <w:jc w:val="center"/>
              <w:rPr>
                <w:lang w:val="en-GB"/>
              </w:rPr>
            </w:pPr>
            <w:r w:rsidRPr="00521C9E">
              <w:rPr>
                <w:lang w:val="en-GB"/>
              </w:rPr>
              <w:t>0.0005548623</w:t>
            </w:r>
          </w:p>
        </w:tc>
      </w:tr>
      <w:tr w:rsidR="00606730" w:rsidRPr="00521C9E" w14:paraId="7A155BD5" w14:textId="77777777" w:rsidTr="00606730">
        <w:tc>
          <w:tcPr>
            <w:tcW w:w="1803" w:type="dxa"/>
          </w:tcPr>
          <w:p w14:paraId="4BFF5D2E" w14:textId="2070ED8C" w:rsidR="00606730" w:rsidRPr="00521C9E" w:rsidRDefault="00606730" w:rsidP="00606730">
            <w:pPr>
              <w:rPr>
                <w:lang w:val="en-GB"/>
              </w:rPr>
            </w:pPr>
            <w:r w:rsidRPr="00521C9E">
              <w:rPr>
                <w:lang w:val="en-GB"/>
              </w:rPr>
              <w:t>Bitcoin</w:t>
            </w:r>
          </w:p>
        </w:tc>
        <w:tc>
          <w:tcPr>
            <w:tcW w:w="1803" w:type="dxa"/>
          </w:tcPr>
          <w:p w14:paraId="1EA69B7C" w14:textId="429E7FFB" w:rsidR="00606730" w:rsidRPr="00521C9E" w:rsidRDefault="00606730" w:rsidP="00606730">
            <w:pPr>
              <w:jc w:val="center"/>
              <w:rPr>
                <w:lang w:val="en-GB"/>
              </w:rPr>
            </w:pPr>
            <w:r w:rsidRPr="00521C9E">
              <w:rPr>
                <w:lang w:val="en-GB"/>
              </w:rPr>
              <w:t>8.798334e-05</w:t>
            </w:r>
          </w:p>
        </w:tc>
        <w:tc>
          <w:tcPr>
            <w:tcW w:w="1803" w:type="dxa"/>
          </w:tcPr>
          <w:p w14:paraId="78A79B7E" w14:textId="2E5CF813" w:rsidR="00606730" w:rsidRPr="00521C9E" w:rsidRDefault="00ED566B" w:rsidP="00606730">
            <w:pPr>
              <w:jc w:val="center"/>
              <w:rPr>
                <w:lang w:val="en-GB"/>
              </w:rPr>
            </w:pPr>
            <w:r w:rsidRPr="00521C9E">
              <w:rPr>
                <w:lang w:val="en-GB"/>
              </w:rPr>
              <w:t>0.0006606419</w:t>
            </w:r>
          </w:p>
        </w:tc>
        <w:tc>
          <w:tcPr>
            <w:tcW w:w="1803" w:type="dxa"/>
          </w:tcPr>
          <w:p w14:paraId="51051A7F" w14:textId="25EF6457" w:rsidR="00606730" w:rsidRPr="00521C9E" w:rsidRDefault="00ED566B" w:rsidP="00606730">
            <w:pPr>
              <w:jc w:val="center"/>
              <w:rPr>
                <w:lang w:val="en-GB"/>
              </w:rPr>
            </w:pPr>
            <w:r w:rsidRPr="00521C9E">
              <w:rPr>
                <w:lang w:val="en-GB"/>
              </w:rPr>
              <w:t>0.0007935275</w:t>
            </w:r>
          </w:p>
        </w:tc>
        <w:tc>
          <w:tcPr>
            <w:tcW w:w="1804" w:type="dxa"/>
          </w:tcPr>
          <w:p w14:paraId="4BD65F5D" w14:textId="5E83123E" w:rsidR="00606730" w:rsidRPr="00521C9E" w:rsidRDefault="00ED566B" w:rsidP="00606730">
            <w:pPr>
              <w:jc w:val="center"/>
              <w:rPr>
                <w:lang w:val="en-GB"/>
              </w:rPr>
            </w:pPr>
            <w:r w:rsidRPr="00521C9E">
              <w:rPr>
                <w:lang w:val="en-GB"/>
              </w:rPr>
              <w:t>0.000638879</w:t>
            </w:r>
          </w:p>
        </w:tc>
      </w:tr>
      <w:tr w:rsidR="00606730" w:rsidRPr="00521C9E" w14:paraId="1B1CDE00" w14:textId="77777777" w:rsidTr="00606730">
        <w:tc>
          <w:tcPr>
            <w:tcW w:w="1803" w:type="dxa"/>
          </w:tcPr>
          <w:p w14:paraId="2E2EF892" w14:textId="3D7D5A73" w:rsidR="00606730" w:rsidRPr="00521C9E" w:rsidRDefault="00606730" w:rsidP="00606730">
            <w:pPr>
              <w:rPr>
                <w:lang w:val="en-GB"/>
              </w:rPr>
            </w:pPr>
            <w:proofErr w:type="spellStart"/>
            <w:r w:rsidRPr="00521C9E">
              <w:rPr>
                <w:lang w:val="en-GB"/>
              </w:rPr>
              <w:t>Binance</w:t>
            </w:r>
            <w:proofErr w:type="spellEnd"/>
            <w:r w:rsidRPr="00521C9E">
              <w:rPr>
                <w:lang w:val="en-GB"/>
              </w:rPr>
              <w:t xml:space="preserve"> coin</w:t>
            </w:r>
          </w:p>
        </w:tc>
        <w:tc>
          <w:tcPr>
            <w:tcW w:w="1803" w:type="dxa"/>
          </w:tcPr>
          <w:p w14:paraId="5B02C1F1" w14:textId="1BE3AF15" w:rsidR="00606730" w:rsidRPr="00521C9E" w:rsidRDefault="00606730" w:rsidP="00606730">
            <w:pPr>
              <w:jc w:val="center"/>
              <w:rPr>
                <w:lang w:val="en-GB"/>
              </w:rPr>
            </w:pPr>
            <w:r w:rsidRPr="00521C9E">
              <w:rPr>
                <w:lang w:val="en-GB"/>
              </w:rPr>
              <w:t>0.00182914</w:t>
            </w:r>
          </w:p>
        </w:tc>
        <w:tc>
          <w:tcPr>
            <w:tcW w:w="1803" w:type="dxa"/>
          </w:tcPr>
          <w:p w14:paraId="13D730A4" w14:textId="2E25E1C1" w:rsidR="00606730" w:rsidRPr="00521C9E" w:rsidRDefault="00ED566B" w:rsidP="00606730">
            <w:pPr>
              <w:jc w:val="center"/>
              <w:rPr>
                <w:lang w:val="en-GB"/>
              </w:rPr>
            </w:pPr>
            <w:r w:rsidRPr="00521C9E">
              <w:rPr>
                <w:lang w:val="en-GB"/>
              </w:rPr>
              <w:t>0.001622646</w:t>
            </w:r>
          </w:p>
        </w:tc>
        <w:tc>
          <w:tcPr>
            <w:tcW w:w="1803" w:type="dxa"/>
          </w:tcPr>
          <w:p w14:paraId="4171C13F" w14:textId="1ED91842" w:rsidR="00606730" w:rsidRPr="00521C9E" w:rsidRDefault="00ED566B" w:rsidP="00606730">
            <w:pPr>
              <w:jc w:val="center"/>
              <w:rPr>
                <w:lang w:val="en-GB"/>
              </w:rPr>
            </w:pPr>
            <w:r w:rsidRPr="00521C9E">
              <w:rPr>
                <w:lang w:val="en-GB"/>
              </w:rPr>
              <w:t>0.001644858</w:t>
            </w:r>
          </w:p>
        </w:tc>
        <w:tc>
          <w:tcPr>
            <w:tcW w:w="1804" w:type="dxa"/>
          </w:tcPr>
          <w:p w14:paraId="440F542B" w14:textId="63D01003" w:rsidR="00606730" w:rsidRPr="00521C9E" w:rsidRDefault="00ED566B" w:rsidP="00606730">
            <w:pPr>
              <w:jc w:val="center"/>
              <w:rPr>
                <w:lang w:val="en-GB"/>
              </w:rPr>
            </w:pPr>
            <w:r w:rsidRPr="00521C9E">
              <w:rPr>
                <w:lang w:val="en-GB"/>
              </w:rPr>
              <w:t>0.0009758786</w:t>
            </w:r>
          </w:p>
        </w:tc>
      </w:tr>
    </w:tbl>
    <w:p w14:paraId="7C9CAF45" w14:textId="77777777" w:rsidR="00ED566B" w:rsidRPr="00521C9E" w:rsidRDefault="00ED566B" w:rsidP="00ED566B">
      <w:pPr>
        <w:rPr>
          <w:lang w:val="en-GB"/>
        </w:rPr>
      </w:pPr>
    </w:p>
    <w:p w14:paraId="6EFFD4E0" w14:textId="77777777" w:rsidR="00D64581" w:rsidRPr="00521C9E" w:rsidRDefault="00D64581" w:rsidP="00521C9E">
      <w:pPr>
        <w:ind w:firstLine="709"/>
        <w:jc w:val="both"/>
        <w:rPr>
          <w:lang w:val="en-GB"/>
        </w:rPr>
      </w:pPr>
      <w:r w:rsidRPr="00521C9E">
        <w:rPr>
          <w:lang w:val="en-GB"/>
        </w:rPr>
        <w:t xml:space="preserve">BlackBerry: This investment has shown consistently negative mean and trimmed mean returns, indicating a lack of profitability. </w:t>
      </w:r>
      <w:proofErr w:type="gramStart"/>
      <w:r w:rsidRPr="00521C9E">
        <w:rPr>
          <w:lang w:val="en-GB"/>
        </w:rPr>
        <w:t>The majority of</w:t>
      </w:r>
      <w:proofErr w:type="gramEnd"/>
      <w:r w:rsidRPr="00521C9E">
        <w:rPr>
          <w:lang w:val="en-GB"/>
        </w:rPr>
        <w:t xml:space="preserve"> returns have been below zero, as evidenced by the negative median return. Although the asset has demonstrated relative stability with a small range of returns, it has not yielded positive outcomes.</w:t>
      </w:r>
    </w:p>
    <w:p w14:paraId="679680E5" w14:textId="77777777" w:rsidR="00D64581" w:rsidRPr="00521C9E" w:rsidRDefault="00D64581" w:rsidP="00521C9E">
      <w:pPr>
        <w:ind w:firstLine="709"/>
        <w:jc w:val="both"/>
        <w:rPr>
          <w:lang w:val="en-GB"/>
        </w:rPr>
      </w:pPr>
    </w:p>
    <w:p w14:paraId="13DBC436" w14:textId="77777777" w:rsidR="00D64581" w:rsidRPr="00521C9E" w:rsidRDefault="00D64581" w:rsidP="00521C9E">
      <w:pPr>
        <w:ind w:firstLine="709"/>
        <w:jc w:val="both"/>
        <w:rPr>
          <w:lang w:val="en-GB"/>
        </w:rPr>
      </w:pPr>
      <w:r w:rsidRPr="00521C9E">
        <w:rPr>
          <w:lang w:val="en-GB"/>
        </w:rPr>
        <w:t xml:space="preserve">Uber: </w:t>
      </w:r>
      <w:proofErr w:type="gramStart"/>
      <w:r w:rsidRPr="00521C9E">
        <w:rPr>
          <w:lang w:val="en-GB"/>
        </w:rPr>
        <w:t>Similar to</w:t>
      </w:r>
      <w:proofErr w:type="gramEnd"/>
      <w:r w:rsidRPr="00521C9E">
        <w:rPr>
          <w:lang w:val="en-GB"/>
        </w:rPr>
        <w:t xml:space="preserve"> BlackBerry, Uber has experienced negative average returns based on both mean and trimmed mean calculations. However, the median return is slightly higher, indicating occasional positive returns. Uber is characterized by a larger range of returns, suggesting higher volatility compared to BlackBerry. Despite occasional positive returns, the central tendency measures still indicate an overall lack of profitability.</w:t>
      </w:r>
    </w:p>
    <w:p w14:paraId="7102F81F" w14:textId="77777777" w:rsidR="00D64581" w:rsidRPr="00521C9E" w:rsidRDefault="00D64581" w:rsidP="00521C9E">
      <w:pPr>
        <w:ind w:firstLine="709"/>
        <w:jc w:val="both"/>
        <w:rPr>
          <w:lang w:val="en-GB"/>
        </w:rPr>
      </w:pPr>
    </w:p>
    <w:p w14:paraId="19F5B96C" w14:textId="77777777" w:rsidR="00D64581" w:rsidRPr="00521C9E" w:rsidRDefault="00D64581" w:rsidP="00521C9E">
      <w:pPr>
        <w:ind w:firstLine="709"/>
        <w:jc w:val="both"/>
        <w:rPr>
          <w:lang w:val="en-GB"/>
        </w:rPr>
      </w:pPr>
      <w:r w:rsidRPr="00521C9E">
        <w:rPr>
          <w:lang w:val="en-GB"/>
        </w:rPr>
        <w:lastRenderedPageBreak/>
        <w:t xml:space="preserve">Intel: This investment has displayed slightly positive mean and trimmed mean returns, suggesting some positive average returns. However, the negative median return implies that </w:t>
      </w:r>
      <w:proofErr w:type="gramStart"/>
      <w:r w:rsidRPr="00521C9E">
        <w:rPr>
          <w:lang w:val="en-GB"/>
        </w:rPr>
        <w:t>the majority of</w:t>
      </w:r>
      <w:proofErr w:type="gramEnd"/>
      <w:r w:rsidRPr="00521C9E">
        <w:rPr>
          <w:lang w:val="en-GB"/>
        </w:rPr>
        <w:t xml:space="preserve"> returns have been below zero. Although the asset has exhibited relative stability with a small range of returns, the mixed central tendency measures indicate inconsistent profitability.</w:t>
      </w:r>
    </w:p>
    <w:p w14:paraId="02D716F7" w14:textId="77777777" w:rsidR="00D64581" w:rsidRPr="00521C9E" w:rsidRDefault="00D64581" w:rsidP="00521C9E">
      <w:pPr>
        <w:ind w:firstLine="709"/>
        <w:jc w:val="both"/>
        <w:rPr>
          <w:lang w:val="en-GB"/>
        </w:rPr>
      </w:pPr>
    </w:p>
    <w:p w14:paraId="1098B416" w14:textId="376F57A4" w:rsidR="00D64581" w:rsidRPr="00521C9E" w:rsidRDefault="00D64581" w:rsidP="00521C9E">
      <w:pPr>
        <w:ind w:firstLine="709"/>
        <w:jc w:val="both"/>
        <w:rPr>
          <w:lang w:val="en-GB"/>
        </w:rPr>
      </w:pPr>
      <w:r w:rsidRPr="00521C9E">
        <w:rPr>
          <w:lang w:val="en-GB"/>
        </w:rPr>
        <w:t xml:space="preserve">Walmart: The mean and trimmed mean returns for Walmart have been positive, indicating </w:t>
      </w:r>
      <w:r w:rsidR="00024372" w:rsidRPr="00521C9E">
        <w:rPr>
          <w:lang w:val="en-GB"/>
        </w:rPr>
        <w:t>favourable</w:t>
      </w:r>
      <w:r w:rsidRPr="00521C9E">
        <w:rPr>
          <w:lang w:val="en-GB"/>
        </w:rPr>
        <w:t xml:space="preserve"> average returns. The positive median return further supports the notion that </w:t>
      </w:r>
      <w:proofErr w:type="gramStart"/>
      <w:r w:rsidRPr="00521C9E">
        <w:rPr>
          <w:lang w:val="en-GB"/>
        </w:rPr>
        <w:t>the majority of</w:t>
      </w:r>
      <w:proofErr w:type="gramEnd"/>
      <w:r w:rsidRPr="00521C9E">
        <w:rPr>
          <w:lang w:val="en-GB"/>
        </w:rPr>
        <w:t xml:space="preserve"> returns have been above zero. With a relatively small range of returns, Walmart has demonstrated stability, and the positive central tendency measures highlight its profitability.</w:t>
      </w:r>
    </w:p>
    <w:p w14:paraId="4D4165DE" w14:textId="77777777" w:rsidR="00D64581" w:rsidRPr="00521C9E" w:rsidRDefault="00D64581" w:rsidP="00521C9E">
      <w:pPr>
        <w:ind w:firstLine="709"/>
        <w:jc w:val="both"/>
        <w:rPr>
          <w:lang w:val="en-GB"/>
        </w:rPr>
      </w:pPr>
    </w:p>
    <w:p w14:paraId="60EDD721" w14:textId="77777777" w:rsidR="00D64581" w:rsidRPr="00521C9E" w:rsidRDefault="00D64581" w:rsidP="00521C9E">
      <w:pPr>
        <w:ind w:firstLine="709"/>
        <w:jc w:val="both"/>
        <w:rPr>
          <w:lang w:val="en-GB"/>
        </w:rPr>
      </w:pPr>
      <w:r w:rsidRPr="00521C9E">
        <w:rPr>
          <w:lang w:val="en-GB"/>
        </w:rPr>
        <w:t>Treasury Notes: This investment has consistently shown negative central tendency measures, indicating negative average returns. Despite the asset's relative stability with a small range of returns, the negative central tendency measures imply that it has not been a profitable investment.</w:t>
      </w:r>
    </w:p>
    <w:p w14:paraId="1F62F2E5" w14:textId="77777777" w:rsidR="00D64581" w:rsidRPr="00521C9E" w:rsidRDefault="00D64581" w:rsidP="00521C9E">
      <w:pPr>
        <w:ind w:firstLine="709"/>
        <w:jc w:val="both"/>
        <w:rPr>
          <w:lang w:val="en-GB"/>
        </w:rPr>
      </w:pPr>
    </w:p>
    <w:p w14:paraId="320CEFDE" w14:textId="77777777" w:rsidR="00D64581" w:rsidRPr="00521C9E" w:rsidRDefault="00D64581" w:rsidP="00521C9E">
      <w:pPr>
        <w:ind w:firstLine="709"/>
        <w:jc w:val="both"/>
        <w:rPr>
          <w:lang w:val="en-GB"/>
        </w:rPr>
      </w:pPr>
      <w:r w:rsidRPr="00521C9E">
        <w:rPr>
          <w:lang w:val="en-GB"/>
        </w:rPr>
        <w:t>Franklin T-Bond: The central tendency measures for Franklin T-Bond have consistently been positive, signifying positive average returns. With a relatively small range of returns, this investment has displayed stability, and the positive central tendency measures confirm its profitability.</w:t>
      </w:r>
    </w:p>
    <w:p w14:paraId="355AE5BA" w14:textId="77777777" w:rsidR="00D64581" w:rsidRPr="00521C9E" w:rsidRDefault="00D64581" w:rsidP="00521C9E">
      <w:pPr>
        <w:ind w:firstLine="709"/>
        <w:jc w:val="both"/>
        <w:rPr>
          <w:lang w:val="en-GB"/>
        </w:rPr>
      </w:pPr>
    </w:p>
    <w:p w14:paraId="7B2BCE62" w14:textId="77777777" w:rsidR="00D64581" w:rsidRPr="00521C9E" w:rsidRDefault="00D64581" w:rsidP="00521C9E">
      <w:pPr>
        <w:ind w:firstLine="709"/>
        <w:jc w:val="both"/>
        <w:rPr>
          <w:lang w:val="en-GB"/>
        </w:rPr>
      </w:pPr>
      <w:r w:rsidRPr="00521C9E">
        <w:rPr>
          <w:lang w:val="en-GB"/>
        </w:rPr>
        <w:t>Gold: The central tendency measures for gold have consistently been positive, indicating positive average returns. With a relatively small range of returns, the asset has demonstrated stability, and the positive central tendency measures suggest its profitability.</w:t>
      </w:r>
    </w:p>
    <w:p w14:paraId="5A99802F" w14:textId="77777777" w:rsidR="00D64581" w:rsidRPr="00521C9E" w:rsidRDefault="00D64581" w:rsidP="00521C9E">
      <w:pPr>
        <w:ind w:firstLine="709"/>
        <w:jc w:val="both"/>
        <w:rPr>
          <w:lang w:val="en-GB"/>
        </w:rPr>
      </w:pPr>
    </w:p>
    <w:p w14:paraId="4DD76B35" w14:textId="77777777" w:rsidR="00D64581" w:rsidRPr="00521C9E" w:rsidRDefault="00D64581" w:rsidP="00521C9E">
      <w:pPr>
        <w:ind w:firstLine="709"/>
        <w:jc w:val="both"/>
        <w:rPr>
          <w:lang w:val="en-GB"/>
        </w:rPr>
      </w:pPr>
      <w:r w:rsidRPr="00521C9E">
        <w:rPr>
          <w:lang w:val="en-GB"/>
        </w:rPr>
        <w:t xml:space="preserve">Silver: Silver has shown positive central tendency measures, signifying positive average returns. </w:t>
      </w:r>
      <w:proofErr w:type="gramStart"/>
      <w:r w:rsidRPr="00521C9E">
        <w:rPr>
          <w:lang w:val="en-GB"/>
        </w:rPr>
        <w:t>Similar to</w:t>
      </w:r>
      <w:proofErr w:type="gramEnd"/>
      <w:r w:rsidRPr="00521C9E">
        <w:rPr>
          <w:lang w:val="en-GB"/>
        </w:rPr>
        <w:t xml:space="preserve"> gold, silver has displayed stability with a relatively small range of returns. The positive central tendency measures further indicate its profitability.</w:t>
      </w:r>
    </w:p>
    <w:p w14:paraId="5C38ABD1" w14:textId="77777777" w:rsidR="00D64581" w:rsidRPr="00521C9E" w:rsidRDefault="00D64581" w:rsidP="00521C9E">
      <w:pPr>
        <w:ind w:firstLine="709"/>
        <w:jc w:val="both"/>
        <w:rPr>
          <w:lang w:val="en-GB"/>
        </w:rPr>
      </w:pPr>
    </w:p>
    <w:p w14:paraId="0524496C" w14:textId="77777777" w:rsidR="00D64581" w:rsidRPr="00521C9E" w:rsidRDefault="00D64581" w:rsidP="00521C9E">
      <w:pPr>
        <w:ind w:firstLine="709"/>
        <w:jc w:val="both"/>
        <w:rPr>
          <w:lang w:val="en-GB"/>
        </w:rPr>
      </w:pPr>
      <w:r w:rsidRPr="00521C9E">
        <w:rPr>
          <w:lang w:val="en-GB"/>
        </w:rPr>
        <w:t>Bitcoin: This investment has positive central tendency measures, indicating positive average returns. However, it is important to note that the range of returns is significantly larger compared to other assets, highlighting its high volatility. Despite the positive central tendency measures, investors should be cautious due to the associated risk and volatility.</w:t>
      </w:r>
    </w:p>
    <w:p w14:paraId="5C215534" w14:textId="77777777" w:rsidR="00D64581" w:rsidRPr="00521C9E" w:rsidRDefault="00D64581" w:rsidP="00521C9E">
      <w:pPr>
        <w:ind w:firstLine="709"/>
        <w:jc w:val="both"/>
        <w:rPr>
          <w:lang w:val="en-GB"/>
        </w:rPr>
      </w:pPr>
    </w:p>
    <w:p w14:paraId="1EBFAD21" w14:textId="05CE82BD" w:rsidR="006859E1" w:rsidRPr="00521C9E" w:rsidRDefault="00D64581" w:rsidP="00521C9E">
      <w:pPr>
        <w:ind w:firstLine="709"/>
        <w:jc w:val="both"/>
        <w:rPr>
          <w:lang w:val="en-GB"/>
        </w:rPr>
      </w:pPr>
      <w:proofErr w:type="spellStart"/>
      <w:r w:rsidRPr="00521C9E">
        <w:rPr>
          <w:lang w:val="en-GB"/>
        </w:rPr>
        <w:t>Binance</w:t>
      </w:r>
      <w:proofErr w:type="spellEnd"/>
      <w:r w:rsidRPr="00521C9E">
        <w:rPr>
          <w:lang w:val="en-GB"/>
        </w:rPr>
        <w:t xml:space="preserve"> coin: Among all the assets, </w:t>
      </w:r>
      <w:proofErr w:type="spellStart"/>
      <w:r w:rsidRPr="00521C9E">
        <w:rPr>
          <w:lang w:val="en-GB"/>
        </w:rPr>
        <w:t>Binance</w:t>
      </w:r>
      <w:proofErr w:type="spellEnd"/>
      <w:r w:rsidRPr="00521C9E">
        <w:rPr>
          <w:lang w:val="en-GB"/>
        </w:rPr>
        <w:t xml:space="preserve"> coin has exhibited the highest central tendency measures, indicating the highest average returns. However, the range of returns surpasses even that of Bitcoin, indicating extreme volatility. While the high central tendency measures suggest profitability, investors must exercise caution and be aware of the significant risk and volatility associated with this asset. The variability of the different assets has been estimated using varying measures.</w:t>
      </w:r>
    </w:p>
    <w:p w14:paraId="103B1013" w14:textId="77777777" w:rsidR="00D64581" w:rsidRPr="00521C9E" w:rsidRDefault="00D64581" w:rsidP="00D64581">
      <w:pPr>
        <w:rPr>
          <w:lang w:val="en-GB"/>
        </w:rPr>
      </w:pPr>
    </w:p>
    <w:tbl>
      <w:tblPr>
        <w:tblStyle w:val="a4"/>
        <w:tblW w:w="0" w:type="auto"/>
        <w:tblLook w:val="04A0" w:firstRow="1" w:lastRow="0" w:firstColumn="1" w:lastColumn="0" w:noHBand="0" w:noVBand="1"/>
      </w:tblPr>
      <w:tblGrid>
        <w:gridCol w:w="1803"/>
        <w:gridCol w:w="1803"/>
        <w:gridCol w:w="1803"/>
        <w:gridCol w:w="1803"/>
        <w:gridCol w:w="1803"/>
      </w:tblGrid>
      <w:tr w:rsidR="006859E1" w:rsidRPr="00521C9E" w14:paraId="09DF2647" w14:textId="46580356">
        <w:tc>
          <w:tcPr>
            <w:tcW w:w="1803" w:type="dxa"/>
          </w:tcPr>
          <w:p w14:paraId="5F0625A5" w14:textId="77777777" w:rsidR="006859E1" w:rsidRPr="00521C9E" w:rsidRDefault="006859E1">
            <w:pPr>
              <w:jc w:val="center"/>
              <w:rPr>
                <w:b/>
                <w:bCs/>
                <w:lang w:val="en-GB"/>
              </w:rPr>
            </w:pPr>
            <w:r w:rsidRPr="00521C9E">
              <w:rPr>
                <w:b/>
                <w:bCs/>
                <w:lang w:val="en-GB"/>
              </w:rPr>
              <w:t>Asset Name</w:t>
            </w:r>
          </w:p>
        </w:tc>
        <w:tc>
          <w:tcPr>
            <w:tcW w:w="1803" w:type="dxa"/>
          </w:tcPr>
          <w:p w14:paraId="677069CF" w14:textId="699416CD" w:rsidR="006859E1" w:rsidRPr="00521C9E" w:rsidRDefault="006859E1">
            <w:pPr>
              <w:jc w:val="center"/>
              <w:rPr>
                <w:b/>
                <w:bCs/>
                <w:lang w:val="en-GB"/>
              </w:rPr>
            </w:pPr>
            <w:r w:rsidRPr="00521C9E">
              <w:rPr>
                <w:b/>
                <w:bCs/>
                <w:lang w:val="en-GB"/>
              </w:rPr>
              <w:t>Mean Abs. Deviation</w:t>
            </w:r>
          </w:p>
        </w:tc>
        <w:tc>
          <w:tcPr>
            <w:tcW w:w="1803" w:type="dxa"/>
          </w:tcPr>
          <w:p w14:paraId="2A48C743" w14:textId="02B1FB98" w:rsidR="006859E1" w:rsidRPr="00521C9E" w:rsidRDefault="006859E1">
            <w:pPr>
              <w:jc w:val="center"/>
              <w:rPr>
                <w:b/>
                <w:bCs/>
                <w:lang w:val="en-GB"/>
              </w:rPr>
            </w:pPr>
            <w:r w:rsidRPr="00521C9E">
              <w:rPr>
                <w:b/>
                <w:bCs/>
                <w:lang w:val="en-GB"/>
              </w:rPr>
              <w:t xml:space="preserve">Variance </w:t>
            </w:r>
          </w:p>
        </w:tc>
        <w:tc>
          <w:tcPr>
            <w:tcW w:w="1803" w:type="dxa"/>
          </w:tcPr>
          <w:p w14:paraId="2536F0B1" w14:textId="3CB70EE2" w:rsidR="006859E1" w:rsidRPr="00521C9E" w:rsidRDefault="00685E33">
            <w:pPr>
              <w:jc w:val="center"/>
              <w:rPr>
                <w:b/>
                <w:bCs/>
                <w:lang w:val="en-GB"/>
              </w:rPr>
            </w:pPr>
            <w:r w:rsidRPr="00521C9E">
              <w:rPr>
                <w:b/>
                <w:bCs/>
                <w:lang w:val="en-GB"/>
              </w:rPr>
              <w:t xml:space="preserve">Standard Deviation </w:t>
            </w:r>
          </w:p>
        </w:tc>
        <w:tc>
          <w:tcPr>
            <w:tcW w:w="1803" w:type="dxa"/>
          </w:tcPr>
          <w:p w14:paraId="3984D522" w14:textId="39B6990F" w:rsidR="006859E1" w:rsidRPr="00521C9E" w:rsidRDefault="00685E33">
            <w:pPr>
              <w:jc w:val="center"/>
              <w:rPr>
                <w:b/>
                <w:bCs/>
                <w:lang w:val="en-GB"/>
              </w:rPr>
            </w:pPr>
            <w:r w:rsidRPr="00521C9E">
              <w:rPr>
                <w:b/>
                <w:bCs/>
                <w:lang w:val="en-GB"/>
              </w:rPr>
              <w:t>Median Abs. Deviation</w:t>
            </w:r>
          </w:p>
        </w:tc>
      </w:tr>
      <w:tr w:rsidR="006859E1" w:rsidRPr="00521C9E" w14:paraId="42A1DB08" w14:textId="37F1397E">
        <w:tc>
          <w:tcPr>
            <w:tcW w:w="1803" w:type="dxa"/>
          </w:tcPr>
          <w:p w14:paraId="50CC2485" w14:textId="77777777" w:rsidR="006859E1" w:rsidRPr="00521C9E" w:rsidRDefault="006859E1">
            <w:pPr>
              <w:rPr>
                <w:lang w:val="en-GB"/>
              </w:rPr>
            </w:pPr>
            <w:r w:rsidRPr="00521C9E">
              <w:rPr>
                <w:lang w:val="en-GB"/>
              </w:rPr>
              <w:t>BlackBerry</w:t>
            </w:r>
          </w:p>
        </w:tc>
        <w:tc>
          <w:tcPr>
            <w:tcW w:w="1803" w:type="dxa"/>
          </w:tcPr>
          <w:p w14:paraId="0A723334" w14:textId="7701AF3A" w:rsidR="006859E1" w:rsidRPr="00521C9E" w:rsidRDefault="006859E1" w:rsidP="006859E1">
            <w:pPr>
              <w:jc w:val="center"/>
              <w:rPr>
                <w:lang w:val="en-GB"/>
              </w:rPr>
            </w:pPr>
            <w:r w:rsidRPr="00521C9E">
              <w:rPr>
                <w:lang w:val="en-GB"/>
              </w:rPr>
              <w:t>0.02623463</w:t>
            </w:r>
          </w:p>
        </w:tc>
        <w:tc>
          <w:tcPr>
            <w:tcW w:w="1803" w:type="dxa"/>
          </w:tcPr>
          <w:p w14:paraId="3F1DCB74" w14:textId="69573288" w:rsidR="006859E1" w:rsidRPr="00521C9E" w:rsidRDefault="006859E1" w:rsidP="006859E1">
            <w:pPr>
              <w:jc w:val="center"/>
              <w:rPr>
                <w:lang w:val="en-GB"/>
              </w:rPr>
            </w:pPr>
            <w:r w:rsidRPr="00521C9E">
              <w:rPr>
                <w:lang w:val="en-GB"/>
              </w:rPr>
              <w:t>0.001789854</w:t>
            </w:r>
          </w:p>
        </w:tc>
        <w:tc>
          <w:tcPr>
            <w:tcW w:w="1803" w:type="dxa"/>
          </w:tcPr>
          <w:p w14:paraId="258B626D" w14:textId="66D8E765" w:rsidR="006859E1" w:rsidRPr="00521C9E" w:rsidRDefault="00685E33" w:rsidP="006859E1">
            <w:pPr>
              <w:jc w:val="center"/>
              <w:rPr>
                <w:lang w:val="en-GB"/>
              </w:rPr>
            </w:pPr>
            <w:r w:rsidRPr="00521C9E">
              <w:rPr>
                <w:lang w:val="en-GB"/>
              </w:rPr>
              <w:t>0.04230667</w:t>
            </w:r>
          </w:p>
        </w:tc>
        <w:tc>
          <w:tcPr>
            <w:tcW w:w="1803" w:type="dxa"/>
          </w:tcPr>
          <w:p w14:paraId="3C375CD5" w14:textId="7A8AF595" w:rsidR="006859E1" w:rsidRPr="00521C9E" w:rsidRDefault="00685E33" w:rsidP="006859E1">
            <w:pPr>
              <w:jc w:val="center"/>
              <w:rPr>
                <w:lang w:val="en-GB"/>
              </w:rPr>
            </w:pPr>
            <w:r w:rsidRPr="00521C9E">
              <w:rPr>
                <w:lang w:val="en-GB"/>
              </w:rPr>
              <w:t>0.02657133</w:t>
            </w:r>
          </w:p>
        </w:tc>
      </w:tr>
      <w:tr w:rsidR="006859E1" w:rsidRPr="00521C9E" w14:paraId="3A2BBBEC" w14:textId="32F12ADA">
        <w:tc>
          <w:tcPr>
            <w:tcW w:w="1803" w:type="dxa"/>
          </w:tcPr>
          <w:p w14:paraId="565C9E24" w14:textId="77777777" w:rsidR="006859E1" w:rsidRPr="00521C9E" w:rsidRDefault="006859E1">
            <w:pPr>
              <w:rPr>
                <w:lang w:val="en-GB"/>
              </w:rPr>
            </w:pPr>
            <w:r w:rsidRPr="00521C9E">
              <w:rPr>
                <w:lang w:val="en-GB"/>
              </w:rPr>
              <w:t>Uber</w:t>
            </w:r>
          </w:p>
        </w:tc>
        <w:tc>
          <w:tcPr>
            <w:tcW w:w="1803" w:type="dxa"/>
          </w:tcPr>
          <w:p w14:paraId="0C46FC30" w14:textId="13924ED3" w:rsidR="006859E1" w:rsidRPr="00521C9E" w:rsidRDefault="006859E1" w:rsidP="006859E1">
            <w:pPr>
              <w:jc w:val="center"/>
              <w:rPr>
                <w:lang w:val="en-GB"/>
              </w:rPr>
            </w:pPr>
            <w:r w:rsidRPr="00521C9E">
              <w:rPr>
                <w:lang w:val="en-GB"/>
              </w:rPr>
              <w:t>0.02649867</w:t>
            </w:r>
          </w:p>
        </w:tc>
        <w:tc>
          <w:tcPr>
            <w:tcW w:w="1803" w:type="dxa"/>
          </w:tcPr>
          <w:p w14:paraId="72841440" w14:textId="33FF1646" w:rsidR="006859E1" w:rsidRPr="00521C9E" w:rsidRDefault="006859E1" w:rsidP="006859E1">
            <w:pPr>
              <w:jc w:val="center"/>
              <w:rPr>
                <w:lang w:val="en-GB"/>
              </w:rPr>
            </w:pPr>
            <w:r w:rsidRPr="00521C9E">
              <w:rPr>
                <w:lang w:val="en-GB"/>
              </w:rPr>
              <w:t>0.001401978</w:t>
            </w:r>
          </w:p>
        </w:tc>
        <w:tc>
          <w:tcPr>
            <w:tcW w:w="1803" w:type="dxa"/>
          </w:tcPr>
          <w:p w14:paraId="495920E9" w14:textId="5C8DAF7A" w:rsidR="006859E1" w:rsidRPr="00521C9E" w:rsidRDefault="00685E33" w:rsidP="006859E1">
            <w:pPr>
              <w:jc w:val="center"/>
              <w:rPr>
                <w:lang w:val="en-GB"/>
              </w:rPr>
            </w:pPr>
            <w:r w:rsidRPr="00521C9E">
              <w:rPr>
                <w:lang w:val="en-GB"/>
              </w:rPr>
              <w:t>0.037443</w:t>
            </w:r>
          </w:p>
        </w:tc>
        <w:tc>
          <w:tcPr>
            <w:tcW w:w="1803" w:type="dxa"/>
          </w:tcPr>
          <w:p w14:paraId="6905AE02" w14:textId="18A16F4A" w:rsidR="006859E1" w:rsidRPr="00521C9E" w:rsidRDefault="00685E33" w:rsidP="006859E1">
            <w:pPr>
              <w:jc w:val="center"/>
              <w:rPr>
                <w:lang w:val="en-GB"/>
              </w:rPr>
            </w:pPr>
            <w:r w:rsidRPr="00521C9E">
              <w:rPr>
                <w:lang w:val="en-GB"/>
              </w:rPr>
              <w:t>0.03009158</w:t>
            </w:r>
          </w:p>
        </w:tc>
      </w:tr>
      <w:tr w:rsidR="006859E1" w:rsidRPr="00521C9E" w14:paraId="1BA084D2" w14:textId="19F16124">
        <w:tc>
          <w:tcPr>
            <w:tcW w:w="1803" w:type="dxa"/>
          </w:tcPr>
          <w:p w14:paraId="3AD51557" w14:textId="77777777" w:rsidR="006859E1" w:rsidRPr="00521C9E" w:rsidRDefault="006859E1">
            <w:pPr>
              <w:rPr>
                <w:lang w:val="en-GB"/>
              </w:rPr>
            </w:pPr>
            <w:r w:rsidRPr="00521C9E">
              <w:rPr>
                <w:lang w:val="en-GB"/>
              </w:rPr>
              <w:t>Intel</w:t>
            </w:r>
          </w:p>
        </w:tc>
        <w:tc>
          <w:tcPr>
            <w:tcW w:w="1803" w:type="dxa"/>
          </w:tcPr>
          <w:p w14:paraId="73C7A129" w14:textId="7061BCAC" w:rsidR="006859E1" w:rsidRPr="00521C9E" w:rsidRDefault="006859E1" w:rsidP="006859E1">
            <w:pPr>
              <w:jc w:val="center"/>
              <w:rPr>
                <w:lang w:val="en-GB"/>
              </w:rPr>
            </w:pPr>
            <w:r w:rsidRPr="00521C9E">
              <w:rPr>
                <w:lang w:val="en-GB"/>
              </w:rPr>
              <w:t>0.01604557</w:t>
            </w:r>
          </w:p>
        </w:tc>
        <w:tc>
          <w:tcPr>
            <w:tcW w:w="1803" w:type="dxa"/>
          </w:tcPr>
          <w:p w14:paraId="25CA3C2A" w14:textId="4A8D1E8A" w:rsidR="006859E1" w:rsidRPr="00521C9E" w:rsidRDefault="006859E1" w:rsidP="006859E1">
            <w:pPr>
              <w:jc w:val="center"/>
              <w:rPr>
                <w:lang w:val="en-GB"/>
              </w:rPr>
            </w:pPr>
            <w:r w:rsidRPr="00521C9E">
              <w:rPr>
                <w:lang w:val="en-GB"/>
              </w:rPr>
              <w:t>0.0005774313</w:t>
            </w:r>
          </w:p>
        </w:tc>
        <w:tc>
          <w:tcPr>
            <w:tcW w:w="1803" w:type="dxa"/>
          </w:tcPr>
          <w:p w14:paraId="57C9A818" w14:textId="1ADE7539" w:rsidR="006859E1" w:rsidRPr="00521C9E" w:rsidRDefault="00685E33" w:rsidP="006859E1">
            <w:pPr>
              <w:jc w:val="center"/>
              <w:rPr>
                <w:lang w:val="en-GB"/>
              </w:rPr>
            </w:pPr>
            <w:r w:rsidRPr="00521C9E">
              <w:rPr>
                <w:lang w:val="en-GB"/>
              </w:rPr>
              <w:t>0.0240298</w:t>
            </w:r>
          </w:p>
        </w:tc>
        <w:tc>
          <w:tcPr>
            <w:tcW w:w="1803" w:type="dxa"/>
          </w:tcPr>
          <w:p w14:paraId="5C285075" w14:textId="6284CD57" w:rsidR="006859E1" w:rsidRPr="00521C9E" w:rsidRDefault="00685E33" w:rsidP="006859E1">
            <w:pPr>
              <w:jc w:val="center"/>
              <w:rPr>
                <w:lang w:val="en-GB"/>
              </w:rPr>
            </w:pPr>
            <w:r w:rsidRPr="00521C9E">
              <w:rPr>
                <w:lang w:val="en-GB"/>
              </w:rPr>
              <w:t>0.01680423</w:t>
            </w:r>
          </w:p>
        </w:tc>
      </w:tr>
      <w:tr w:rsidR="006859E1" w:rsidRPr="00521C9E" w14:paraId="3B12C5D6" w14:textId="11A3830E">
        <w:tc>
          <w:tcPr>
            <w:tcW w:w="1803" w:type="dxa"/>
          </w:tcPr>
          <w:p w14:paraId="78143A70" w14:textId="77777777" w:rsidR="006859E1" w:rsidRPr="00521C9E" w:rsidRDefault="006859E1">
            <w:pPr>
              <w:rPr>
                <w:lang w:val="en-GB"/>
              </w:rPr>
            </w:pPr>
            <w:r w:rsidRPr="00521C9E">
              <w:rPr>
                <w:lang w:val="en-GB"/>
              </w:rPr>
              <w:lastRenderedPageBreak/>
              <w:t>Walmart</w:t>
            </w:r>
          </w:p>
        </w:tc>
        <w:tc>
          <w:tcPr>
            <w:tcW w:w="1803" w:type="dxa"/>
          </w:tcPr>
          <w:p w14:paraId="313A2989" w14:textId="7600E3B7" w:rsidR="006859E1" w:rsidRPr="00521C9E" w:rsidRDefault="006859E1" w:rsidP="006859E1">
            <w:pPr>
              <w:jc w:val="center"/>
              <w:rPr>
                <w:lang w:val="en-GB"/>
              </w:rPr>
            </w:pPr>
            <w:r w:rsidRPr="00521C9E">
              <w:rPr>
                <w:lang w:val="en-GB"/>
              </w:rPr>
              <w:t>0.009583272</w:t>
            </w:r>
          </w:p>
        </w:tc>
        <w:tc>
          <w:tcPr>
            <w:tcW w:w="1803" w:type="dxa"/>
          </w:tcPr>
          <w:p w14:paraId="0433D94E" w14:textId="412F5775" w:rsidR="006859E1" w:rsidRPr="00521C9E" w:rsidRDefault="006859E1" w:rsidP="006859E1">
            <w:pPr>
              <w:jc w:val="center"/>
              <w:rPr>
                <w:lang w:val="en-GB"/>
              </w:rPr>
            </w:pPr>
            <w:r w:rsidRPr="00521C9E">
              <w:rPr>
                <w:lang w:val="en-GB"/>
              </w:rPr>
              <w:t>0.0002202657</w:t>
            </w:r>
          </w:p>
        </w:tc>
        <w:tc>
          <w:tcPr>
            <w:tcW w:w="1803" w:type="dxa"/>
          </w:tcPr>
          <w:p w14:paraId="0A66EEF7" w14:textId="490B3C74" w:rsidR="006859E1" w:rsidRPr="00521C9E" w:rsidRDefault="00685E33" w:rsidP="006859E1">
            <w:pPr>
              <w:jc w:val="center"/>
              <w:rPr>
                <w:lang w:val="en-GB"/>
              </w:rPr>
            </w:pPr>
            <w:r w:rsidRPr="00521C9E">
              <w:rPr>
                <w:lang w:val="en-GB"/>
              </w:rPr>
              <w:t>0.01484135</w:t>
            </w:r>
          </w:p>
        </w:tc>
        <w:tc>
          <w:tcPr>
            <w:tcW w:w="1803" w:type="dxa"/>
          </w:tcPr>
          <w:p w14:paraId="48E76ECD" w14:textId="5B5DDF9B" w:rsidR="006859E1" w:rsidRPr="00521C9E" w:rsidRDefault="00685E33" w:rsidP="006859E1">
            <w:pPr>
              <w:jc w:val="center"/>
              <w:rPr>
                <w:lang w:val="en-GB"/>
              </w:rPr>
            </w:pPr>
            <w:r w:rsidRPr="00521C9E">
              <w:rPr>
                <w:lang w:val="en-GB"/>
              </w:rPr>
              <w:t>0.01005302</w:t>
            </w:r>
          </w:p>
        </w:tc>
      </w:tr>
      <w:tr w:rsidR="006859E1" w:rsidRPr="00521C9E" w14:paraId="5C14425A" w14:textId="71928995">
        <w:tc>
          <w:tcPr>
            <w:tcW w:w="1803" w:type="dxa"/>
          </w:tcPr>
          <w:p w14:paraId="5A3C72FD" w14:textId="77777777" w:rsidR="006859E1" w:rsidRPr="00521C9E" w:rsidRDefault="006859E1">
            <w:pPr>
              <w:rPr>
                <w:lang w:val="en-GB"/>
              </w:rPr>
            </w:pPr>
            <w:r w:rsidRPr="00521C9E">
              <w:rPr>
                <w:lang w:val="en-GB"/>
              </w:rPr>
              <w:t>Treasury Notes</w:t>
            </w:r>
          </w:p>
        </w:tc>
        <w:tc>
          <w:tcPr>
            <w:tcW w:w="1803" w:type="dxa"/>
          </w:tcPr>
          <w:p w14:paraId="19267A02" w14:textId="21EE3DCD" w:rsidR="006859E1" w:rsidRPr="00521C9E" w:rsidRDefault="006859E1" w:rsidP="006859E1">
            <w:pPr>
              <w:jc w:val="center"/>
              <w:rPr>
                <w:lang w:val="en-GB"/>
              </w:rPr>
            </w:pPr>
            <w:r w:rsidRPr="00521C9E">
              <w:rPr>
                <w:lang w:val="en-GB"/>
              </w:rPr>
              <w:t>0.002871305</w:t>
            </w:r>
          </w:p>
        </w:tc>
        <w:tc>
          <w:tcPr>
            <w:tcW w:w="1803" w:type="dxa"/>
          </w:tcPr>
          <w:p w14:paraId="0BE3BDE7" w14:textId="1EB71150" w:rsidR="006859E1" w:rsidRPr="00521C9E" w:rsidRDefault="006859E1" w:rsidP="006859E1">
            <w:pPr>
              <w:jc w:val="center"/>
              <w:rPr>
                <w:lang w:val="en-GB"/>
              </w:rPr>
            </w:pPr>
            <w:r w:rsidRPr="00521C9E">
              <w:rPr>
                <w:lang w:val="en-GB"/>
              </w:rPr>
              <w:t>0.003247868</w:t>
            </w:r>
          </w:p>
        </w:tc>
        <w:tc>
          <w:tcPr>
            <w:tcW w:w="1803" w:type="dxa"/>
          </w:tcPr>
          <w:p w14:paraId="19000E7B" w14:textId="3B2607CE" w:rsidR="006859E1" w:rsidRPr="00521C9E" w:rsidRDefault="00685E33" w:rsidP="006859E1">
            <w:pPr>
              <w:jc w:val="center"/>
              <w:rPr>
                <w:lang w:val="en-GB"/>
              </w:rPr>
            </w:pPr>
            <w:r w:rsidRPr="00521C9E">
              <w:rPr>
                <w:lang w:val="en-GB"/>
              </w:rPr>
              <w:t>0.05699007</w:t>
            </w:r>
          </w:p>
        </w:tc>
        <w:tc>
          <w:tcPr>
            <w:tcW w:w="1803" w:type="dxa"/>
          </w:tcPr>
          <w:p w14:paraId="1DB5148A" w14:textId="0648348B" w:rsidR="006859E1" w:rsidRPr="00521C9E" w:rsidRDefault="00685E33" w:rsidP="006859E1">
            <w:pPr>
              <w:jc w:val="center"/>
              <w:rPr>
                <w:lang w:val="en-GB"/>
              </w:rPr>
            </w:pPr>
            <w:r w:rsidRPr="00521C9E">
              <w:rPr>
                <w:lang w:val="en-GB"/>
              </w:rPr>
              <w:t>0.03586497</w:t>
            </w:r>
          </w:p>
        </w:tc>
      </w:tr>
      <w:tr w:rsidR="006859E1" w:rsidRPr="00521C9E" w14:paraId="5F56F88E" w14:textId="46E1ABE7">
        <w:tc>
          <w:tcPr>
            <w:tcW w:w="1803" w:type="dxa"/>
          </w:tcPr>
          <w:p w14:paraId="10426CDC" w14:textId="77777777" w:rsidR="006859E1" w:rsidRPr="00521C9E" w:rsidRDefault="006859E1">
            <w:pPr>
              <w:rPr>
                <w:lang w:val="en-GB"/>
              </w:rPr>
            </w:pPr>
            <w:r w:rsidRPr="00521C9E">
              <w:rPr>
                <w:lang w:val="en-GB"/>
              </w:rPr>
              <w:t>Franklin T-Bond</w:t>
            </w:r>
          </w:p>
        </w:tc>
        <w:tc>
          <w:tcPr>
            <w:tcW w:w="1803" w:type="dxa"/>
          </w:tcPr>
          <w:p w14:paraId="0E3FD696" w14:textId="50033940" w:rsidR="006859E1" w:rsidRPr="00521C9E" w:rsidRDefault="006859E1" w:rsidP="006859E1">
            <w:pPr>
              <w:jc w:val="center"/>
              <w:rPr>
                <w:lang w:val="en-GB"/>
              </w:rPr>
            </w:pPr>
            <w:r w:rsidRPr="00521C9E">
              <w:rPr>
                <w:lang w:val="en-GB"/>
              </w:rPr>
              <w:t>0.01322967</w:t>
            </w:r>
          </w:p>
        </w:tc>
        <w:tc>
          <w:tcPr>
            <w:tcW w:w="1803" w:type="dxa"/>
          </w:tcPr>
          <w:p w14:paraId="7DBBDA13" w14:textId="3D8DDCC3" w:rsidR="006859E1" w:rsidRPr="00521C9E" w:rsidRDefault="006859E1" w:rsidP="006859E1">
            <w:pPr>
              <w:jc w:val="center"/>
              <w:rPr>
                <w:lang w:val="en-GB"/>
              </w:rPr>
            </w:pPr>
            <w:r w:rsidRPr="00521C9E">
              <w:rPr>
                <w:lang w:val="en-GB"/>
              </w:rPr>
              <w:t>0.00152231</w:t>
            </w:r>
          </w:p>
        </w:tc>
        <w:tc>
          <w:tcPr>
            <w:tcW w:w="1803" w:type="dxa"/>
          </w:tcPr>
          <w:p w14:paraId="30C11AB9" w14:textId="4D2A6218" w:rsidR="006859E1" w:rsidRPr="00521C9E" w:rsidRDefault="00685E33" w:rsidP="006859E1">
            <w:pPr>
              <w:jc w:val="center"/>
              <w:rPr>
                <w:lang w:val="en-GB"/>
              </w:rPr>
            </w:pPr>
            <w:r w:rsidRPr="00521C9E">
              <w:rPr>
                <w:lang w:val="en-GB"/>
              </w:rPr>
              <w:t>0.03901679</w:t>
            </w:r>
          </w:p>
        </w:tc>
        <w:tc>
          <w:tcPr>
            <w:tcW w:w="1803" w:type="dxa"/>
          </w:tcPr>
          <w:p w14:paraId="5A8C987B" w14:textId="337815B3" w:rsidR="006859E1" w:rsidRPr="00521C9E" w:rsidRDefault="00685E33" w:rsidP="006859E1">
            <w:pPr>
              <w:jc w:val="center"/>
              <w:rPr>
                <w:lang w:val="en-GB"/>
              </w:rPr>
            </w:pPr>
            <w:r w:rsidRPr="00521C9E">
              <w:rPr>
                <w:lang w:val="en-GB"/>
              </w:rPr>
              <w:t>0.02431101</w:t>
            </w:r>
          </w:p>
        </w:tc>
      </w:tr>
      <w:tr w:rsidR="006859E1" w:rsidRPr="00521C9E" w14:paraId="21FD42EC" w14:textId="5EC27F2C">
        <w:tc>
          <w:tcPr>
            <w:tcW w:w="1803" w:type="dxa"/>
          </w:tcPr>
          <w:p w14:paraId="268A481D" w14:textId="77777777" w:rsidR="006859E1" w:rsidRPr="00521C9E" w:rsidRDefault="006859E1">
            <w:pPr>
              <w:rPr>
                <w:lang w:val="en-GB"/>
              </w:rPr>
            </w:pPr>
            <w:r w:rsidRPr="00521C9E">
              <w:rPr>
                <w:lang w:val="en-GB"/>
              </w:rPr>
              <w:t>Gold</w:t>
            </w:r>
          </w:p>
        </w:tc>
        <w:tc>
          <w:tcPr>
            <w:tcW w:w="1803" w:type="dxa"/>
          </w:tcPr>
          <w:p w14:paraId="2B8D91B7" w14:textId="2BAF5909" w:rsidR="006859E1" w:rsidRPr="00521C9E" w:rsidRDefault="006859E1" w:rsidP="006859E1">
            <w:pPr>
              <w:jc w:val="center"/>
              <w:rPr>
                <w:lang w:val="en-GB"/>
              </w:rPr>
            </w:pPr>
            <w:r w:rsidRPr="00521C9E">
              <w:rPr>
                <w:lang w:val="en-GB"/>
              </w:rPr>
              <w:t>0.006704784</w:t>
            </w:r>
          </w:p>
        </w:tc>
        <w:tc>
          <w:tcPr>
            <w:tcW w:w="1803" w:type="dxa"/>
          </w:tcPr>
          <w:p w14:paraId="5739CAD6" w14:textId="0C5B99B4" w:rsidR="006859E1" w:rsidRPr="00521C9E" w:rsidRDefault="006859E1" w:rsidP="006859E1">
            <w:pPr>
              <w:jc w:val="center"/>
              <w:rPr>
                <w:lang w:val="en-GB"/>
              </w:rPr>
            </w:pPr>
            <w:r w:rsidRPr="00521C9E">
              <w:rPr>
                <w:lang w:val="en-GB"/>
              </w:rPr>
              <w:t>9.257072e-05</w:t>
            </w:r>
          </w:p>
        </w:tc>
        <w:tc>
          <w:tcPr>
            <w:tcW w:w="1803" w:type="dxa"/>
          </w:tcPr>
          <w:p w14:paraId="3CEBE957" w14:textId="091A423D" w:rsidR="006859E1" w:rsidRPr="00521C9E" w:rsidRDefault="00685E33" w:rsidP="006859E1">
            <w:pPr>
              <w:jc w:val="center"/>
              <w:rPr>
                <w:lang w:val="en-GB"/>
              </w:rPr>
            </w:pPr>
            <w:r w:rsidRPr="00521C9E">
              <w:rPr>
                <w:lang w:val="en-GB"/>
              </w:rPr>
              <w:t>0.009621368</w:t>
            </w:r>
          </w:p>
        </w:tc>
        <w:tc>
          <w:tcPr>
            <w:tcW w:w="1803" w:type="dxa"/>
          </w:tcPr>
          <w:p w14:paraId="6695A8AD" w14:textId="528D19A7" w:rsidR="006859E1" w:rsidRPr="00521C9E" w:rsidRDefault="00685E33" w:rsidP="006859E1">
            <w:pPr>
              <w:jc w:val="center"/>
              <w:rPr>
                <w:lang w:val="en-GB"/>
              </w:rPr>
            </w:pPr>
            <w:r w:rsidRPr="00521C9E">
              <w:rPr>
                <w:lang w:val="en-GB"/>
              </w:rPr>
              <w:t>0.006717626</w:t>
            </w:r>
          </w:p>
        </w:tc>
      </w:tr>
      <w:tr w:rsidR="006859E1" w:rsidRPr="00521C9E" w14:paraId="0B01EA7A" w14:textId="1674F20E">
        <w:tc>
          <w:tcPr>
            <w:tcW w:w="1803" w:type="dxa"/>
          </w:tcPr>
          <w:p w14:paraId="0BFD2F08" w14:textId="77777777" w:rsidR="006859E1" w:rsidRPr="00521C9E" w:rsidRDefault="006859E1">
            <w:pPr>
              <w:rPr>
                <w:lang w:val="en-GB"/>
              </w:rPr>
            </w:pPr>
            <w:r w:rsidRPr="00521C9E">
              <w:rPr>
                <w:lang w:val="en-GB"/>
              </w:rPr>
              <w:t>Silver</w:t>
            </w:r>
          </w:p>
        </w:tc>
        <w:tc>
          <w:tcPr>
            <w:tcW w:w="1803" w:type="dxa"/>
          </w:tcPr>
          <w:p w14:paraId="554485A3" w14:textId="3B625488" w:rsidR="006859E1" w:rsidRPr="00521C9E" w:rsidRDefault="006859E1" w:rsidP="006859E1">
            <w:pPr>
              <w:jc w:val="center"/>
              <w:rPr>
                <w:lang w:val="en-GB"/>
              </w:rPr>
            </w:pPr>
            <w:r w:rsidRPr="00521C9E">
              <w:rPr>
                <w:lang w:val="en-GB"/>
              </w:rPr>
              <w:t>0.01322967</w:t>
            </w:r>
          </w:p>
        </w:tc>
        <w:tc>
          <w:tcPr>
            <w:tcW w:w="1803" w:type="dxa"/>
          </w:tcPr>
          <w:p w14:paraId="0156C4A0" w14:textId="57ABAF1E" w:rsidR="006859E1" w:rsidRPr="00521C9E" w:rsidRDefault="006859E1" w:rsidP="006859E1">
            <w:pPr>
              <w:jc w:val="center"/>
              <w:rPr>
                <w:lang w:val="en-GB"/>
              </w:rPr>
            </w:pPr>
            <w:r w:rsidRPr="00521C9E">
              <w:rPr>
                <w:lang w:val="en-GB"/>
              </w:rPr>
              <w:t>0.0003854474</w:t>
            </w:r>
          </w:p>
        </w:tc>
        <w:tc>
          <w:tcPr>
            <w:tcW w:w="1803" w:type="dxa"/>
          </w:tcPr>
          <w:p w14:paraId="23FD3D80" w14:textId="18689681" w:rsidR="006859E1" w:rsidRPr="00521C9E" w:rsidRDefault="00685E33" w:rsidP="006859E1">
            <w:pPr>
              <w:jc w:val="center"/>
              <w:rPr>
                <w:lang w:val="en-GB"/>
              </w:rPr>
            </w:pPr>
            <w:r w:rsidRPr="00521C9E">
              <w:rPr>
                <w:lang w:val="en-GB"/>
              </w:rPr>
              <w:t>0.01963281</w:t>
            </w:r>
          </w:p>
        </w:tc>
        <w:tc>
          <w:tcPr>
            <w:tcW w:w="1803" w:type="dxa"/>
          </w:tcPr>
          <w:p w14:paraId="1F76CA92" w14:textId="64284C3B" w:rsidR="006859E1" w:rsidRPr="00521C9E" w:rsidRDefault="00685E33" w:rsidP="006859E1">
            <w:pPr>
              <w:jc w:val="center"/>
              <w:rPr>
                <w:lang w:val="en-GB"/>
              </w:rPr>
            </w:pPr>
            <w:r w:rsidRPr="00521C9E">
              <w:rPr>
                <w:lang w:val="en-GB"/>
              </w:rPr>
              <w:t>0.01303763</w:t>
            </w:r>
          </w:p>
        </w:tc>
      </w:tr>
      <w:tr w:rsidR="006859E1" w:rsidRPr="00521C9E" w14:paraId="30E06494" w14:textId="2B460175">
        <w:tc>
          <w:tcPr>
            <w:tcW w:w="1803" w:type="dxa"/>
          </w:tcPr>
          <w:p w14:paraId="638CF002" w14:textId="77777777" w:rsidR="006859E1" w:rsidRPr="00521C9E" w:rsidRDefault="006859E1">
            <w:pPr>
              <w:rPr>
                <w:lang w:val="en-GB"/>
              </w:rPr>
            </w:pPr>
            <w:r w:rsidRPr="00521C9E">
              <w:rPr>
                <w:lang w:val="en-GB"/>
              </w:rPr>
              <w:t>Bitcoin</w:t>
            </w:r>
          </w:p>
        </w:tc>
        <w:tc>
          <w:tcPr>
            <w:tcW w:w="1803" w:type="dxa"/>
          </w:tcPr>
          <w:p w14:paraId="455794CA" w14:textId="49B2FB8F" w:rsidR="006859E1" w:rsidRPr="00521C9E" w:rsidRDefault="006859E1" w:rsidP="006859E1">
            <w:pPr>
              <w:jc w:val="center"/>
              <w:rPr>
                <w:lang w:val="en-GB"/>
              </w:rPr>
            </w:pPr>
            <w:r w:rsidRPr="00521C9E">
              <w:rPr>
                <w:lang w:val="en-GB"/>
              </w:rPr>
              <w:t>0.03629784</w:t>
            </w:r>
          </w:p>
        </w:tc>
        <w:tc>
          <w:tcPr>
            <w:tcW w:w="1803" w:type="dxa"/>
          </w:tcPr>
          <w:p w14:paraId="3FF30E63" w14:textId="5CA8D4ED" w:rsidR="006859E1" w:rsidRPr="00521C9E" w:rsidRDefault="006859E1" w:rsidP="006859E1">
            <w:pPr>
              <w:jc w:val="center"/>
              <w:rPr>
                <w:lang w:val="en-GB"/>
              </w:rPr>
            </w:pPr>
            <w:r w:rsidRPr="00521C9E">
              <w:rPr>
                <w:lang w:val="en-GB"/>
              </w:rPr>
              <w:t>1.594921e-05</w:t>
            </w:r>
          </w:p>
        </w:tc>
        <w:tc>
          <w:tcPr>
            <w:tcW w:w="1803" w:type="dxa"/>
          </w:tcPr>
          <w:p w14:paraId="6E389167" w14:textId="61196778" w:rsidR="006859E1" w:rsidRPr="00521C9E" w:rsidRDefault="00685E33" w:rsidP="006859E1">
            <w:pPr>
              <w:jc w:val="center"/>
              <w:rPr>
                <w:lang w:val="en-GB"/>
              </w:rPr>
            </w:pPr>
            <w:r w:rsidRPr="00521C9E">
              <w:rPr>
                <w:lang w:val="en-GB"/>
              </w:rPr>
              <w:t>0.003993646</w:t>
            </w:r>
          </w:p>
        </w:tc>
        <w:tc>
          <w:tcPr>
            <w:tcW w:w="1803" w:type="dxa"/>
          </w:tcPr>
          <w:p w14:paraId="37B2A4BF" w14:textId="6C760D46" w:rsidR="006859E1" w:rsidRPr="00521C9E" w:rsidRDefault="00685E33" w:rsidP="006859E1">
            <w:pPr>
              <w:jc w:val="center"/>
              <w:rPr>
                <w:lang w:val="en-GB"/>
              </w:rPr>
            </w:pPr>
            <w:r w:rsidRPr="00521C9E">
              <w:rPr>
                <w:lang w:val="en-GB"/>
              </w:rPr>
              <w:t>0.003007252</w:t>
            </w:r>
          </w:p>
        </w:tc>
      </w:tr>
      <w:tr w:rsidR="006859E1" w:rsidRPr="00521C9E" w14:paraId="4E7FEB46" w14:textId="5B66F28D">
        <w:tc>
          <w:tcPr>
            <w:tcW w:w="1803" w:type="dxa"/>
          </w:tcPr>
          <w:p w14:paraId="2B7F522A" w14:textId="77777777" w:rsidR="006859E1" w:rsidRPr="00521C9E" w:rsidRDefault="006859E1">
            <w:pPr>
              <w:rPr>
                <w:lang w:val="en-GB"/>
              </w:rPr>
            </w:pPr>
            <w:proofErr w:type="spellStart"/>
            <w:r w:rsidRPr="00521C9E">
              <w:rPr>
                <w:lang w:val="en-GB"/>
              </w:rPr>
              <w:t>Binance</w:t>
            </w:r>
            <w:proofErr w:type="spellEnd"/>
            <w:r w:rsidRPr="00521C9E">
              <w:rPr>
                <w:lang w:val="en-GB"/>
              </w:rPr>
              <w:t xml:space="preserve"> coin</w:t>
            </w:r>
          </w:p>
        </w:tc>
        <w:tc>
          <w:tcPr>
            <w:tcW w:w="1803" w:type="dxa"/>
          </w:tcPr>
          <w:p w14:paraId="6899F9C5" w14:textId="7FDF0900" w:rsidR="006859E1" w:rsidRPr="00521C9E" w:rsidRDefault="006859E1" w:rsidP="006859E1">
            <w:pPr>
              <w:jc w:val="center"/>
              <w:rPr>
                <w:lang w:val="en-GB"/>
              </w:rPr>
            </w:pPr>
            <w:r w:rsidRPr="00521C9E">
              <w:rPr>
                <w:lang w:val="en-GB"/>
              </w:rPr>
              <w:t>0.02594925</w:t>
            </w:r>
          </w:p>
        </w:tc>
        <w:tc>
          <w:tcPr>
            <w:tcW w:w="1803" w:type="dxa"/>
          </w:tcPr>
          <w:p w14:paraId="29C1FD1D" w14:textId="50132A6D" w:rsidR="006859E1" w:rsidRPr="00521C9E" w:rsidRDefault="006859E1" w:rsidP="006859E1">
            <w:pPr>
              <w:jc w:val="center"/>
              <w:rPr>
                <w:lang w:val="en-GB"/>
              </w:rPr>
            </w:pPr>
            <w:r w:rsidRPr="00521C9E">
              <w:rPr>
                <w:lang w:val="en-GB"/>
              </w:rPr>
              <w:t>0.0003854474</w:t>
            </w:r>
          </w:p>
        </w:tc>
        <w:tc>
          <w:tcPr>
            <w:tcW w:w="1803" w:type="dxa"/>
          </w:tcPr>
          <w:p w14:paraId="248489E6" w14:textId="6F8B4B46" w:rsidR="006859E1" w:rsidRPr="00521C9E" w:rsidRDefault="00685E33" w:rsidP="006859E1">
            <w:pPr>
              <w:jc w:val="center"/>
              <w:rPr>
                <w:lang w:val="en-GB"/>
              </w:rPr>
            </w:pPr>
            <w:r w:rsidRPr="00521C9E">
              <w:rPr>
                <w:lang w:val="en-GB"/>
              </w:rPr>
              <w:t>0.01963281</w:t>
            </w:r>
          </w:p>
        </w:tc>
        <w:tc>
          <w:tcPr>
            <w:tcW w:w="1803" w:type="dxa"/>
          </w:tcPr>
          <w:p w14:paraId="1773E9C9" w14:textId="184F96A3" w:rsidR="006859E1" w:rsidRPr="00521C9E" w:rsidRDefault="00685E33" w:rsidP="006859E1">
            <w:pPr>
              <w:jc w:val="center"/>
              <w:rPr>
                <w:lang w:val="en-GB"/>
              </w:rPr>
            </w:pPr>
            <w:r w:rsidRPr="00521C9E">
              <w:rPr>
                <w:lang w:val="en-GB"/>
              </w:rPr>
              <w:t>0.01303763</w:t>
            </w:r>
          </w:p>
        </w:tc>
      </w:tr>
    </w:tbl>
    <w:p w14:paraId="4CE682BE" w14:textId="77777777" w:rsidR="006859E1" w:rsidRPr="00521C9E" w:rsidRDefault="006859E1" w:rsidP="00ED566B">
      <w:pPr>
        <w:rPr>
          <w:lang w:val="en-GB"/>
        </w:rPr>
      </w:pPr>
    </w:p>
    <w:p w14:paraId="1D273A19" w14:textId="77777777" w:rsidR="00CB69B8" w:rsidRPr="00CB69B8" w:rsidRDefault="00CB69B8" w:rsidP="00CB69B8">
      <w:pPr>
        <w:ind w:firstLine="709"/>
        <w:jc w:val="both"/>
        <w:rPr>
          <w:lang w:val="en-GB"/>
        </w:rPr>
      </w:pPr>
      <w:r w:rsidRPr="00CB69B8">
        <w:rPr>
          <w:lang w:val="en-GB"/>
        </w:rPr>
        <w:t xml:space="preserve">With the data previously obtained we can divide assets into four different types depending on the accuracy with which we can predict how they will perform. </w:t>
      </w:r>
    </w:p>
    <w:p w14:paraId="1A665959" w14:textId="3770C359" w:rsidR="00CB69B8" w:rsidRPr="00CB69B8" w:rsidRDefault="00CB69B8" w:rsidP="00CB69B8">
      <w:pPr>
        <w:jc w:val="both"/>
        <w:rPr>
          <w:lang w:val="en-GB"/>
        </w:rPr>
      </w:pPr>
    </w:p>
    <w:p w14:paraId="637E6D45" w14:textId="77777777" w:rsidR="00CB69B8" w:rsidRPr="00CB69B8" w:rsidRDefault="00CB69B8" w:rsidP="00CB69B8">
      <w:pPr>
        <w:ind w:firstLine="709"/>
        <w:jc w:val="both"/>
        <w:rPr>
          <w:lang w:val="en-GB"/>
        </w:rPr>
      </w:pPr>
      <w:r w:rsidRPr="00CB69B8">
        <w:rPr>
          <w:lang w:val="en-GB"/>
        </w:rPr>
        <w:t xml:space="preserve">First, we have BlackBerry, </w:t>
      </w:r>
      <w:proofErr w:type="gramStart"/>
      <w:r w:rsidRPr="00CB69B8">
        <w:rPr>
          <w:lang w:val="en-GB"/>
        </w:rPr>
        <w:t>Uber</w:t>
      </w:r>
      <w:proofErr w:type="gramEnd"/>
      <w:r w:rsidRPr="00CB69B8">
        <w:rPr>
          <w:lang w:val="en-GB"/>
        </w:rPr>
        <w:t xml:space="preserve"> and Intel, all of which have higher mean absolute deviation, variance and standard deviation values than the other assets. This shows that the returns are more dispersed with respect to the mean and that it is more difficult to predict what the outcome will be. The only difference between these assets is the median absolute deviation, which in the case of BlackBerry and Intel is </w:t>
      </w:r>
      <w:proofErr w:type="gramStart"/>
      <w:r w:rsidRPr="00CB69B8">
        <w:rPr>
          <w:lang w:val="en-GB"/>
        </w:rPr>
        <w:t>similar to</w:t>
      </w:r>
      <w:proofErr w:type="gramEnd"/>
      <w:r w:rsidRPr="00CB69B8">
        <w:rPr>
          <w:lang w:val="en-GB"/>
        </w:rPr>
        <w:t xml:space="preserve"> the mean absolute deviation, so there are no significant outliers in the data set. In the case of Uber, this value is higher than the mean, indicating that the dataset has a skewed distribution or contains extreme values or outliers. This makes it even less reliable than the rest when we </w:t>
      </w:r>
      <w:proofErr w:type="gramStart"/>
      <w:r w:rsidRPr="00CB69B8">
        <w:rPr>
          <w:lang w:val="en-GB"/>
        </w:rPr>
        <w:t>have to</w:t>
      </w:r>
      <w:proofErr w:type="gramEnd"/>
      <w:r w:rsidRPr="00CB69B8">
        <w:rPr>
          <w:lang w:val="en-GB"/>
        </w:rPr>
        <w:t xml:space="preserve"> choose between them. </w:t>
      </w:r>
    </w:p>
    <w:p w14:paraId="154D4137" w14:textId="5B1E4ABD" w:rsidR="00CB69B8" w:rsidRPr="00CB69B8" w:rsidRDefault="00CB69B8" w:rsidP="00CB69B8">
      <w:pPr>
        <w:jc w:val="both"/>
        <w:rPr>
          <w:lang w:val="en-GB"/>
        </w:rPr>
      </w:pPr>
    </w:p>
    <w:p w14:paraId="4FCB8B29" w14:textId="77777777" w:rsidR="00CB69B8" w:rsidRPr="00CB69B8" w:rsidRDefault="00CB69B8" w:rsidP="00CB69B8">
      <w:pPr>
        <w:ind w:firstLine="709"/>
        <w:jc w:val="both"/>
        <w:rPr>
          <w:lang w:val="en-GB"/>
        </w:rPr>
      </w:pPr>
      <w:r w:rsidRPr="00CB69B8">
        <w:rPr>
          <w:lang w:val="en-GB"/>
        </w:rPr>
        <w:t xml:space="preserve">In the second group we have the assets of Walmart, Treasury Notes and Franklin T-Bond. Unlike the previous ones, they have a lower mean value, </w:t>
      </w:r>
      <w:proofErr w:type="gramStart"/>
      <w:r w:rsidRPr="00CB69B8">
        <w:rPr>
          <w:lang w:val="en-GB"/>
        </w:rPr>
        <w:t>variance</w:t>
      </w:r>
      <w:proofErr w:type="gramEnd"/>
      <w:r w:rsidRPr="00CB69B8">
        <w:rPr>
          <w:lang w:val="en-GB"/>
        </w:rPr>
        <w:t xml:space="preserve"> and standard deviation, so they can be considered as assets that are easier to predict. But in all three cases they have a median absolute deviation higher than the mean deviation so that outliers can be found in all three cases. Care should be taken with these outliers as they affect the rest of the analysis. </w:t>
      </w:r>
    </w:p>
    <w:p w14:paraId="41C3A2F7" w14:textId="274F936D" w:rsidR="00CB69B8" w:rsidRPr="00CB69B8" w:rsidRDefault="00CB69B8" w:rsidP="00CB69B8">
      <w:pPr>
        <w:jc w:val="both"/>
        <w:rPr>
          <w:lang w:val="en-GB"/>
        </w:rPr>
      </w:pPr>
    </w:p>
    <w:p w14:paraId="1F10F571" w14:textId="094FAAFC" w:rsidR="00685E33" w:rsidRDefault="00CB69B8" w:rsidP="00CB69B8">
      <w:pPr>
        <w:ind w:firstLine="709"/>
        <w:jc w:val="both"/>
        <w:rPr>
          <w:lang w:val="en-GB"/>
        </w:rPr>
      </w:pPr>
      <w:r w:rsidRPr="00CB69B8">
        <w:rPr>
          <w:lang w:val="en-GB"/>
        </w:rPr>
        <w:t xml:space="preserve">Finally, we have two completely different groups of assets, </w:t>
      </w:r>
      <w:proofErr w:type="gramStart"/>
      <w:r w:rsidRPr="00CB69B8">
        <w:rPr>
          <w:lang w:val="en-GB"/>
        </w:rPr>
        <w:t>commodities</w:t>
      </w:r>
      <w:proofErr w:type="gramEnd"/>
      <w:r w:rsidRPr="00CB69B8">
        <w:rPr>
          <w:lang w:val="en-GB"/>
        </w:rPr>
        <w:t xml:space="preserve"> and cryptocurrencies. In the former, the mean absolute deviation is relatively low, as is the variance and standard deviation. Therefore, we can consider these assets as the easiest to predict and they have a median equal to the mean, so there are no outliers. The latter have a much larger mean deviation, but the variance and standard deviation are low. This can occur when the data are highly clustered around the mean, with little variation between data points. In this case, the median is smaller than the mean, meaning that the data set has a symmetric or normal distribution with relatively small dispersion around the mean.</w:t>
      </w:r>
    </w:p>
    <w:p w14:paraId="06C99638" w14:textId="77777777" w:rsidR="00CB69B8" w:rsidRPr="00521C9E" w:rsidRDefault="00CB69B8" w:rsidP="00CB69B8">
      <w:pPr>
        <w:ind w:firstLine="709"/>
        <w:jc w:val="both"/>
        <w:rPr>
          <w:lang w:val="en-GB"/>
        </w:rPr>
      </w:pPr>
    </w:p>
    <w:p w14:paraId="5E11F6E0" w14:textId="28FA6D8E" w:rsidR="00CD36F1" w:rsidRPr="00521C9E" w:rsidRDefault="00261341" w:rsidP="00521C9E">
      <w:pPr>
        <w:ind w:firstLine="709"/>
        <w:jc w:val="both"/>
        <w:rPr>
          <w:lang w:val="en-GB"/>
        </w:rPr>
      </w:pPr>
      <w:proofErr w:type="gramStart"/>
      <w:r w:rsidRPr="00521C9E">
        <w:rPr>
          <w:lang w:val="en-GB"/>
        </w:rPr>
        <w:t>In order to</w:t>
      </w:r>
      <w:proofErr w:type="gramEnd"/>
      <w:r w:rsidRPr="00521C9E">
        <w:rPr>
          <w:lang w:val="en-GB"/>
        </w:rPr>
        <w:t xml:space="preserve"> have an overlook of returns, different quantiles have been calculated. </w:t>
      </w:r>
      <w:r w:rsidR="00CD36F1" w:rsidRPr="00521C9E">
        <w:rPr>
          <w:lang w:val="en-GB"/>
        </w:rPr>
        <w:t xml:space="preserve">Boxplots have been created to visualize the results. Here is an example for silver: </w:t>
      </w:r>
    </w:p>
    <w:p w14:paraId="41F327D0" w14:textId="580427BC" w:rsidR="007E6B8B" w:rsidRPr="00521C9E" w:rsidRDefault="007E6B8B" w:rsidP="00685E33">
      <w:pPr>
        <w:rPr>
          <w:lang w:val="en-GB"/>
        </w:rPr>
      </w:pPr>
    </w:p>
    <w:p w14:paraId="12E81844" w14:textId="26DE8105" w:rsidR="00685E33" w:rsidRPr="00521C9E" w:rsidRDefault="00545677" w:rsidP="00521C9E">
      <w:pPr>
        <w:ind w:firstLine="709"/>
        <w:jc w:val="both"/>
        <w:rPr>
          <w:lang w:val="en-GB"/>
        </w:rPr>
      </w:pPr>
      <w:r w:rsidRPr="00521C9E">
        <w:rPr>
          <w:lang w:val="en-GB"/>
        </w:rPr>
        <w:t xml:space="preserve">Another method of visualization is the </w:t>
      </w:r>
      <w:r w:rsidR="00373496" w:rsidRPr="00521C9E">
        <w:rPr>
          <w:lang w:val="en-GB"/>
        </w:rPr>
        <w:t>histogram since</w:t>
      </w:r>
      <w:r w:rsidRPr="00521C9E">
        <w:rPr>
          <w:lang w:val="en-GB"/>
        </w:rPr>
        <w:t xml:space="preserve"> it shows different way of plotting the distributions. Here is a histogram example for silver: </w:t>
      </w:r>
    </w:p>
    <w:p w14:paraId="25A6E005" w14:textId="2ED06BB1" w:rsidR="00545677" w:rsidRPr="00521C9E" w:rsidRDefault="00521C9E" w:rsidP="00685E33">
      <w:pPr>
        <w:rPr>
          <w:lang w:val="en-GB"/>
        </w:rPr>
      </w:pPr>
      <w:r w:rsidRPr="00521C9E">
        <w:rPr>
          <w:noProof/>
          <w:lang w:val="en-GB"/>
        </w:rPr>
        <w:lastRenderedPageBreak/>
        <w:drawing>
          <wp:anchor distT="0" distB="0" distL="114300" distR="114300" simplePos="0" relativeHeight="251658242" behindDoc="1" locked="0" layoutInCell="1" allowOverlap="1" wp14:anchorId="1C4C40FF" wp14:editId="2F39F96C">
            <wp:simplePos x="0" y="0"/>
            <wp:positionH relativeFrom="column">
              <wp:posOffset>184785</wp:posOffset>
            </wp:positionH>
            <wp:positionV relativeFrom="paragraph">
              <wp:posOffset>359410</wp:posOffset>
            </wp:positionV>
            <wp:extent cx="5522595" cy="2488565"/>
            <wp:effectExtent l="0" t="0" r="1905" b="635"/>
            <wp:wrapTopAndBottom/>
            <wp:docPr id="3" name="Picture 3" descr="A picture containing line, screensh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ine, screenshot, diagram,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2595" cy="2488565"/>
                    </a:xfrm>
                    <a:prstGeom prst="rect">
                      <a:avLst/>
                    </a:prstGeom>
                  </pic:spPr>
                </pic:pic>
              </a:graphicData>
            </a:graphic>
            <wp14:sizeRelH relativeFrom="page">
              <wp14:pctWidth>0</wp14:pctWidth>
            </wp14:sizeRelH>
            <wp14:sizeRelV relativeFrom="page">
              <wp14:pctHeight>0</wp14:pctHeight>
            </wp14:sizeRelV>
          </wp:anchor>
        </w:drawing>
      </w:r>
    </w:p>
    <w:p w14:paraId="7D20B0CC" w14:textId="1BA54839" w:rsidR="00615BCB" w:rsidRPr="00521C9E" w:rsidRDefault="00545677" w:rsidP="00685E33">
      <w:pPr>
        <w:rPr>
          <w:lang w:val="en-GB"/>
        </w:rPr>
      </w:pPr>
      <w:r w:rsidRPr="00521C9E">
        <w:rPr>
          <w:noProof/>
          <w:lang w:val="en-GB"/>
        </w:rPr>
        <w:drawing>
          <wp:anchor distT="0" distB="0" distL="114300" distR="114300" simplePos="0" relativeHeight="251658241" behindDoc="1" locked="0" layoutInCell="1" allowOverlap="1" wp14:anchorId="52715C83" wp14:editId="4EBB0C0B">
            <wp:simplePos x="0" y="0"/>
            <wp:positionH relativeFrom="column">
              <wp:posOffset>-28575</wp:posOffset>
            </wp:positionH>
            <wp:positionV relativeFrom="paragraph">
              <wp:posOffset>58275</wp:posOffset>
            </wp:positionV>
            <wp:extent cx="5731510" cy="2555240"/>
            <wp:effectExtent l="0" t="0" r="0" b="0"/>
            <wp:wrapNone/>
            <wp:docPr id="4" name="Picture 4" descr="A picture containing diagram, line, technical draw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 line, technical drawing, screensh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14:sizeRelH relativeFrom="page">
              <wp14:pctWidth>0</wp14:pctWidth>
            </wp14:sizeRelH>
            <wp14:sizeRelV relativeFrom="page">
              <wp14:pctHeight>0</wp14:pctHeight>
            </wp14:sizeRelV>
          </wp:anchor>
        </w:drawing>
      </w:r>
    </w:p>
    <w:p w14:paraId="0F37E634" w14:textId="4B43E65F" w:rsidR="00545677" w:rsidRPr="00521C9E" w:rsidRDefault="000B0052" w:rsidP="00521C9E">
      <w:pPr>
        <w:ind w:firstLine="709"/>
        <w:jc w:val="both"/>
        <w:rPr>
          <w:lang w:val="en-GB"/>
        </w:rPr>
      </w:pPr>
      <w:r w:rsidRPr="00521C9E">
        <w:rPr>
          <w:lang w:val="en-GB"/>
        </w:rPr>
        <w:t xml:space="preserve">Then a Kernel density estimation was performed to estimate the probability density function of each asset. </w:t>
      </w:r>
      <w:r w:rsidR="00373496" w:rsidRPr="00521C9E">
        <w:rPr>
          <w:lang w:val="en-GB"/>
        </w:rPr>
        <w:t>Accordingly,</w:t>
      </w:r>
      <w:r w:rsidRPr="00521C9E">
        <w:rPr>
          <w:lang w:val="en-GB"/>
        </w:rPr>
        <w:t xml:space="preserve"> the estimated density function was plotted. Here is an example with the </w:t>
      </w:r>
      <w:proofErr w:type="gramStart"/>
      <w:r w:rsidRPr="00521C9E">
        <w:rPr>
          <w:lang w:val="en-GB"/>
        </w:rPr>
        <w:t>Silver</w:t>
      </w:r>
      <w:proofErr w:type="gramEnd"/>
      <w:r w:rsidRPr="00521C9E">
        <w:rPr>
          <w:lang w:val="en-GB"/>
        </w:rPr>
        <w:t xml:space="preserve"> commodity again: </w:t>
      </w:r>
    </w:p>
    <w:p w14:paraId="198D797E" w14:textId="79135389" w:rsidR="000B0052" w:rsidRPr="00521C9E" w:rsidRDefault="00521C9E" w:rsidP="00685E33">
      <w:pPr>
        <w:rPr>
          <w:lang w:val="en-GB"/>
        </w:rPr>
      </w:pPr>
      <w:r w:rsidRPr="00521C9E">
        <w:rPr>
          <w:noProof/>
          <w:lang w:val="en-GB"/>
        </w:rPr>
        <w:drawing>
          <wp:anchor distT="0" distB="0" distL="114300" distR="114300" simplePos="0" relativeHeight="251658243" behindDoc="0" locked="0" layoutInCell="1" allowOverlap="1" wp14:anchorId="15E702FE" wp14:editId="397C42C4">
            <wp:simplePos x="0" y="0"/>
            <wp:positionH relativeFrom="column">
              <wp:posOffset>303184</wp:posOffset>
            </wp:positionH>
            <wp:positionV relativeFrom="paragraph">
              <wp:posOffset>275630</wp:posOffset>
            </wp:positionV>
            <wp:extent cx="5427980" cy="2385695"/>
            <wp:effectExtent l="0" t="0" r="0" b="1905"/>
            <wp:wrapTopAndBottom/>
            <wp:docPr id="5" name="Picture 5"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ine, plot, diagram,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980" cy="2385695"/>
                    </a:xfrm>
                    <a:prstGeom prst="rect">
                      <a:avLst/>
                    </a:prstGeom>
                  </pic:spPr>
                </pic:pic>
              </a:graphicData>
            </a:graphic>
            <wp14:sizeRelH relativeFrom="page">
              <wp14:pctWidth>0</wp14:pctWidth>
            </wp14:sizeRelH>
            <wp14:sizeRelV relativeFrom="page">
              <wp14:pctHeight>0</wp14:pctHeight>
            </wp14:sizeRelV>
          </wp:anchor>
        </w:drawing>
      </w:r>
    </w:p>
    <w:p w14:paraId="59E4C679" w14:textId="0AA33D84" w:rsidR="00030996" w:rsidRPr="00521C9E" w:rsidRDefault="00030996" w:rsidP="00685E33">
      <w:pPr>
        <w:rPr>
          <w:lang w:val="en-GB"/>
        </w:rPr>
      </w:pPr>
    </w:p>
    <w:p w14:paraId="7953E083" w14:textId="06E99778" w:rsidR="00554BDB" w:rsidRPr="00521C9E" w:rsidRDefault="00554BDB" w:rsidP="00521C9E">
      <w:pPr>
        <w:ind w:firstLine="709"/>
        <w:jc w:val="both"/>
        <w:rPr>
          <w:lang w:val="en-GB"/>
        </w:rPr>
      </w:pPr>
      <w:r w:rsidRPr="00521C9E">
        <w:rPr>
          <w:lang w:val="en-GB"/>
        </w:rPr>
        <w:t>Assets’ distributions have been compared to the expected distribution to the variables if it were normally distributed thanks to the Quantile plot. Here is an example with silver:</w:t>
      </w:r>
    </w:p>
    <w:p w14:paraId="2C3EA983" w14:textId="5B899A24" w:rsidR="00554BDB" w:rsidRPr="00521C9E" w:rsidRDefault="00554BDB" w:rsidP="00685E33">
      <w:pPr>
        <w:rPr>
          <w:lang w:val="en-GB"/>
        </w:rPr>
      </w:pPr>
      <w:r w:rsidRPr="00521C9E">
        <w:rPr>
          <w:noProof/>
          <w:lang w:val="en-GB"/>
        </w:rPr>
        <w:lastRenderedPageBreak/>
        <w:drawing>
          <wp:anchor distT="0" distB="0" distL="114300" distR="114300" simplePos="0" relativeHeight="251658244" behindDoc="0" locked="0" layoutInCell="1" allowOverlap="1" wp14:anchorId="549C8675" wp14:editId="6F1A35A9">
            <wp:simplePos x="0" y="0"/>
            <wp:positionH relativeFrom="column">
              <wp:posOffset>0</wp:posOffset>
            </wp:positionH>
            <wp:positionV relativeFrom="paragraph">
              <wp:posOffset>77583</wp:posOffset>
            </wp:positionV>
            <wp:extent cx="5731510" cy="2592705"/>
            <wp:effectExtent l="0" t="0" r="0" b="0"/>
            <wp:wrapTopAndBottom/>
            <wp:docPr id="6" name="Picture 6"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ine, plot, diagram,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14:sizeRelH relativeFrom="page">
              <wp14:pctWidth>0</wp14:pctWidth>
            </wp14:sizeRelH>
            <wp14:sizeRelV relativeFrom="page">
              <wp14:pctHeight>0</wp14:pctHeight>
            </wp14:sizeRelV>
          </wp:anchor>
        </w:drawing>
      </w:r>
    </w:p>
    <w:p w14:paraId="5C99999D" w14:textId="412928A1" w:rsidR="0034780A" w:rsidRPr="00521C9E" w:rsidRDefault="00554BDB" w:rsidP="00521C9E">
      <w:pPr>
        <w:ind w:firstLine="709"/>
        <w:jc w:val="both"/>
        <w:rPr>
          <w:lang w:val="en-GB"/>
        </w:rPr>
      </w:pPr>
      <w:r w:rsidRPr="00521C9E">
        <w:rPr>
          <w:lang w:val="en-GB"/>
        </w:rPr>
        <w:t xml:space="preserve">From this graph </w:t>
      </w:r>
      <w:proofErr w:type="gramStart"/>
      <w:r w:rsidRPr="00521C9E">
        <w:rPr>
          <w:lang w:val="en-GB"/>
        </w:rPr>
        <w:t>it is clear that the</w:t>
      </w:r>
      <w:proofErr w:type="gramEnd"/>
      <w:r w:rsidRPr="00521C9E">
        <w:rPr>
          <w:lang w:val="en-GB"/>
        </w:rPr>
        <w:t xml:space="preserve"> data points are not normally distributed by their distance from the slope.</w:t>
      </w:r>
      <w:r w:rsidR="009B2672" w:rsidRPr="00521C9E">
        <w:rPr>
          <w:lang w:val="en-GB"/>
        </w:rPr>
        <w:t xml:space="preserve"> </w:t>
      </w:r>
      <w:r w:rsidR="00EB2745" w:rsidRPr="00521C9E">
        <w:rPr>
          <w:lang w:val="en-GB"/>
        </w:rPr>
        <w:t xml:space="preserve">This outcome could mean that the </w:t>
      </w:r>
      <w:r w:rsidR="002965DD" w:rsidRPr="00521C9E">
        <w:rPr>
          <w:lang w:val="en-GB"/>
        </w:rPr>
        <w:t xml:space="preserve">returns have heavier tails or are </w:t>
      </w:r>
      <w:r w:rsidR="0018350A" w:rsidRPr="00521C9E">
        <w:rPr>
          <w:lang w:val="en-GB"/>
        </w:rPr>
        <w:t xml:space="preserve">more </w:t>
      </w:r>
      <w:r w:rsidR="002965DD" w:rsidRPr="00521C9E">
        <w:rPr>
          <w:lang w:val="en-GB"/>
        </w:rPr>
        <w:t xml:space="preserve">skewed </w:t>
      </w:r>
      <w:r w:rsidR="003721B5" w:rsidRPr="00521C9E">
        <w:rPr>
          <w:lang w:val="en-GB"/>
        </w:rPr>
        <w:t xml:space="preserve">than a normal distribution. </w:t>
      </w:r>
      <w:r w:rsidR="003A10A2" w:rsidRPr="00521C9E">
        <w:rPr>
          <w:lang w:val="en-GB"/>
        </w:rPr>
        <w:t xml:space="preserve">Our team has taken this information </w:t>
      </w:r>
      <w:r w:rsidR="00E81419" w:rsidRPr="00521C9E">
        <w:rPr>
          <w:lang w:val="en-GB"/>
        </w:rPr>
        <w:t xml:space="preserve">to further investigate </w:t>
      </w:r>
      <w:r w:rsidR="00F30A07" w:rsidRPr="00521C9E">
        <w:rPr>
          <w:lang w:val="en-GB"/>
        </w:rPr>
        <w:t xml:space="preserve">of underlying factors that might be </w:t>
      </w:r>
      <w:r w:rsidR="00907ECB" w:rsidRPr="00521C9E">
        <w:rPr>
          <w:lang w:val="en-GB"/>
        </w:rPr>
        <w:t xml:space="preserve">producing the outliers. </w:t>
      </w:r>
    </w:p>
    <w:p w14:paraId="5ABCF838" w14:textId="77777777" w:rsidR="00234FF0" w:rsidRPr="00521C9E" w:rsidRDefault="00234FF0" w:rsidP="00685E33">
      <w:pPr>
        <w:rPr>
          <w:lang w:val="en-GB"/>
        </w:rPr>
      </w:pPr>
    </w:p>
    <w:p w14:paraId="6B7A41F6" w14:textId="77777777" w:rsidR="00C727B2" w:rsidRPr="00521C9E" w:rsidRDefault="00C727B2" w:rsidP="00521C9E">
      <w:pPr>
        <w:pStyle w:val="1"/>
      </w:pPr>
      <w:bookmarkStart w:id="5" w:name="_Toc134396734"/>
      <w:r w:rsidRPr="00521C9E">
        <w:t>Univariate tests</w:t>
      </w:r>
      <w:bookmarkEnd w:id="5"/>
    </w:p>
    <w:p w14:paraId="028478C7" w14:textId="77777777" w:rsidR="00C727B2" w:rsidRPr="00521C9E" w:rsidRDefault="00C727B2" w:rsidP="00685E33">
      <w:pPr>
        <w:rPr>
          <w:lang w:val="en-GB"/>
        </w:rPr>
      </w:pPr>
    </w:p>
    <w:p w14:paraId="225B1FB5" w14:textId="4C415C73" w:rsidR="0034780A" w:rsidRPr="00521C9E" w:rsidRDefault="0034780A" w:rsidP="00521C9E">
      <w:pPr>
        <w:ind w:firstLine="709"/>
        <w:jc w:val="both"/>
        <w:rPr>
          <w:lang w:val="en-GB"/>
        </w:rPr>
      </w:pPr>
      <w:r w:rsidRPr="00521C9E">
        <w:rPr>
          <w:lang w:val="en-GB"/>
        </w:rPr>
        <w:t xml:space="preserve">The report further studies different techniques to understand the univariate test for each series. </w:t>
      </w:r>
      <w:r w:rsidR="00DF3AB8" w:rsidRPr="00521C9E">
        <w:rPr>
          <w:lang w:val="en-GB"/>
        </w:rPr>
        <w:t>Th</w:t>
      </w:r>
      <w:r w:rsidR="00B715E6" w:rsidRPr="00521C9E">
        <w:rPr>
          <w:lang w:val="en-GB"/>
        </w:rPr>
        <w:t>ese</w:t>
      </w:r>
      <w:r w:rsidR="00DF3AB8" w:rsidRPr="00521C9E">
        <w:rPr>
          <w:lang w:val="en-GB"/>
        </w:rPr>
        <w:t xml:space="preserve"> tests are useful for </w:t>
      </w:r>
      <w:r w:rsidR="00A5096B" w:rsidRPr="00521C9E">
        <w:rPr>
          <w:lang w:val="en-GB"/>
        </w:rPr>
        <w:t xml:space="preserve">TWM’s </w:t>
      </w:r>
      <w:r w:rsidR="00220D3E" w:rsidRPr="00521C9E">
        <w:rPr>
          <w:lang w:val="en-GB"/>
        </w:rPr>
        <w:t xml:space="preserve">interest </w:t>
      </w:r>
      <w:r w:rsidR="00B24A4E" w:rsidRPr="00521C9E">
        <w:rPr>
          <w:lang w:val="en-GB"/>
        </w:rPr>
        <w:t>i</w:t>
      </w:r>
      <w:r w:rsidR="00220D3E" w:rsidRPr="00521C9E">
        <w:rPr>
          <w:lang w:val="en-GB"/>
        </w:rPr>
        <w:t>n a</w:t>
      </w:r>
      <w:r w:rsidR="00B1048C" w:rsidRPr="00521C9E">
        <w:rPr>
          <w:lang w:val="en-GB"/>
        </w:rPr>
        <w:t>nalysing if the</w:t>
      </w:r>
      <w:r w:rsidR="00015B49" w:rsidRPr="00521C9E">
        <w:rPr>
          <w:lang w:val="en-GB"/>
        </w:rPr>
        <w:t xml:space="preserve"> </w:t>
      </w:r>
      <w:r w:rsidR="00B24A4E" w:rsidRPr="00521C9E">
        <w:rPr>
          <w:lang w:val="en-GB"/>
        </w:rPr>
        <w:t xml:space="preserve">asset </w:t>
      </w:r>
      <w:r w:rsidR="00015B49" w:rsidRPr="00521C9E">
        <w:rPr>
          <w:lang w:val="en-GB"/>
        </w:rPr>
        <w:t>returns follow a particular distribution</w:t>
      </w:r>
      <w:r w:rsidR="00163B81" w:rsidRPr="00521C9E">
        <w:rPr>
          <w:lang w:val="en-GB"/>
        </w:rPr>
        <w:t xml:space="preserve">, thus determined the presence of outliers. </w:t>
      </w:r>
    </w:p>
    <w:p w14:paraId="798FBD0A" w14:textId="41A229F1" w:rsidR="0034780A" w:rsidRPr="00521C9E" w:rsidRDefault="0034780A" w:rsidP="00685E33">
      <w:pPr>
        <w:rPr>
          <w:lang w:val="en-GB"/>
        </w:rPr>
      </w:pPr>
    </w:p>
    <w:p w14:paraId="2AE01DC8" w14:textId="0D48077A" w:rsidR="0034780A" w:rsidRPr="00521C9E" w:rsidRDefault="0034780A" w:rsidP="00521C9E">
      <w:pPr>
        <w:pStyle w:val="2"/>
        <w:rPr>
          <w:lang w:val="en-GB"/>
        </w:rPr>
      </w:pPr>
      <w:bookmarkStart w:id="6" w:name="_Toc134396735"/>
      <w:r w:rsidRPr="00521C9E">
        <w:rPr>
          <w:lang w:val="en-GB"/>
        </w:rPr>
        <w:t>First technique: Shapiro-Wilk</w:t>
      </w:r>
      <w:bookmarkEnd w:id="6"/>
      <w:r w:rsidRPr="00521C9E">
        <w:rPr>
          <w:lang w:val="en-GB"/>
        </w:rPr>
        <w:t xml:space="preserve"> </w:t>
      </w:r>
    </w:p>
    <w:p w14:paraId="63CC4999" w14:textId="77777777" w:rsidR="00E37EF9" w:rsidRPr="00521C9E" w:rsidRDefault="00E37EF9" w:rsidP="00685E33">
      <w:pPr>
        <w:rPr>
          <w:u w:val="single"/>
          <w:lang w:val="en-GB"/>
        </w:rPr>
      </w:pPr>
    </w:p>
    <w:p w14:paraId="1EE0FA11" w14:textId="6ADCA6B4" w:rsidR="00E37EF9" w:rsidRPr="00521C9E" w:rsidRDefault="00E37EF9" w:rsidP="00521C9E">
      <w:pPr>
        <w:ind w:firstLine="709"/>
        <w:jc w:val="both"/>
        <w:rPr>
          <w:lang w:val="en-GB"/>
        </w:rPr>
      </w:pPr>
      <w:r w:rsidRPr="00521C9E">
        <w:rPr>
          <w:lang w:val="en-GB"/>
        </w:rPr>
        <w:t xml:space="preserve">This tests if the dataset comes from a normal distribution. Departures from normality are </w:t>
      </w:r>
      <w:proofErr w:type="gramStart"/>
      <w:r w:rsidRPr="00521C9E">
        <w:rPr>
          <w:lang w:val="en-GB"/>
        </w:rPr>
        <w:t>taken into account</w:t>
      </w:r>
      <w:proofErr w:type="gramEnd"/>
      <w:r w:rsidRPr="00521C9E">
        <w:rPr>
          <w:lang w:val="en-GB"/>
        </w:rPr>
        <w:t xml:space="preserve"> within this technique. </w:t>
      </w:r>
      <w:r w:rsidR="000E2CFD" w:rsidRPr="00521C9E">
        <w:rPr>
          <w:lang w:val="en-GB"/>
        </w:rPr>
        <w:t xml:space="preserve">The null hypothesis of this test is that the data is normally distributed, and the alternative hypothesis is that it is not normally distributed. </w:t>
      </w:r>
      <w:r w:rsidRPr="00521C9E">
        <w:rPr>
          <w:lang w:val="en-GB"/>
        </w:rPr>
        <w:t>The tests statistic W measures the agreement of the dataset compared to the expected values in a scenario with normality</w:t>
      </w:r>
      <w:r w:rsidR="000E2CFD" w:rsidRPr="00521C9E">
        <w:rPr>
          <w:lang w:val="en-GB"/>
        </w:rPr>
        <w:t xml:space="preserve">.  </w:t>
      </w:r>
    </w:p>
    <w:p w14:paraId="21E87CA4" w14:textId="52811585" w:rsidR="000A4A15" w:rsidRPr="00521C9E" w:rsidRDefault="000A4A15" w:rsidP="00521C9E">
      <w:pPr>
        <w:ind w:firstLine="709"/>
        <w:jc w:val="both"/>
        <w:rPr>
          <w:lang w:val="en-GB"/>
        </w:rPr>
      </w:pPr>
    </w:p>
    <w:p w14:paraId="28C82557" w14:textId="00F698C7" w:rsidR="00E37EF9" w:rsidRPr="00521C9E" w:rsidRDefault="00E37EF9" w:rsidP="00521C9E">
      <w:pPr>
        <w:ind w:firstLine="709"/>
        <w:jc w:val="both"/>
        <w:rPr>
          <w:lang w:val="en-GB"/>
        </w:rPr>
      </w:pPr>
      <w:r w:rsidRPr="00521C9E">
        <w:rPr>
          <w:lang w:val="en-GB"/>
        </w:rPr>
        <w:t>The following code resembles the results from this test of the silver commodity:</w:t>
      </w:r>
    </w:p>
    <w:p w14:paraId="4C52170B" w14:textId="3D236D47" w:rsidR="000A4A15" w:rsidRPr="00521C9E" w:rsidRDefault="00E37EF9" w:rsidP="00685E33">
      <w:pPr>
        <w:rPr>
          <w:u w:val="single"/>
          <w:lang w:val="en-GB"/>
        </w:rPr>
      </w:pPr>
      <w:r w:rsidRPr="00521C9E">
        <w:rPr>
          <w:noProof/>
          <w:u w:val="single"/>
          <w:lang w:val="en-GB"/>
        </w:rPr>
        <w:drawing>
          <wp:anchor distT="0" distB="0" distL="114300" distR="114300" simplePos="0" relativeHeight="251658245" behindDoc="0" locked="0" layoutInCell="1" allowOverlap="1" wp14:anchorId="4D5A524C" wp14:editId="5465E514">
            <wp:simplePos x="0" y="0"/>
            <wp:positionH relativeFrom="column">
              <wp:posOffset>0</wp:posOffset>
            </wp:positionH>
            <wp:positionV relativeFrom="paragraph">
              <wp:posOffset>7928658</wp:posOffset>
            </wp:positionV>
            <wp:extent cx="2292985" cy="787400"/>
            <wp:effectExtent l="0" t="0" r="5715" b="0"/>
            <wp:wrapTopAndBottom/>
            <wp:docPr id="7" name="Picture 7"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font, screensh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2985" cy="787400"/>
                    </a:xfrm>
                    <a:prstGeom prst="rect">
                      <a:avLst/>
                    </a:prstGeom>
                  </pic:spPr>
                </pic:pic>
              </a:graphicData>
            </a:graphic>
            <wp14:sizeRelH relativeFrom="page">
              <wp14:pctWidth>0</wp14:pctWidth>
            </wp14:sizeRelH>
            <wp14:sizeRelV relativeFrom="page">
              <wp14:pctHeight>0</wp14:pctHeight>
            </wp14:sizeRelV>
          </wp:anchor>
        </w:drawing>
      </w:r>
    </w:p>
    <w:p w14:paraId="7E729FCB" w14:textId="0946AE85" w:rsidR="00E37EF9" w:rsidRPr="00521C9E" w:rsidRDefault="001A0782" w:rsidP="00521C9E">
      <w:pPr>
        <w:ind w:firstLine="709"/>
        <w:jc w:val="both"/>
        <w:rPr>
          <w:lang w:val="en-GB"/>
        </w:rPr>
      </w:pPr>
      <w:r w:rsidRPr="00521C9E">
        <w:rPr>
          <w:lang w:val="en-GB"/>
        </w:rPr>
        <w:t>In this case, the p-value is less than 2.2e-16 (which is essentially zero), which means that we can reject the null hypothesis and conclude that the data is not normally distributed.</w:t>
      </w:r>
      <w:r w:rsidR="00720925" w:rsidRPr="00521C9E">
        <w:rPr>
          <w:lang w:val="en-GB"/>
        </w:rPr>
        <w:t xml:space="preserve"> Since the W value is 0.94011, it can be suggested that the data is not perfectly normal, but close. </w:t>
      </w:r>
    </w:p>
    <w:p w14:paraId="23AA3BA9" w14:textId="77777777" w:rsidR="000A4A15" w:rsidRPr="00521C9E" w:rsidRDefault="000A4A15" w:rsidP="00685E33">
      <w:pPr>
        <w:rPr>
          <w:lang w:val="en-GB"/>
        </w:rPr>
      </w:pPr>
    </w:p>
    <w:p w14:paraId="118812A4" w14:textId="77777777" w:rsidR="00C520F1" w:rsidRPr="00521C9E" w:rsidRDefault="00C520F1" w:rsidP="00685E33">
      <w:pPr>
        <w:rPr>
          <w:lang w:val="en-GB"/>
        </w:rPr>
      </w:pPr>
    </w:p>
    <w:p w14:paraId="75A415A7" w14:textId="7797B1AC" w:rsidR="007F74E3" w:rsidRPr="00521C9E" w:rsidRDefault="007F74E3" w:rsidP="00521C9E">
      <w:pPr>
        <w:pStyle w:val="2"/>
        <w:rPr>
          <w:lang w:val="en-GB"/>
        </w:rPr>
      </w:pPr>
      <w:bookmarkStart w:id="7" w:name="_Toc134396736"/>
      <w:r w:rsidRPr="00521C9E">
        <w:rPr>
          <w:lang w:val="en-GB"/>
        </w:rPr>
        <w:t>Second technique: Kolmogorov-Smirnov</w:t>
      </w:r>
      <w:bookmarkEnd w:id="7"/>
    </w:p>
    <w:p w14:paraId="6D490E4A" w14:textId="77777777" w:rsidR="005310B0" w:rsidRPr="00521C9E" w:rsidRDefault="005310B0" w:rsidP="00685E33">
      <w:pPr>
        <w:rPr>
          <w:u w:val="single"/>
          <w:lang w:val="en-GB"/>
        </w:rPr>
      </w:pPr>
    </w:p>
    <w:p w14:paraId="4092BE55" w14:textId="7A62FEB4" w:rsidR="005310B0" w:rsidRPr="00521C9E" w:rsidRDefault="005310B0" w:rsidP="00521C9E">
      <w:pPr>
        <w:ind w:firstLine="709"/>
        <w:jc w:val="both"/>
        <w:rPr>
          <w:lang w:val="en-GB"/>
        </w:rPr>
      </w:pPr>
      <w:r w:rsidRPr="00521C9E">
        <w:rPr>
          <w:lang w:val="en-GB"/>
        </w:rPr>
        <w:t xml:space="preserve">This technique determines whether a sample of data comes from a specified distribution or not. Differently to the Shapiro technique, which focuses only </w:t>
      </w:r>
      <w:r w:rsidR="00373496" w:rsidRPr="00521C9E">
        <w:rPr>
          <w:lang w:val="en-GB"/>
        </w:rPr>
        <w:t>on</w:t>
      </w:r>
      <w:r w:rsidRPr="00521C9E">
        <w:rPr>
          <w:lang w:val="en-GB"/>
        </w:rPr>
        <w:t xml:space="preserve"> normality. </w:t>
      </w:r>
      <w:r w:rsidR="00373496" w:rsidRPr="00521C9E">
        <w:rPr>
          <w:lang w:val="en-GB"/>
        </w:rPr>
        <w:t>It</w:t>
      </w:r>
      <w:r w:rsidRPr="00521C9E">
        <w:rPr>
          <w:lang w:val="en-GB"/>
        </w:rPr>
        <w:t xml:space="preserve"> calculates the maximum distance of the t-distribution. </w:t>
      </w:r>
      <w:r w:rsidR="00FC5424" w:rsidRPr="00521C9E">
        <w:rPr>
          <w:lang w:val="en-GB"/>
        </w:rPr>
        <w:t xml:space="preserve">Example with the code of the silver commodity: </w:t>
      </w:r>
      <w:r w:rsidRPr="00521C9E">
        <w:rPr>
          <w:lang w:val="en-GB"/>
        </w:rPr>
        <w:t xml:space="preserve"> </w:t>
      </w:r>
    </w:p>
    <w:p w14:paraId="578078F9" w14:textId="451400B0" w:rsidR="000A4A15" w:rsidRPr="00521C9E" w:rsidRDefault="000A4A15" w:rsidP="00685E33">
      <w:pPr>
        <w:rPr>
          <w:u w:val="single"/>
          <w:lang w:val="en-GB"/>
        </w:rPr>
      </w:pPr>
      <w:r w:rsidRPr="00521C9E">
        <w:rPr>
          <w:noProof/>
          <w:u w:val="single"/>
          <w:lang w:val="en-GB"/>
        </w:rPr>
        <w:drawing>
          <wp:anchor distT="0" distB="0" distL="114300" distR="114300" simplePos="0" relativeHeight="251658246" behindDoc="1" locked="0" layoutInCell="1" allowOverlap="1" wp14:anchorId="42851A12" wp14:editId="419D5D28">
            <wp:simplePos x="0" y="0"/>
            <wp:positionH relativeFrom="column">
              <wp:posOffset>0</wp:posOffset>
            </wp:positionH>
            <wp:positionV relativeFrom="paragraph">
              <wp:posOffset>153718</wp:posOffset>
            </wp:positionV>
            <wp:extent cx="3138805" cy="808355"/>
            <wp:effectExtent l="0" t="0" r="0" b="4445"/>
            <wp:wrapTopAndBottom/>
            <wp:docPr id="8" name="Picture 8"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8805" cy="808355"/>
                    </a:xfrm>
                    <a:prstGeom prst="rect">
                      <a:avLst/>
                    </a:prstGeom>
                  </pic:spPr>
                </pic:pic>
              </a:graphicData>
            </a:graphic>
            <wp14:sizeRelH relativeFrom="page">
              <wp14:pctWidth>0</wp14:pctWidth>
            </wp14:sizeRelH>
            <wp14:sizeRelV relativeFrom="page">
              <wp14:pctHeight>0</wp14:pctHeight>
            </wp14:sizeRelV>
          </wp:anchor>
        </w:drawing>
      </w:r>
    </w:p>
    <w:p w14:paraId="507E5928" w14:textId="37C2CF75" w:rsidR="000A4A15" w:rsidRPr="00521C9E" w:rsidRDefault="005310B0" w:rsidP="007F74E3">
      <w:pPr>
        <w:rPr>
          <w:lang w:val="en-GB"/>
        </w:rPr>
      </w:pPr>
      <w:r w:rsidRPr="00521C9E">
        <w:rPr>
          <w:lang w:val="en-GB"/>
        </w:rPr>
        <w:t>Since the p-value is lower than the critical value of 0.05, we reject the null hypothesis.</w:t>
      </w:r>
    </w:p>
    <w:p w14:paraId="6BB0C58D" w14:textId="77777777" w:rsidR="00C520F1" w:rsidRDefault="00C520F1" w:rsidP="007F74E3">
      <w:pPr>
        <w:rPr>
          <w:u w:val="single"/>
          <w:lang w:val="en-GB"/>
        </w:rPr>
      </w:pPr>
    </w:p>
    <w:p w14:paraId="5C732D92" w14:textId="77777777" w:rsidR="00521C9E" w:rsidRPr="00521C9E" w:rsidRDefault="00521C9E" w:rsidP="007F74E3">
      <w:pPr>
        <w:rPr>
          <w:u w:val="single"/>
          <w:lang w:val="en-GB"/>
        </w:rPr>
      </w:pPr>
    </w:p>
    <w:p w14:paraId="7298F26C" w14:textId="15E60C7F" w:rsidR="007F74E3" w:rsidRPr="00521C9E" w:rsidRDefault="00C727B2" w:rsidP="00521C9E">
      <w:pPr>
        <w:pStyle w:val="2"/>
        <w:rPr>
          <w:lang w:val="en-GB"/>
        </w:rPr>
      </w:pPr>
      <w:bookmarkStart w:id="8" w:name="_Toc134396737"/>
      <w:r w:rsidRPr="00521C9E">
        <w:rPr>
          <w:lang w:val="en-GB"/>
        </w:rPr>
        <w:t>Third</w:t>
      </w:r>
      <w:r w:rsidR="007F74E3" w:rsidRPr="00521C9E">
        <w:rPr>
          <w:lang w:val="en-GB"/>
        </w:rPr>
        <w:t xml:space="preserve"> technique: D’Agostino test of skewness</w:t>
      </w:r>
      <w:bookmarkEnd w:id="8"/>
    </w:p>
    <w:p w14:paraId="0A1923C5" w14:textId="77777777" w:rsidR="00EE11C1" w:rsidRPr="00521C9E" w:rsidRDefault="00EE11C1" w:rsidP="007F74E3">
      <w:pPr>
        <w:rPr>
          <w:u w:val="single"/>
          <w:lang w:val="en-GB"/>
        </w:rPr>
      </w:pPr>
    </w:p>
    <w:p w14:paraId="595D116C" w14:textId="21AA3416" w:rsidR="00EE11C1" w:rsidRPr="00521C9E" w:rsidRDefault="006B0381" w:rsidP="00521C9E">
      <w:pPr>
        <w:ind w:firstLine="709"/>
        <w:jc w:val="both"/>
        <w:rPr>
          <w:lang w:val="en-GB"/>
        </w:rPr>
      </w:pPr>
      <w:r w:rsidRPr="00521C9E">
        <w:rPr>
          <w:lang w:val="en-GB"/>
        </w:rPr>
        <w:t xml:space="preserve">This technique determines the difference of skewness from the dataset compared to the one of a normal distributed one. </w:t>
      </w:r>
      <w:r w:rsidR="00FC5424" w:rsidRPr="00521C9E">
        <w:rPr>
          <w:lang w:val="en-GB"/>
        </w:rPr>
        <w:t xml:space="preserve">Example with the code of the silver commodity:  </w:t>
      </w:r>
    </w:p>
    <w:p w14:paraId="4CA94E02" w14:textId="4BEACF22" w:rsidR="000A4A15" w:rsidRPr="00521C9E" w:rsidRDefault="000A4A15" w:rsidP="007F74E3">
      <w:pPr>
        <w:rPr>
          <w:u w:val="single"/>
          <w:lang w:val="en-GB"/>
        </w:rPr>
      </w:pPr>
      <w:r w:rsidRPr="00521C9E">
        <w:rPr>
          <w:noProof/>
          <w:u w:val="single"/>
          <w:lang w:val="en-GB"/>
        </w:rPr>
        <w:drawing>
          <wp:anchor distT="0" distB="0" distL="114300" distR="114300" simplePos="0" relativeHeight="251658247" behindDoc="1" locked="0" layoutInCell="1" allowOverlap="1" wp14:anchorId="3D491DCC" wp14:editId="38DA430B">
            <wp:simplePos x="0" y="0"/>
            <wp:positionH relativeFrom="column">
              <wp:posOffset>-11575</wp:posOffset>
            </wp:positionH>
            <wp:positionV relativeFrom="paragraph">
              <wp:posOffset>188724</wp:posOffset>
            </wp:positionV>
            <wp:extent cx="3432517" cy="884362"/>
            <wp:effectExtent l="0" t="0" r="0" b="5080"/>
            <wp:wrapTopAndBottom/>
            <wp:docPr id="9" name="Picture 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2517" cy="884362"/>
                    </a:xfrm>
                    <a:prstGeom prst="rect">
                      <a:avLst/>
                    </a:prstGeom>
                  </pic:spPr>
                </pic:pic>
              </a:graphicData>
            </a:graphic>
            <wp14:sizeRelH relativeFrom="page">
              <wp14:pctWidth>0</wp14:pctWidth>
            </wp14:sizeRelH>
            <wp14:sizeRelV relativeFrom="page">
              <wp14:pctHeight>0</wp14:pctHeight>
            </wp14:sizeRelV>
          </wp:anchor>
        </w:drawing>
      </w:r>
    </w:p>
    <w:p w14:paraId="016A897B" w14:textId="1A018EA6" w:rsidR="000A4A15" w:rsidRPr="00521C9E" w:rsidRDefault="000A4A15" w:rsidP="007F74E3">
      <w:pPr>
        <w:rPr>
          <w:u w:val="single"/>
          <w:lang w:val="en-GB"/>
        </w:rPr>
      </w:pPr>
    </w:p>
    <w:p w14:paraId="25D733CC" w14:textId="4BC81D78" w:rsidR="00EE11C1" w:rsidRPr="00521C9E" w:rsidRDefault="006B0381" w:rsidP="00521C9E">
      <w:pPr>
        <w:ind w:firstLine="709"/>
        <w:jc w:val="both"/>
        <w:rPr>
          <w:lang w:val="en-GB"/>
        </w:rPr>
      </w:pPr>
      <w:r w:rsidRPr="00521C9E">
        <w:rPr>
          <w:lang w:val="en-GB"/>
        </w:rPr>
        <w:t>The skewness value of -0.53434 indicates that the data are slightly left-skewed. The p-value of 2.942e-13 is less than the significance level of 0.05, so we reject the null hypothesis and conclude that the data are not normally distributed.</w:t>
      </w:r>
    </w:p>
    <w:p w14:paraId="0E3BECF4" w14:textId="1FAF9C57" w:rsidR="000A4A15" w:rsidRDefault="000A4A15" w:rsidP="007F74E3">
      <w:pPr>
        <w:rPr>
          <w:u w:val="single"/>
          <w:lang w:val="en-GB"/>
        </w:rPr>
      </w:pPr>
    </w:p>
    <w:p w14:paraId="30707FE4" w14:textId="77777777" w:rsidR="00B465B3" w:rsidRPr="00521C9E" w:rsidRDefault="00B465B3" w:rsidP="007F74E3">
      <w:pPr>
        <w:rPr>
          <w:u w:val="single"/>
          <w:lang w:val="en-GB"/>
        </w:rPr>
      </w:pPr>
    </w:p>
    <w:p w14:paraId="5B39AD24" w14:textId="302FEF0E" w:rsidR="007F74E3" w:rsidRPr="00521C9E" w:rsidRDefault="007F74E3" w:rsidP="00B465B3">
      <w:pPr>
        <w:pStyle w:val="2"/>
        <w:rPr>
          <w:lang w:val="en-GB"/>
        </w:rPr>
      </w:pPr>
      <w:bookmarkStart w:id="9" w:name="_Toc134396738"/>
      <w:r w:rsidRPr="00521C9E">
        <w:rPr>
          <w:lang w:val="en-GB"/>
        </w:rPr>
        <w:t>F</w:t>
      </w:r>
      <w:r w:rsidR="00C727B2" w:rsidRPr="00521C9E">
        <w:rPr>
          <w:lang w:val="en-GB"/>
        </w:rPr>
        <w:t>ourth</w:t>
      </w:r>
      <w:r w:rsidRPr="00521C9E">
        <w:rPr>
          <w:lang w:val="en-GB"/>
        </w:rPr>
        <w:t xml:space="preserve"> technique: Anscombe-Glynn test of kurtosis</w:t>
      </w:r>
      <w:bookmarkEnd w:id="9"/>
    </w:p>
    <w:p w14:paraId="39EFFDB4" w14:textId="5D819BFE" w:rsidR="00A6591F" w:rsidRPr="00521C9E" w:rsidRDefault="00A6591F" w:rsidP="007F74E3">
      <w:pPr>
        <w:rPr>
          <w:u w:val="single"/>
          <w:lang w:val="en-GB"/>
        </w:rPr>
      </w:pPr>
    </w:p>
    <w:p w14:paraId="4F583DA4" w14:textId="1700FA6B" w:rsidR="00A6591F" w:rsidRPr="00521C9E" w:rsidRDefault="00A6591F" w:rsidP="00B465B3">
      <w:pPr>
        <w:ind w:firstLine="709"/>
        <w:jc w:val="both"/>
        <w:rPr>
          <w:lang w:val="en-GB"/>
        </w:rPr>
      </w:pPr>
      <w:r w:rsidRPr="00521C9E">
        <w:rPr>
          <w:lang w:val="en-GB"/>
        </w:rPr>
        <w:t xml:space="preserve">The Anscombe-Glynn tests if a sample data has a kurtosis that is significantly different from a normal distributed. </w:t>
      </w:r>
      <w:r w:rsidR="00373496" w:rsidRPr="00521C9E">
        <w:rPr>
          <w:lang w:val="en-GB"/>
        </w:rPr>
        <w:t>This test</w:t>
      </w:r>
      <w:r w:rsidRPr="00521C9E">
        <w:rPr>
          <w:lang w:val="en-GB"/>
        </w:rPr>
        <w:t xml:space="preserve"> assumes that sample datasets are normally distributed. </w:t>
      </w:r>
      <w:r w:rsidR="00FC5424" w:rsidRPr="00521C9E">
        <w:rPr>
          <w:lang w:val="en-GB"/>
        </w:rPr>
        <w:t xml:space="preserve">Example with the code of the silver commodity:  </w:t>
      </w:r>
    </w:p>
    <w:p w14:paraId="176363B8" w14:textId="551BFD60" w:rsidR="00FC5424" w:rsidRPr="00B465B3" w:rsidRDefault="00B465B3" w:rsidP="007F74E3">
      <w:pPr>
        <w:rPr>
          <w:u w:val="single"/>
          <w:lang w:val="en-GB"/>
        </w:rPr>
      </w:pPr>
      <w:r w:rsidRPr="00521C9E">
        <w:rPr>
          <w:noProof/>
          <w:u w:val="single"/>
          <w:lang w:val="en-GB"/>
        </w:rPr>
        <w:drawing>
          <wp:anchor distT="0" distB="0" distL="114300" distR="114300" simplePos="0" relativeHeight="251658248" behindDoc="1" locked="0" layoutInCell="1" allowOverlap="1" wp14:anchorId="1AC818B2" wp14:editId="526DB094">
            <wp:simplePos x="0" y="0"/>
            <wp:positionH relativeFrom="column">
              <wp:posOffset>-12065</wp:posOffset>
            </wp:positionH>
            <wp:positionV relativeFrom="paragraph">
              <wp:posOffset>38</wp:posOffset>
            </wp:positionV>
            <wp:extent cx="3601329" cy="915694"/>
            <wp:effectExtent l="0" t="0" r="5715" b="0"/>
            <wp:wrapTopAndBottom/>
            <wp:docPr id="10"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fo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1329" cy="915694"/>
                    </a:xfrm>
                    <a:prstGeom prst="rect">
                      <a:avLst/>
                    </a:prstGeom>
                  </pic:spPr>
                </pic:pic>
              </a:graphicData>
            </a:graphic>
            <wp14:sizeRelH relativeFrom="page">
              <wp14:pctWidth>0</wp14:pctWidth>
            </wp14:sizeRelH>
            <wp14:sizeRelV relativeFrom="page">
              <wp14:pctHeight>0</wp14:pctHeight>
            </wp14:sizeRelV>
          </wp:anchor>
        </w:drawing>
      </w:r>
    </w:p>
    <w:p w14:paraId="0F4F2CAB" w14:textId="291DCC9B" w:rsidR="00FC5424" w:rsidRPr="00521C9E" w:rsidRDefault="00856A73" w:rsidP="00B465B3">
      <w:pPr>
        <w:ind w:firstLine="709"/>
        <w:jc w:val="both"/>
        <w:rPr>
          <w:lang w:val="en-GB"/>
        </w:rPr>
      </w:pPr>
      <w:r w:rsidRPr="00521C9E">
        <w:rPr>
          <w:lang w:val="en-GB"/>
        </w:rPr>
        <w:t xml:space="preserve">The p-value shows a result lower than 0.05, this reflects enough evidence to reject the null hypothesis as the kurtosis is different than the critical value 3. </w:t>
      </w:r>
    </w:p>
    <w:p w14:paraId="181EBA59" w14:textId="4C4A8447" w:rsidR="00856A73" w:rsidRPr="00521C9E" w:rsidRDefault="00856A73" w:rsidP="007F74E3">
      <w:pPr>
        <w:rPr>
          <w:u w:val="single"/>
          <w:lang w:val="en-GB"/>
        </w:rPr>
      </w:pPr>
    </w:p>
    <w:p w14:paraId="6793492C" w14:textId="67DB2E73" w:rsidR="00BD0417" w:rsidRPr="00521C9E" w:rsidRDefault="00BD0417" w:rsidP="007F74E3">
      <w:pPr>
        <w:rPr>
          <w:u w:val="single"/>
          <w:lang w:val="en-GB"/>
        </w:rPr>
      </w:pPr>
    </w:p>
    <w:p w14:paraId="505C6323" w14:textId="44B93CC4" w:rsidR="007F74E3" w:rsidRPr="00521C9E" w:rsidRDefault="00C727B2" w:rsidP="00B465B3">
      <w:pPr>
        <w:pStyle w:val="2"/>
        <w:rPr>
          <w:lang w:val="en-GB"/>
        </w:rPr>
      </w:pPr>
      <w:bookmarkStart w:id="10" w:name="_Toc134396739"/>
      <w:r w:rsidRPr="00521C9E">
        <w:rPr>
          <w:lang w:val="en-GB"/>
        </w:rPr>
        <w:t>Fifth</w:t>
      </w:r>
      <w:r w:rsidR="007F74E3" w:rsidRPr="00521C9E">
        <w:rPr>
          <w:lang w:val="en-GB"/>
        </w:rPr>
        <w:t xml:space="preserve"> technique: </w:t>
      </w:r>
      <w:proofErr w:type="spellStart"/>
      <w:r w:rsidR="007F74E3" w:rsidRPr="00521C9E">
        <w:rPr>
          <w:lang w:val="en-GB"/>
        </w:rPr>
        <w:t>Bonett-Seier</w:t>
      </w:r>
      <w:proofErr w:type="spellEnd"/>
      <w:r w:rsidR="007F74E3" w:rsidRPr="00521C9E">
        <w:rPr>
          <w:lang w:val="en-GB"/>
        </w:rPr>
        <w:t xml:space="preserve"> test of kurtosis</w:t>
      </w:r>
      <w:bookmarkEnd w:id="10"/>
    </w:p>
    <w:p w14:paraId="492E621D" w14:textId="4C89FC11" w:rsidR="001B1DFC" w:rsidRPr="00521C9E" w:rsidRDefault="001B1DFC" w:rsidP="007F74E3">
      <w:pPr>
        <w:rPr>
          <w:u w:val="single"/>
          <w:lang w:val="en-GB"/>
        </w:rPr>
      </w:pPr>
    </w:p>
    <w:p w14:paraId="510F5F16" w14:textId="3D722FEC" w:rsidR="001B1DFC" w:rsidRPr="00521C9E" w:rsidRDefault="001B1DFC" w:rsidP="00B465B3">
      <w:pPr>
        <w:ind w:firstLine="709"/>
        <w:jc w:val="both"/>
        <w:rPr>
          <w:lang w:val="en-GB"/>
        </w:rPr>
      </w:pPr>
      <w:proofErr w:type="gramStart"/>
      <w:r w:rsidRPr="00521C9E">
        <w:rPr>
          <w:lang w:val="en-GB"/>
        </w:rPr>
        <w:t>Similarly</w:t>
      </w:r>
      <w:proofErr w:type="gramEnd"/>
      <w:r w:rsidRPr="00521C9E">
        <w:rPr>
          <w:lang w:val="en-GB"/>
        </w:rPr>
        <w:t xml:space="preserve"> to the f</w:t>
      </w:r>
      <w:r w:rsidR="00C727B2" w:rsidRPr="00521C9E">
        <w:rPr>
          <w:lang w:val="en-GB"/>
        </w:rPr>
        <w:t>ourth</w:t>
      </w:r>
      <w:r w:rsidRPr="00521C9E">
        <w:rPr>
          <w:lang w:val="en-GB"/>
        </w:rPr>
        <w:t xml:space="preserve"> technique, the </w:t>
      </w:r>
      <w:proofErr w:type="spellStart"/>
      <w:r w:rsidRPr="00521C9E">
        <w:rPr>
          <w:lang w:val="en-GB"/>
        </w:rPr>
        <w:t>Bonnett-Seier</w:t>
      </w:r>
      <w:proofErr w:type="spellEnd"/>
      <w:r w:rsidRPr="00521C9E">
        <w:rPr>
          <w:lang w:val="en-GB"/>
        </w:rPr>
        <w:t xml:space="preserve"> tests the if a data sample shows a kurtosis significantly different from a normal distributed one. The difference is that this technique does not assume the data is normally distributed. </w:t>
      </w:r>
    </w:p>
    <w:p w14:paraId="7038453E" w14:textId="08016E22" w:rsidR="00662931" w:rsidRPr="00521C9E" w:rsidRDefault="00662931" w:rsidP="007F74E3">
      <w:pPr>
        <w:rPr>
          <w:u w:val="single"/>
          <w:lang w:val="en-GB"/>
        </w:rPr>
      </w:pPr>
    </w:p>
    <w:p w14:paraId="07907828" w14:textId="26AAF27D" w:rsidR="00662931" w:rsidRPr="00B465B3" w:rsidRDefault="00662931" w:rsidP="007F74E3">
      <w:pPr>
        <w:rPr>
          <w:u w:val="single"/>
          <w:lang w:val="en-GB"/>
        </w:rPr>
      </w:pPr>
      <w:r w:rsidRPr="00521C9E">
        <w:rPr>
          <w:noProof/>
          <w:u w:val="single"/>
          <w:lang w:val="en-GB"/>
        </w:rPr>
        <w:drawing>
          <wp:anchor distT="0" distB="0" distL="114300" distR="114300" simplePos="0" relativeHeight="251658249" behindDoc="1" locked="0" layoutInCell="1" allowOverlap="1" wp14:anchorId="21F246FE" wp14:editId="7C42B872">
            <wp:simplePos x="0" y="0"/>
            <wp:positionH relativeFrom="column">
              <wp:posOffset>-11575</wp:posOffset>
            </wp:positionH>
            <wp:positionV relativeFrom="paragraph">
              <wp:posOffset>60711</wp:posOffset>
            </wp:positionV>
            <wp:extent cx="3545058" cy="862895"/>
            <wp:effectExtent l="0" t="0" r="0" b="1270"/>
            <wp:wrapTopAndBottom/>
            <wp:docPr id="11" name="Picture 1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5058" cy="862895"/>
                    </a:xfrm>
                    <a:prstGeom prst="rect">
                      <a:avLst/>
                    </a:prstGeom>
                  </pic:spPr>
                </pic:pic>
              </a:graphicData>
            </a:graphic>
            <wp14:sizeRelH relativeFrom="page">
              <wp14:pctWidth>0</wp14:pctWidth>
            </wp14:sizeRelH>
            <wp14:sizeRelV relativeFrom="page">
              <wp14:pctHeight>0</wp14:pctHeight>
            </wp14:sizeRelV>
          </wp:anchor>
        </w:drawing>
      </w:r>
    </w:p>
    <w:p w14:paraId="76354EAE" w14:textId="7F21E271" w:rsidR="007F74E3" w:rsidRPr="00521C9E" w:rsidRDefault="001B1DFC" w:rsidP="00B465B3">
      <w:pPr>
        <w:ind w:firstLine="709"/>
        <w:jc w:val="both"/>
        <w:rPr>
          <w:lang w:val="en-GB"/>
        </w:rPr>
      </w:pPr>
      <w:r w:rsidRPr="00521C9E">
        <w:rPr>
          <w:lang w:val="en-GB"/>
        </w:rPr>
        <w:t>Since the p-value is less than 0.05 the null hypothesis is rejected again for this test. The data is different from a normal distribution in terms of its kurtosis.</w:t>
      </w:r>
    </w:p>
    <w:p w14:paraId="22D2CAC6" w14:textId="77777777" w:rsidR="007F74E3" w:rsidRPr="00521C9E" w:rsidRDefault="007F74E3" w:rsidP="007F74E3">
      <w:pPr>
        <w:rPr>
          <w:lang w:val="en-GB"/>
        </w:rPr>
      </w:pPr>
    </w:p>
    <w:p w14:paraId="427E13F1" w14:textId="7FCDAA76" w:rsidR="0034780A" w:rsidRPr="00521C9E" w:rsidRDefault="00E052E1" w:rsidP="00B465B3">
      <w:pPr>
        <w:ind w:firstLine="709"/>
        <w:jc w:val="both"/>
        <w:rPr>
          <w:lang w:val="en-GB"/>
        </w:rPr>
      </w:pPr>
      <w:r w:rsidRPr="00521C9E">
        <w:rPr>
          <w:lang w:val="en-GB"/>
        </w:rPr>
        <w:t>The outcomes of the silver example were the same for the other 9 assets within each univariate test technique. It is important to check whether the assets' returns are normally distributed because many statistical methods and financial models rely on the assumption of normality. For example, portfolio optimization and risk management models often assume normality of returns. If the returns are not normally distributed, these models may produce inaccurate or misleading results. Additionally, some hypothesis tests, such as the t-test and ANOVA, assume normality, and violations of this assumption can lead to incorrect conclusions. Therefore, it is important to consider alternative methods for analysing and modelling the returns from these assets, such as using non-parametric methods or other distributional assumptions.</w:t>
      </w:r>
    </w:p>
    <w:p w14:paraId="4CD132F5" w14:textId="77777777" w:rsidR="00E052E1" w:rsidRPr="00521C9E" w:rsidRDefault="00E052E1" w:rsidP="00685E33">
      <w:pPr>
        <w:rPr>
          <w:lang w:val="en-GB"/>
        </w:rPr>
      </w:pPr>
    </w:p>
    <w:p w14:paraId="220751DB" w14:textId="37EE1A6C" w:rsidR="00C727B2" w:rsidRPr="00521C9E" w:rsidRDefault="00C727B2" w:rsidP="00B465B3">
      <w:pPr>
        <w:pStyle w:val="1"/>
      </w:pPr>
      <w:bookmarkStart w:id="11" w:name="_Toc134396740"/>
      <w:r w:rsidRPr="00521C9E">
        <w:t>Multivariate tests</w:t>
      </w:r>
      <w:bookmarkEnd w:id="11"/>
    </w:p>
    <w:p w14:paraId="7426138F" w14:textId="77777777" w:rsidR="00C4134B" w:rsidRPr="00521C9E" w:rsidRDefault="00C4134B" w:rsidP="0001266D">
      <w:pPr>
        <w:rPr>
          <w:lang w:val="en-GB"/>
        </w:rPr>
      </w:pPr>
    </w:p>
    <w:p w14:paraId="36663E53" w14:textId="1766CA6D" w:rsidR="00D402A1" w:rsidRPr="00521C9E" w:rsidRDefault="000C4166" w:rsidP="00B465B3">
      <w:pPr>
        <w:ind w:firstLine="709"/>
        <w:jc w:val="both"/>
        <w:rPr>
          <w:lang w:val="en-GB"/>
        </w:rPr>
      </w:pPr>
      <w:r w:rsidRPr="00521C9E">
        <w:rPr>
          <w:lang w:val="en-GB"/>
        </w:rPr>
        <w:t xml:space="preserve">Following </w:t>
      </w:r>
      <w:r w:rsidR="00186A88" w:rsidRPr="00521C9E">
        <w:rPr>
          <w:lang w:val="en-GB"/>
        </w:rPr>
        <w:t>the outcomes from the univariate section, TWM’s analytics team further the portfolio</w:t>
      </w:r>
      <w:r w:rsidR="009A4461" w:rsidRPr="00521C9E">
        <w:rPr>
          <w:lang w:val="en-GB"/>
        </w:rPr>
        <w:t xml:space="preserve">’s </w:t>
      </w:r>
      <w:r w:rsidR="008412B6" w:rsidRPr="00521C9E">
        <w:rPr>
          <w:lang w:val="en-GB"/>
        </w:rPr>
        <w:t>study</w:t>
      </w:r>
      <w:r w:rsidR="009A4461" w:rsidRPr="00521C9E">
        <w:rPr>
          <w:lang w:val="en-GB"/>
        </w:rPr>
        <w:t xml:space="preserve"> by conducting different </w:t>
      </w:r>
      <w:r w:rsidR="000E6DB8" w:rsidRPr="00521C9E">
        <w:rPr>
          <w:lang w:val="en-GB"/>
        </w:rPr>
        <w:t xml:space="preserve">multivariate tests. </w:t>
      </w:r>
      <w:r w:rsidR="00B966F5" w:rsidRPr="00521C9E">
        <w:rPr>
          <w:lang w:val="en-GB"/>
        </w:rPr>
        <w:t xml:space="preserve">Multivariate techniques are </w:t>
      </w:r>
      <w:r w:rsidR="008E04B3" w:rsidRPr="00521C9E">
        <w:rPr>
          <w:lang w:val="en-GB"/>
        </w:rPr>
        <w:t>us</w:t>
      </w:r>
      <w:r w:rsidR="00F37A78" w:rsidRPr="00521C9E">
        <w:rPr>
          <w:lang w:val="en-GB"/>
        </w:rPr>
        <w:t xml:space="preserve">eful to compare two different assets. </w:t>
      </w:r>
      <w:r w:rsidR="006634A4" w:rsidRPr="00521C9E">
        <w:rPr>
          <w:lang w:val="en-GB"/>
        </w:rPr>
        <w:t>The analysis compares</w:t>
      </w:r>
      <w:r w:rsidR="00BB6FDD" w:rsidRPr="00521C9E">
        <w:rPr>
          <w:lang w:val="en-GB"/>
        </w:rPr>
        <w:t xml:space="preserve"> </w:t>
      </w:r>
      <w:r w:rsidR="00205D2A" w:rsidRPr="00521C9E">
        <w:rPr>
          <w:lang w:val="en-GB"/>
        </w:rPr>
        <w:t>patterns</w:t>
      </w:r>
      <w:r w:rsidR="00BC67FB" w:rsidRPr="00521C9E">
        <w:rPr>
          <w:lang w:val="en-GB"/>
        </w:rPr>
        <w:t xml:space="preserve"> and correlations</w:t>
      </w:r>
      <w:r w:rsidR="00170E38" w:rsidRPr="00521C9E">
        <w:rPr>
          <w:lang w:val="en-GB"/>
        </w:rPr>
        <w:t xml:space="preserve">, </w:t>
      </w:r>
      <w:r w:rsidR="00CE6D51" w:rsidRPr="00521C9E">
        <w:rPr>
          <w:lang w:val="en-GB"/>
        </w:rPr>
        <w:t xml:space="preserve">this is important to understand how two assets </w:t>
      </w:r>
      <w:r w:rsidR="009F3439" w:rsidRPr="00521C9E">
        <w:rPr>
          <w:lang w:val="en-GB"/>
        </w:rPr>
        <w:t xml:space="preserve">relate by </w:t>
      </w:r>
      <w:r w:rsidR="00FD080B" w:rsidRPr="00521C9E">
        <w:rPr>
          <w:lang w:val="en-GB"/>
        </w:rPr>
        <w:t>performing in different market conditions.</w:t>
      </w:r>
      <w:r w:rsidR="00BA77B0" w:rsidRPr="00521C9E">
        <w:rPr>
          <w:lang w:val="en-GB"/>
        </w:rPr>
        <w:t xml:space="preserve"> </w:t>
      </w:r>
      <w:r w:rsidR="003B5FB7" w:rsidRPr="00521C9E">
        <w:rPr>
          <w:lang w:val="en-GB"/>
        </w:rPr>
        <w:t xml:space="preserve">Multivariate tests help </w:t>
      </w:r>
      <w:r w:rsidR="008A5938" w:rsidRPr="00521C9E">
        <w:rPr>
          <w:lang w:val="en-GB"/>
        </w:rPr>
        <w:t>understand the relationship regarding volatility and returns of multiple assets</w:t>
      </w:r>
      <w:r w:rsidR="005012F2" w:rsidRPr="00521C9E">
        <w:rPr>
          <w:lang w:val="en-GB"/>
        </w:rPr>
        <w:t xml:space="preserve">, making easier to </w:t>
      </w:r>
      <w:r w:rsidR="00CC1DE4" w:rsidRPr="00521C9E">
        <w:rPr>
          <w:lang w:val="en-GB"/>
        </w:rPr>
        <w:t xml:space="preserve">discover hidden relationships </w:t>
      </w:r>
      <w:r w:rsidR="00664E90" w:rsidRPr="00521C9E">
        <w:rPr>
          <w:lang w:val="en-GB"/>
        </w:rPr>
        <w:t xml:space="preserve">compared to the analysis of an isolated asset. </w:t>
      </w:r>
      <w:r w:rsidR="00854EC3" w:rsidRPr="00521C9E">
        <w:rPr>
          <w:lang w:val="en-GB"/>
        </w:rPr>
        <w:t xml:space="preserve">In the following multivariate </w:t>
      </w:r>
      <w:r w:rsidR="00373496" w:rsidRPr="00521C9E">
        <w:rPr>
          <w:lang w:val="en-GB"/>
        </w:rPr>
        <w:t>techniques,</w:t>
      </w:r>
      <w:r w:rsidR="00854EC3" w:rsidRPr="00521C9E">
        <w:rPr>
          <w:lang w:val="en-GB"/>
        </w:rPr>
        <w:t xml:space="preserve"> the financial analy</w:t>
      </w:r>
      <w:r w:rsidR="00AA5A1B" w:rsidRPr="00521C9E">
        <w:rPr>
          <w:lang w:val="en-GB"/>
        </w:rPr>
        <w:t>sis</w:t>
      </w:r>
      <w:r w:rsidR="00854EC3" w:rsidRPr="00521C9E">
        <w:rPr>
          <w:lang w:val="en-GB"/>
        </w:rPr>
        <w:t xml:space="preserve"> team has picked two different types of assets that perform in different markets. The</w:t>
      </w:r>
      <w:r w:rsidR="00376673" w:rsidRPr="00521C9E">
        <w:rPr>
          <w:lang w:val="en-GB"/>
        </w:rPr>
        <w:t xml:space="preserve"> compared assets</w:t>
      </w:r>
      <w:r w:rsidR="00854EC3" w:rsidRPr="00521C9E">
        <w:rPr>
          <w:lang w:val="en-GB"/>
        </w:rPr>
        <w:t xml:space="preserve"> are the silver commodity and the </w:t>
      </w:r>
      <w:r w:rsidR="001A3976" w:rsidRPr="00521C9E">
        <w:rPr>
          <w:lang w:val="en-GB"/>
        </w:rPr>
        <w:t xml:space="preserve">U.S. </w:t>
      </w:r>
      <w:r w:rsidR="00AA5A1B" w:rsidRPr="00521C9E">
        <w:rPr>
          <w:lang w:val="en-GB"/>
        </w:rPr>
        <w:t>treasury note</w:t>
      </w:r>
      <w:r w:rsidR="001A3976" w:rsidRPr="00521C9E">
        <w:rPr>
          <w:lang w:val="en-GB"/>
        </w:rPr>
        <w:t xml:space="preserve">. </w:t>
      </w:r>
    </w:p>
    <w:p w14:paraId="2875B947" w14:textId="6A1B3C7B" w:rsidR="00D402A1" w:rsidRDefault="00D402A1" w:rsidP="0001266D">
      <w:pPr>
        <w:rPr>
          <w:lang w:val="en-GB"/>
        </w:rPr>
      </w:pPr>
    </w:p>
    <w:p w14:paraId="77588411" w14:textId="77777777" w:rsidR="00B465B3" w:rsidRPr="00521C9E" w:rsidRDefault="00B465B3" w:rsidP="0001266D">
      <w:pPr>
        <w:rPr>
          <w:lang w:val="en-GB"/>
        </w:rPr>
      </w:pPr>
    </w:p>
    <w:p w14:paraId="0C929967" w14:textId="0989FB61" w:rsidR="00C4134B" w:rsidRPr="00521C9E" w:rsidRDefault="00D402A1" w:rsidP="00B465B3">
      <w:pPr>
        <w:pStyle w:val="2"/>
        <w:rPr>
          <w:lang w:val="en-GB"/>
        </w:rPr>
      </w:pPr>
      <w:bookmarkStart w:id="12" w:name="_Toc134396741"/>
      <w:r w:rsidRPr="00521C9E">
        <w:rPr>
          <w:lang w:val="en-GB"/>
        </w:rPr>
        <w:t>First technique:</w:t>
      </w:r>
      <w:r w:rsidR="005243A7" w:rsidRPr="00521C9E">
        <w:rPr>
          <w:lang w:val="en-GB"/>
        </w:rPr>
        <w:t xml:space="preserve"> Pearson’s product moment correlation coefficient t-test</w:t>
      </w:r>
      <w:bookmarkEnd w:id="12"/>
    </w:p>
    <w:p w14:paraId="4F947197" w14:textId="6ABAA986" w:rsidR="002A25F6" w:rsidRPr="00521C9E" w:rsidRDefault="002A25F6" w:rsidP="0001266D">
      <w:pPr>
        <w:rPr>
          <w:lang w:val="en-GB"/>
        </w:rPr>
      </w:pPr>
    </w:p>
    <w:p w14:paraId="488D8CBE" w14:textId="36FC1653" w:rsidR="00952943" w:rsidRPr="00521C9E" w:rsidRDefault="00E70EDA" w:rsidP="00B465B3">
      <w:pPr>
        <w:ind w:firstLine="709"/>
        <w:jc w:val="both"/>
        <w:rPr>
          <w:lang w:val="en-GB"/>
        </w:rPr>
      </w:pPr>
      <w:r w:rsidRPr="00521C9E">
        <w:rPr>
          <w:lang w:val="en-GB"/>
        </w:rPr>
        <w:lastRenderedPageBreak/>
        <w:t xml:space="preserve">This method </w:t>
      </w:r>
      <w:r w:rsidR="00A038C9" w:rsidRPr="00521C9E">
        <w:rPr>
          <w:lang w:val="en-GB"/>
        </w:rPr>
        <w:t xml:space="preserve">analyses </w:t>
      </w:r>
      <w:r w:rsidR="000635B5" w:rsidRPr="00521C9E">
        <w:rPr>
          <w:lang w:val="en-GB"/>
        </w:rPr>
        <w:t xml:space="preserve">the linear relationship </w:t>
      </w:r>
      <w:r w:rsidR="00FD7DB7" w:rsidRPr="00521C9E">
        <w:rPr>
          <w:lang w:val="en-GB"/>
        </w:rPr>
        <w:t>or degree of</w:t>
      </w:r>
      <w:r w:rsidR="00301550" w:rsidRPr="00521C9E">
        <w:rPr>
          <w:lang w:val="en-GB"/>
        </w:rPr>
        <w:t xml:space="preserve"> correlation </w:t>
      </w:r>
      <w:r w:rsidR="000635B5" w:rsidRPr="00521C9E">
        <w:rPr>
          <w:lang w:val="en-GB"/>
        </w:rPr>
        <w:t>between two asset</w:t>
      </w:r>
      <w:r w:rsidR="0047008C" w:rsidRPr="00521C9E">
        <w:rPr>
          <w:lang w:val="en-GB"/>
        </w:rPr>
        <w:t xml:space="preserve">s. </w:t>
      </w:r>
      <w:r w:rsidR="005D2F86" w:rsidRPr="00521C9E">
        <w:rPr>
          <w:lang w:val="en-GB"/>
        </w:rPr>
        <w:t xml:space="preserve">This </w:t>
      </w:r>
      <w:r w:rsidR="00E10D6C" w:rsidRPr="00521C9E">
        <w:rPr>
          <w:lang w:val="en-GB"/>
        </w:rPr>
        <w:t xml:space="preserve">coefficient </w:t>
      </w:r>
      <w:r w:rsidR="005D2F86" w:rsidRPr="00521C9E">
        <w:rPr>
          <w:lang w:val="en-GB"/>
        </w:rPr>
        <w:t xml:space="preserve">assessment </w:t>
      </w:r>
      <w:r w:rsidR="005A33CD" w:rsidRPr="00521C9E">
        <w:rPr>
          <w:lang w:val="en-GB"/>
        </w:rPr>
        <w:t xml:space="preserve">helps </w:t>
      </w:r>
      <w:r w:rsidR="00E23C42" w:rsidRPr="00521C9E">
        <w:rPr>
          <w:lang w:val="en-GB"/>
        </w:rPr>
        <w:t xml:space="preserve">understand the degree of diversification in the overall portfolio. </w:t>
      </w:r>
      <w:r w:rsidR="00171AEA" w:rsidRPr="00521C9E">
        <w:rPr>
          <w:lang w:val="en-GB"/>
        </w:rPr>
        <w:t xml:space="preserve">The following </w:t>
      </w:r>
      <w:r w:rsidR="0023249D" w:rsidRPr="00521C9E">
        <w:rPr>
          <w:lang w:val="en-GB"/>
        </w:rPr>
        <w:t xml:space="preserve">chart </w:t>
      </w:r>
      <w:r w:rsidR="00171AEA" w:rsidRPr="00521C9E">
        <w:rPr>
          <w:lang w:val="en-GB"/>
        </w:rPr>
        <w:t>represent</w:t>
      </w:r>
      <w:r w:rsidR="0023249D" w:rsidRPr="00521C9E">
        <w:rPr>
          <w:lang w:val="en-GB"/>
        </w:rPr>
        <w:t>s</w:t>
      </w:r>
      <w:r w:rsidR="00171AEA" w:rsidRPr="00521C9E">
        <w:rPr>
          <w:lang w:val="en-GB"/>
        </w:rPr>
        <w:t xml:space="preserve"> the outcomes </w:t>
      </w:r>
      <w:r w:rsidR="00442774" w:rsidRPr="00521C9E">
        <w:rPr>
          <w:lang w:val="en-GB"/>
        </w:rPr>
        <w:t xml:space="preserve">from </w:t>
      </w:r>
      <w:r w:rsidR="009319A9" w:rsidRPr="00521C9E">
        <w:rPr>
          <w:lang w:val="en-GB"/>
        </w:rPr>
        <w:t>of this method by comparing the assets: silver (commodity) and Treasury Notes (</w:t>
      </w:r>
      <w:r w:rsidR="00A459D2" w:rsidRPr="00521C9E">
        <w:rPr>
          <w:lang w:val="en-GB"/>
        </w:rPr>
        <w:t xml:space="preserve">government bond). </w:t>
      </w:r>
    </w:p>
    <w:p w14:paraId="4CD5F482" w14:textId="469430F8" w:rsidR="0023249D" w:rsidRPr="00521C9E" w:rsidRDefault="0023249D" w:rsidP="00921684">
      <w:pPr>
        <w:rPr>
          <w:lang w:val="en-GB"/>
        </w:rPr>
      </w:pPr>
      <w:r w:rsidRPr="00521C9E">
        <w:rPr>
          <w:noProof/>
          <w:lang w:val="en-GB"/>
        </w:rPr>
        <w:drawing>
          <wp:anchor distT="0" distB="0" distL="114300" distR="114300" simplePos="0" relativeHeight="251658251" behindDoc="1" locked="0" layoutInCell="1" allowOverlap="1" wp14:anchorId="67832A89" wp14:editId="19CF73A5">
            <wp:simplePos x="0" y="0"/>
            <wp:positionH relativeFrom="column">
              <wp:posOffset>1724628</wp:posOffset>
            </wp:positionH>
            <wp:positionV relativeFrom="paragraph">
              <wp:posOffset>85355</wp:posOffset>
            </wp:positionV>
            <wp:extent cx="1885071" cy="2219215"/>
            <wp:effectExtent l="0" t="0" r="0" b="3810"/>
            <wp:wrapTopAndBottom/>
            <wp:docPr id="15" name="Picture 15" descr="A screenshot of a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test&#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5071" cy="2219215"/>
                    </a:xfrm>
                    <a:prstGeom prst="rect">
                      <a:avLst/>
                    </a:prstGeom>
                  </pic:spPr>
                </pic:pic>
              </a:graphicData>
            </a:graphic>
            <wp14:sizeRelH relativeFrom="page">
              <wp14:pctWidth>0</wp14:pctWidth>
            </wp14:sizeRelH>
            <wp14:sizeRelV relativeFrom="page">
              <wp14:pctHeight>0</wp14:pctHeight>
            </wp14:sizeRelV>
          </wp:anchor>
        </w:drawing>
      </w:r>
    </w:p>
    <w:p w14:paraId="50281FD8" w14:textId="69DFF6AE" w:rsidR="001D008D" w:rsidRPr="00521C9E" w:rsidRDefault="00E43EFD" w:rsidP="00B465B3">
      <w:pPr>
        <w:ind w:firstLine="709"/>
        <w:jc w:val="both"/>
        <w:rPr>
          <w:lang w:val="en-GB"/>
        </w:rPr>
      </w:pPr>
      <w:r w:rsidRPr="00521C9E">
        <w:rPr>
          <w:lang w:val="en-GB"/>
        </w:rPr>
        <w:t>The chart shows a</w:t>
      </w:r>
      <w:r w:rsidR="009E22BB" w:rsidRPr="00521C9E">
        <w:rPr>
          <w:lang w:val="en-GB"/>
        </w:rPr>
        <w:t xml:space="preserve"> </w:t>
      </w:r>
      <w:r w:rsidR="005D066D" w:rsidRPr="00521C9E">
        <w:rPr>
          <w:lang w:val="en-GB"/>
        </w:rPr>
        <w:t>correlation</w:t>
      </w:r>
      <w:r w:rsidR="006165B6" w:rsidRPr="00521C9E">
        <w:rPr>
          <w:lang w:val="en-GB"/>
        </w:rPr>
        <w:t xml:space="preserve"> coefficient of</w:t>
      </w:r>
      <w:r w:rsidR="005D066D" w:rsidRPr="00521C9E">
        <w:rPr>
          <w:lang w:val="en-GB"/>
        </w:rPr>
        <w:t xml:space="preserve"> 0.1772002, which means there is a weak </w:t>
      </w:r>
      <w:r w:rsidR="008447A7" w:rsidRPr="00521C9E">
        <w:rPr>
          <w:lang w:val="en-GB"/>
        </w:rPr>
        <w:t xml:space="preserve">positive </w:t>
      </w:r>
      <w:r w:rsidR="005D066D" w:rsidRPr="00521C9E">
        <w:rPr>
          <w:lang w:val="en-GB"/>
        </w:rPr>
        <w:t>relationship</w:t>
      </w:r>
      <w:r w:rsidR="008447A7" w:rsidRPr="00521C9E">
        <w:rPr>
          <w:lang w:val="en-GB"/>
        </w:rPr>
        <w:t xml:space="preserve"> between the two assets. </w:t>
      </w:r>
      <w:r w:rsidR="00CE7A7B" w:rsidRPr="00521C9E">
        <w:rPr>
          <w:lang w:val="en-GB"/>
        </w:rPr>
        <w:t>A</w:t>
      </w:r>
      <w:r w:rsidR="008447A7" w:rsidRPr="00521C9E">
        <w:rPr>
          <w:lang w:val="en-GB"/>
        </w:rPr>
        <w:t xml:space="preserve"> </w:t>
      </w:r>
      <w:r w:rsidR="00CE7A7B" w:rsidRPr="00521C9E">
        <w:rPr>
          <w:lang w:val="en-GB"/>
        </w:rPr>
        <w:t>p</w:t>
      </w:r>
      <w:r w:rsidR="008447A7" w:rsidRPr="00521C9E">
        <w:rPr>
          <w:lang w:val="en-GB"/>
        </w:rPr>
        <w:t>-value</w:t>
      </w:r>
      <w:r w:rsidR="00CE7A7B" w:rsidRPr="00521C9E">
        <w:rPr>
          <w:lang w:val="en-GB"/>
        </w:rPr>
        <w:t xml:space="preserve"> of 6.07e-06 </w:t>
      </w:r>
      <w:r w:rsidR="00CD2B94" w:rsidRPr="00521C9E">
        <w:rPr>
          <w:lang w:val="en-GB"/>
        </w:rPr>
        <w:t>is lower than the significance level of 0.05</w:t>
      </w:r>
      <w:r w:rsidR="002148F9" w:rsidRPr="00521C9E">
        <w:rPr>
          <w:lang w:val="en-GB"/>
        </w:rPr>
        <w:t xml:space="preserve">, suggesting a strong null </w:t>
      </w:r>
      <w:r w:rsidR="00D939E4" w:rsidRPr="00521C9E">
        <w:rPr>
          <w:lang w:val="en-GB"/>
        </w:rPr>
        <w:t>h</w:t>
      </w:r>
      <w:r w:rsidR="00CB2D02" w:rsidRPr="00521C9E">
        <w:rPr>
          <w:lang w:val="en-GB"/>
        </w:rPr>
        <w:t>ypothesis</w:t>
      </w:r>
      <w:r w:rsidR="00D939E4" w:rsidRPr="00521C9E">
        <w:rPr>
          <w:lang w:val="en-GB"/>
        </w:rPr>
        <w:t xml:space="preserve">. </w:t>
      </w:r>
      <w:r w:rsidR="0061510A" w:rsidRPr="00521C9E">
        <w:rPr>
          <w:lang w:val="en-GB"/>
        </w:rPr>
        <w:t xml:space="preserve">Another indicator is the outcome of </w:t>
      </w:r>
      <w:r w:rsidR="00B07F4E" w:rsidRPr="00521C9E">
        <w:rPr>
          <w:lang w:val="en-GB"/>
        </w:rPr>
        <w:t xml:space="preserve">3.035e-0 for the alternative null hypothesis, which is greater than 0. </w:t>
      </w:r>
      <w:r w:rsidR="002862C8" w:rsidRPr="00521C9E">
        <w:rPr>
          <w:lang w:val="en-GB"/>
        </w:rPr>
        <w:t>T</w:t>
      </w:r>
      <w:r w:rsidR="00E306AB" w:rsidRPr="00521C9E">
        <w:rPr>
          <w:lang w:val="en-GB"/>
        </w:rPr>
        <w:t>here is a positive relationship between both silver and T-note assets</w:t>
      </w:r>
      <w:r w:rsidR="000E5BD1" w:rsidRPr="00521C9E">
        <w:rPr>
          <w:lang w:val="en-GB"/>
        </w:rPr>
        <w:t xml:space="preserve"> by their statistically significant positive correlation. </w:t>
      </w:r>
    </w:p>
    <w:p w14:paraId="76A4584F" w14:textId="746A0086" w:rsidR="001D008D" w:rsidRDefault="001D008D" w:rsidP="00C34945">
      <w:pPr>
        <w:rPr>
          <w:u w:val="single"/>
          <w:lang w:val="en-GB"/>
        </w:rPr>
      </w:pPr>
    </w:p>
    <w:p w14:paraId="0D12ACEB" w14:textId="77777777" w:rsidR="00B465B3" w:rsidRPr="00521C9E" w:rsidRDefault="00B465B3" w:rsidP="00C34945">
      <w:pPr>
        <w:rPr>
          <w:u w:val="single"/>
          <w:lang w:val="en-GB"/>
        </w:rPr>
      </w:pPr>
    </w:p>
    <w:p w14:paraId="19EFE4A3" w14:textId="081B5B4E" w:rsidR="00DE1414" w:rsidRPr="00521C9E" w:rsidRDefault="00DE1414" w:rsidP="00B465B3">
      <w:pPr>
        <w:pStyle w:val="2"/>
        <w:rPr>
          <w:lang w:val="en-GB"/>
        </w:rPr>
      </w:pPr>
      <w:bookmarkStart w:id="13" w:name="_Toc134396742"/>
      <w:r w:rsidRPr="00521C9E">
        <w:rPr>
          <w:lang w:val="en-GB"/>
        </w:rPr>
        <w:t xml:space="preserve">Second technique: </w:t>
      </w:r>
      <w:r w:rsidR="00C34945" w:rsidRPr="00521C9E">
        <w:rPr>
          <w:lang w:val="en-GB"/>
        </w:rPr>
        <w:t>Spearman rank correlation test</w:t>
      </w:r>
      <w:bookmarkEnd w:id="13"/>
    </w:p>
    <w:p w14:paraId="2497A8A9" w14:textId="638A14C2" w:rsidR="007A6476" w:rsidRPr="00521C9E" w:rsidRDefault="007A6476" w:rsidP="00C34945">
      <w:pPr>
        <w:rPr>
          <w:u w:val="single"/>
          <w:lang w:val="en-GB"/>
        </w:rPr>
      </w:pPr>
    </w:p>
    <w:p w14:paraId="49527B87" w14:textId="1BC4C6B9" w:rsidR="00A04B8F" w:rsidRPr="00521C9E" w:rsidRDefault="00B67AC1" w:rsidP="00B465B3">
      <w:pPr>
        <w:ind w:firstLine="709"/>
        <w:jc w:val="both"/>
        <w:rPr>
          <w:lang w:val="en-GB"/>
        </w:rPr>
      </w:pPr>
      <w:r w:rsidRPr="00521C9E">
        <w:rPr>
          <w:lang w:val="en-GB"/>
        </w:rPr>
        <w:t xml:space="preserve">This technique focuses on the monotonic relationship of two assets. </w:t>
      </w:r>
      <w:r w:rsidR="00E01DD4" w:rsidRPr="00521C9E">
        <w:rPr>
          <w:lang w:val="en-GB"/>
        </w:rPr>
        <w:t xml:space="preserve">Like any multivariate test it analyses the </w:t>
      </w:r>
      <w:r w:rsidR="00A04B8F" w:rsidRPr="00521C9E">
        <w:rPr>
          <w:lang w:val="en-GB"/>
        </w:rPr>
        <w:t>degree of correlation between two variables, in this case</w:t>
      </w:r>
      <w:r w:rsidR="00B47776" w:rsidRPr="00521C9E">
        <w:rPr>
          <w:lang w:val="en-GB"/>
        </w:rPr>
        <w:t xml:space="preserve"> </w:t>
      </w:r>
      <w:r w:rsidR="00A04B8F" w:rsidRPr="00521C9E">
        <w:rPr>
          <w:lang w:val="en-GB"/>
        </w:rPr>
        <w:t xml:space="preserve">assets. The difference with the Pearson test is that this one does not </w:t>
      </w:r>
      <w:proofErr w:type="gramStart"/>
      <w:r w:rsidR="00A1381B" w:rsidRPr="00521C9E">
        <w:rPr>
          <w:lang w:val="en-GB"/>
        </w:rPr>
        <w:t>take into account</w:t>
      </w:r>
      <w:proofErr w:type="gramEnd"/>
      <w:r w:rsidR="00A1381B" w:rsidRPr="00521C9E">
        <w:rPr>
          <w:lang w:val="en-GB"/>
        </w:rPr>
        <w:t xml:space="preserve"> the linear relationship of the comparison. Rather, it ranks </w:t>
      </w:r>
      <w:r w:rsidR="007F7A61" w:rsidRPr="00521C9E">
        <w:rPr>
          <w:lang w:val="en-GB"/>
        </w:rPr>
        <w:t>th</w:t>
      </w:r>
      <w:r w:rsidR="00EC26B0" w:rsidRPr="00521C9E">
        <w:rPr>
          <w:lang w:val="en-GB"/>
        </w:rPr>
        <w:t xml:space="preserve">e variables and then calculates as a normal Pearson test on the ranks. </w:t>
      </w:r>
      <w:r w:rsidR="00F367A4" w:rsidRPr="00521C9E">
        <w:rPr>
          <w:lang w:val="en-GB"/>
        </w:rPr>
        <w:t xml:space="preserve">As any non-parametric statistical measure, this test does not assume </w:t>
      </w:r>
      <w:r w:rsidR="002E3800" w:rsidRPr="00521C9E">
        <w:rPr>
          <w:lang w:val="en-GB"/>
        </w:rPr>
        <w:t xml:space="preserve">the disruption to be normal. </w:t>
      </w:r>
    </w:p>
    <w:p w14:paraId="37D66968" w14:textId="1608301E" w:rsidR="006A0949" w:rsidRPr="00B465B3" w:rsidRDefault="00B465B3" w:rsidP="00C34945">
      <w:pPr>
        <w:rPr>
          <w:u w:val="single"/>
          <w:lang w:val="en-GB"/>
        </w:rPr>
      </w:pPr>
      <w:r w:rsidRPr="00521C9E">
        <w:rPr>
          <w:noProof/>
          <w:lang w:val="en-GB"/>
        </w:rPr>
        <w:drawing>
          <wp:anchor distT="0" distB="0" distL="114300" distR="114300" simplePos="0" relativeHeight="251662349" behindDoc="1" locked="0" layoutInCell="1" allowOverlap="1" wp14:anchorId="537C45FF" wp14:editId="61963268">
            <wp:simplePos x="0" y="0"/>
            <wp:positionH relativeFrom="column">
              <wp:posOffset>0</wp:posOffset>
            </wp:positionH>
            <wp:positionV relativeFrom="paragraph">
              <wp:posOffset>185420</wp:posOffset>
            </wp:positionV>
            <wp:extent cx="3474720" cy="1443478"/>
            <wp:effectExtent l="0" t="0" r="5080" b="4445"/>
            <wp:wrapTopAndBottom/>
            <wp:docPr id="16" name="Picture 16"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font, screenshot, wh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74720" cy="1443478"/>
                    </a:xfrm>
                    <a:prstGeom prst="rect">
                      <a:avLst/>
                    </a:prstGeom>
                  </pic:spPr>
                </pic:pic>
              </a:graphicData>
            </a:graphic>
            <wp14:sizeRelH relativeFrom="page">
              <wp14:pctWidth>0</wp14:pctWidth>
            </wp14:sizeRelH>
            <wp14:sizeRelV relativeFrom="page">
              <wp14:pctHeight>0</wp14:pctHeight>
            </wp14:sizeRelV>
          </wp:anchor>
        </w:drawing>
      </w:r>
    </w:p>
    <w:p w14:paraId="618FDA71" w14:textId="20547B47" w:rsidR="00123C30" w:rsidRPr="00521C9E" w:rsidRDefault="009A32FD" w:rsidP="00B465B3">
      <w:pPr>
        <w:ind w:firstLine="709"/>
        <w:jc w:val="both"/>
        <w:rPr>
          <w:lang w:val="en-GB"/>
        </w:rPr>
      </w:pPr>
      <w:r w:rsidRPr="00521C9E">
        <w:rPr>
          <w:lang w:val="en-GB"/>
        </w:rPr>
        <w:t xml:space="preserve">The above graph contemplates the same two assets from the previous example. </w:t>
      </w:r>
      <w:r w:rsidR="004B73C5" w:rsidRPr="00521C9E">
        <w:rPr>
          <w:lang w:val="en-GB"/>
        </w:rPr>
        <w:t xml:space="preserve">The output shows that the indicator </w:t>
      </w:r>
      <w:r w:rsidR="004B73C5" w:rsidRPr="00521C9E">
        <w:rPr>
          <w:i/>
          <w:iCs/>
          <w:lang w:val="en-GB"/>
        </w:rPr>
        <w:t>rho</w:t>
      </w:r>
      <w:r w:rsidR="004B73C5" w:rsidRPr="00521C9E">
        <w:rPr>
          <w:lang w:val="en-GB"/>
        </w:rPr>
        <w:t xml:space="preserve"> is 0.167085 between both variables. </w:t>
      </w:r>
      <w:r w:rsidR="00B12CFA" w:rsidRPr="00521C9E">
        <w:rPr>
          <w:lang w:val="en-GB"/>
        </w:rPr>
        <w:t xml:space="preserve">Having a p-value lower than 0.05 the </w:t>
      </w:r>
      <w:r w:rsidR="003E0BF1" w:rsidRPr="00521C9E">
        <w:rPr>
          <w:lang w:val="en-GB"/>
        </w:rPr>
        <w:t xml:space="preserve">null hypothesis is rejected. </w:t>
      </w:r>
      <w:r w:rsidR="00B342AA" w:rsidRPr="00521C9E">
        <w:rPr>
          <w:lang w:val="en-GB"/>
        </w:rPr>
        <w:t xml:space="preserve">Nevertheless, the strength of the correlation is weak </w:t>
      </w:r>
      <w:r w:rsidR="00567CFB" w:rsidRPr="00521C9E">
        <w:rPr>
          <w:lang w:val="en-GB"/>
        </w:rPr>
        <w:t xml:space="preserve">by a coefficient close to 0. </w:t>
      </w:r>
      <w:r w:rsidR="00B342AA" w:rsidRPr="00521C9E">
        <w:rPr>
          <w:lang w:val="en-GB"/>
        </w:rPr>
        <w:t xml:space="preserve"> </w:t>
      </w:r>
    </w:p>
    <w:p w14:paraId="7D01E17F" w14:textId="04CA9693" w:rsidR="00C46E03" w:rsidRDefault="00C46E03" w:rsidP="00C34945">
      <w:pPr>
        <w:rPr>
          <w:u w:val="single"/>
          <w:lang w:val="en-GB"/>
        </w:rPr>
      </w:pPr>
    </w:p>
    <w:p w14:paraId="3B68F3FD" w14:textId="77777777" w:rsidR="00B465B3" w:rsidRPr="00521C9E" w:rsidRDefault="00B465B3" w:rsidP="00C34945">
      <w:pPr>
        <w:rPr>
          <w:u w:val="single"/>
          <w:lang w:val="en-GB"/>
        </w:rPr>
      </w:pPr>
    </w:p>
    <w:p w14:paraId="3A6CBAA3" w14:textId="5099FF6B" w:rsidR="00C62A29" w:rsidRPr="00521C9E" w:rsidRDefault="00C62A29" w:rsidP="00B465B3">
      <w:pPr>
        <w:pStyle w:val="2"/>
        <w:rPr>
          <w:lang w:val="en-GB"/>
        </w:rPr>
      </w:pPr>
      <w:bookmarkStart w:id="14" w:name="_Toc134396743"/>
      <w:r w:rsidRPr="00521C9E">
        <w:rPr>
          <w:lang w:val="en-GB"/>
        </w:rPr>
        <w:t xml:space="preserve">Third technique: </w:t>
      </w:r>
      <w:r w:rsidR="00CB6F4B" w:rsidRPr="00521C9E">
        <w:rPr>
          <w:lang w:val="en-GB"/>
        </w:rPr>
        <w:t>Kendall’s tau correlation coefficient</w:t>
      </w:r>
      <w:bookmarkEnd w:id="14"/>
    </w:p>
    <w:p w14:paraId="61C9629D" w14:textId="18977727" w:rsidR="00CB6F4B" w:rsidRPr="00521C9E" w:rsidRDefault="00CB6F4B" w:rsidP="00C34945">
      <w:pPr>
        <w:rPr>
          <w:u w:val="single"/>
          <w:lang w:val="en-GB"/>
        </w:rPr>
      </w:pPr>
    </w:p>
    <w:p w14:paraId="70A44EF7" w14:textId="03AC22B6" w:rsidR="00CB6F4B" w:rsidRPr="00521C9E" w:rsidRDefault="004A767F" w:rsidP="00B465B3">
      <w:pPr>
        <w:ind w:firstLine="709"/>
        <w:jc w:val="both"/>
        <w:rPr>
          <w:lang w:val="en-GB"/>
        </w:rPr>
      </w:pPr>
      <w:r w:rsidRPr="00521C9E">
        <w:rPr>
          <w:lang w:val="en-GB"/>
        </w:rPr>
        <w:t xml:space="preserve">This technique is </w:t>
      </w:r>
      <w:r w:rsidR="00E95926" w:rsidRPr="00521C9E">
        <w:rPr>
          <w:lang w:val="en-GB"/>
        </w:rPr>
        <w:t>useful</w:t>
      </w:r>
      <w:r w:rsidRPr="00521C9E">
        <w:rPr>
          <w:lang w:val="en-GB"/>
        </w:rPr>
        <w:t xml:space="preserve"> to </w:t>
      </w:r>
      <w:r w:rsidR="0016224C" w:rsidRPr="00521C9E">
        <w:rPr>
          <w:lang w:val="en-GB"/>
        </w:rPr>
        <w:t xml:space="preserve">analyse the ordinal relationship between two variables. </w:t>
      </w:r>
      <w:r w:rsidR="00E95926" w:rsidRPr="00521C9E">
        <w:rPr>
          <w:lang w:val="en-GB"/>
        </w:rPr>
        <w:t xml:space="preserve">Alike the previous two techniques this one is used to </w:t>
      </w:r>
      <w:r w:rsidR="00903437" w:rsidRPr="00521C9E">
        <w:rPr>
          <w:lang w:val="en-GB"/>
        </w:rPr>
        <w:t>analyse the degree of correlation of two assets</w:t>
      </w:r>
      <w:r w:rsidR="00D721DB" w:rsidRPr="00521C9E">
        <w:rPr>
          <w:lang w:val="en-GB"/>
        </w:rPr>
        <w:t xml:space="preserve">, and </w:t>
      </w:r>
      <w:proofErr w:type="gramStart"/>
      <w:r w:rsidR="005C3C6B" w:rsidRPr="00521C9E">
        <w:rPr>
          <w:lang w:val="en-GB"/>
        </w:rPr>
        <w:t>similar to</w:t>
      </w:r>
      <w:proofErr w:type="gramEnd"/>
      <w:r w:rsidR="005C3C6B" w:rsidRPr="00521C9E">
        <w:rPr>
          <w:lang w:val="en-GB"/>
        </w:rPr>
        <w:t xml:space="preserve"> </w:t>
      </w:r>
      <w:r w:rsidR="00D721DB" w:rsidRPr="00521C9E">
        <w:rPr>
          <w:lang w:val="en-GB"/>
        </w:rPr>
        <w:t xml:space="preserve">the Spearman rank technique it is a </w:t>
      </w:r>
      <w:r w:rsidR="00510F31" w:rsidRPr="00521C9E">
        <w:rPr>
          <w:lang w:val="en-GB"/>
        </w:rPr>
        <w:t xml:space="preserve">non-parametric measure. </w:t>
      </w:r>
      <w:r w:rsidR="00CC3CC5" w:rsidRPr="00521C9E">
        <w:rPr>
          <w:lang w:val="en-GB"/>
        </w:rPr>
        <w:t xml:space="preserve">Kendall calculates by comparing the number of concordant </w:t>
      </w:r>
      <w:r w:rsidR="00822355" w:rsidRPr="00521C9E">
        <w:rPr>
          <w:lang w:val="en-GB"/>
        </w:rPr>
        <w:t xml:space="preserve">and </w:t>
      </w:r>
      <w:r w:rsidR="008549BA" w:rsidRPr="00521C9E">
        <w:rPr>
          <w:lang w:val="en-GB"/>
        </w:rPr>
        <w:t>disco</w:t>
      </w:r>
      <w:r w:rsidR="00F6009F" w:rsidRPr="00521C9E">
        <w:rPr>
          <w:lang w:val="en-GB"/>
        </w:rPr>
        <w:t xml:space="preserve">rdant </w:t>
      </w:r>
      <w:r w:rsidR="00CC3CC5" w:rsidRPr="00521C9E">
        <w:rPr>
          <w:lang w:val="en-GB"/>
        </w:rPr>
        <w:t>pairs</w:t>
      </w:r>
      <w:r w:rsidR="00F6009F" w:rsidRPr="00521C9E">
        <w:rPr>
          <w:lang w:val="en-GB"/>
        </w:rPr>
        <w:t xml:space="preserve">. </w:t>
      </w:r>
      <w:r w:rsidR="00531D1D" w:rsidRPr="00521C9E">
        <w:rPr>
          <w:lang w:val="en-GB"/>
        </w:rPr>
        <w:t xml:space="preserve">This method is </w:t>
      </w:r>
      <w:r w:rsidR="008D0166" w:rsidRPr="00521C9E">
        <w:rPr>
          <w:lang w:val="en-GB"/>
        </w:rPr>
        <w:t xml:space="preserve">better deployed </w:t>
      </w:r>
      <w:r w:rsidR="00CF40FA" w:rsidRPr="00521C9E">
        <w:rPr>
          <w:lang w:val="en-GB"/>
        </w:rPr>
        <w:t>with non</w:t>
      </w:r>
      <w:r w:rsidR="00076CC8" w:rsidRPr="00521C9E">
        <w:rPr>
          <w:lang w:val="en-GB"/>
        </w:rPr>
        <w:t xml:space="preserve">-normally distributed </w:t>
      </w:r>
      <w:r w:rsidR="0000648C" w:rsidRPr="00521C9E">
        <w:rPr>
          <w:lang w:val="en-GB"/>
        </w:rPr>
        <w:t xml:space="preserve">returns of an asset. </w:t>
      </w:r>
    </w:p>
    <w:p w14:paraId="5CABF264" w14:textId="7434AF97" w:rsidR="00A77654" w:rsidRPr="00521C9E" w:rsidRDefault="00A77654" w:rsidP="262DDA47">
      <w:pPr>
        <w:rPr>
          <w:lang w:val="en-GB"/>
        </w:rPr>
      </w:pPr>
      <w:r w:rsidRPr="00521C9E">
        <w:rPr>
          <w:noProof/>
          <w:lang w:val="en-GB"/>
        </w:rPr>
        <w:drawing>
          <wp:anchor distT="0" distB="0" distL="114300" distR="114300" simplePos="0" relativeHeight="251658253" behindDoc="1" locked="0" layoutInCell="1" allowOverlap="1" wp14:anchorId="2A35576B" wp14:editId="44651072">
            <wp:simplePos x="0" y="0"/>
            <wp:positionH relativeFrom="column">
              <wp:posOffset>1088020</wp:posOffset>
            </wp:positionH>
            <wp:positionV relativeFrom="paragraph">
              <wp:posOffset>173958</wp:posOffset>
            </wp:positionV>
            <wp:extent cx="3207434" cy="1303514"/>
            <wp:effectExtent l="0" t="0" r="0" b="5080"/>
            <wp:wrapTopAndBottom/>
            <wp:docPr id="17" name="Picture 17" descr="A picture containing text, fo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ont, receipt, screensh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7434" cy="1303514"/>
                    </a:xfrm>
                    <a:prstGeom prst="rect">
                      <a:avLst/>
                    </a:prstGeom>
                  </pic:spPr>
                </pic:pic>
              </a:graphicData>
            </a:graphic>
            <wp14:sizeRelH relativeFrom="page">
              <wp14:pctWidth>0</wp14:pctWidth>
            </wp14:sizeRelH>
            <wp14:sizeRelV relativeFrom="page">
              <wp14:pctHeight>0</wp14:pctHeight>
            </wp14:sizeRelV>
          </wp:anchor>
        </w:drawing>
      </w:r>
    </w:p>
    <w:p w14:paraId="0005FE3E" w14:textId="52FE0B1D" w:rsidR="00A77654" w:rsidRDefault="00A77654" w:rsidP="009634D9">
      <w:pPr>
        <w:ind w:firstLine="709"/>
        <w:jc w:val="both"/>
        <w:rPr>
          <w:lang w:val="en-GB"/>
        </w:rPr>
      </w:pPr>
      <w:r w:rsidRPr="00521C9E">
        <w:rPr>
          <w:lang w:val="en-GB"/>
        </w:rPr>
        <w:t xml:space="preserve">The </w:t>
      </w:r>
      <w:r w:rsidR="001068F7" w:rsidRPr="00521C9E">
        <w:rPr>
          <w:lang w:val="en-GB"/>
        </w:rPr>
        <w:t xml:space="preserve">silver example from the above chart represents the outcomes using this technique. </w:t>
      </w:r>
      <w:r w:rsidR="00E845D2" w:rsidRPr="00521C9E">
        <w:rPr>
          <w:lang w:val="en-GB"/>
        </w:rPr>
        <w:t xml:space="preserve">The </w:t>
      </w:r>
      <w:r w:rsidR="00E845D2" w:rsidRPr="00521C9E">
        <w:rPr>
          <w:i/>
          <w:iCs/>
          <w:lang w:val="en-GB"/>
        </w:rPr>
        <w:t>tau</w:t>
      </w:r>
      <w:r w:rsidR="00E845D2" w:rsidRPr="00521C9E">
        <w:rPr>
          <w:lang w:val="en-GB"/>
        </w:rPr>
        <w:t xml:space="preserve"> value is 0.1131939, which means there is a weak positive correlation between the two assets. The p-value is 1.731e-0</w:t>
      </w:r>
      <w:r w:rsidR="00B92FFD" w:rsidRPr="00521C9E">
        <w:rPr>
          <w:lang w:val="en-GB"/>
        </w:rPr>
        <w:t xml:space="preserve">5 being less than the significance level of 0.005, thus showing a correlation coefficient statistically significant. </w:t>
      </w:r>
      <w:r w:rsidR="009D43C9" w:rsidRPr="00521C9E">
        <w:rPr>
          <w:lang w:val="en-GB"/>
        </w:rPr>
        <w:t>Again, through this method the null hypothesis is rejected and assume</w:t>
      </w:r>
      <w:r w:rsidR="00C6334B" w:rsidRPr="00521C9E">
        <w:rPr>
          <w:lang w:val="en-GB"/>
        </w:rPr>
        <w:t xml:space="preserve"> that correlation significance is present </w:t>
      </w:r>
      <w:r w:rsidR="00A10EB8" w:rsidRPr="00521C9E">
        <w:rPr>
          <w:lang w:val="en-GB"/>
        </w:rPr>
        <w:t xml:space="preserve">in both assets. </w:t>
      </w:r>
    </w:p>
    <w:p w14:paraId="0ACC9CC1" w14:textId="77777777" w:rsidR="009634D9" w:rsidRPr="00521C9E" w:rsidRDefault="009634D9" w:rsidP="262DDA47">
      <w:pPr>
        <w:rPr>
          <w:lang w:val="en-GB"/>
        </w:rPr>
      </w:pPr>
    </w:p>
    <w:p w14:paraId="0E9DECAE" w14:textId="6F3EAE61" w:rsidR="262DDA47" w:rsidRPr="00521C9E" w:rsidRDefault="00C727B2" w:rsidP="009634D9">
      <w:pPr>
        <w:pStyle w:val="1"/>
      </w:pPr>
      <w:bookmarkStart w:id="15" w:name="_Toc134396744"/>
      <w:r w:rsidRPr="00521C9E">
        <w:t>T-tests</w:t>
      </w:r>
      <w:bookmarkEnd w:id="15"/>
    </w:p>
    <w:p w14:paraId="7877E285" w14:textId="77777777" w:rsidR="00C727B2" w:rsidRPr="00521C9E" w:rsidRDefault="00C727B2" w:rsidP="262DDA47">
      <w:pPr>
        <w:rPr>
          <w:lang w:val="en-GB"/>
        </w:rPr>
      </w:pPr>
    </w:p>
    <w:p w14:paraId="01420EA7" w14:textId="0D0593FC" w:rsidR="00C727B2" w:rsidRPr="00521C9E" w:rsidRDefault="00C727B2" w:rsidP="009634D9">
      <w:pPr>
        <w:ind w:firstLine="709"/>
        <w:jc w:val="both"/>
        <w:rPr>
          <w:lang w:val="en-GB"/>
        </w:rPr>
      </w:pPr>
      <w:r w:rsidRPr="00521C9E">
        <w:rPr>
          <w:lang w:val="en-GB"/>
        </w:rPr>
        <w:t>The financial analysis team continued with the statistical evaluation of the overall portfolio by conducting a t-test. The test evaluated the difference in the return means between assets which are similar in both asset-type and industry (</w:t>
      </w:r>
      <w:r w:rsidR="009634D9">
        <w:rPr>
          <w:lang w:val="en-GB"/>
        </w:rPr>
        <w:t>S</w:t>
      </w:r>
      <w:r w:rsidRPr="00521C9E">
        <w:rPr>
          <w:lang w:val="en-GB"/>
        </w:rPr>
        <w:t>ilver-</w:t>
      </w:r>
      <w:r w:rsidR="009634D9">
        <w:rPr>
          <w:lang w:val="en-GB"/>
        </w:rPr>
        <w:t>G</w:t>
      </w:r>
      <w:r w:rsidRPr="00521C9E">
        <w:rPr>
          <w:lang w:val="en-GB"/>
        </w:rPr>
        <w:t xml:space="preserve">old, </w:t>
      </w:r>
      <w:r w:rsidR="009634D9">
        <w:rPr>
          <w:lang w:val="en-GB"/>
        </w:rPr>
        <w:t>B</w:t>
      </w:r>
      <w:r w:rsidRPr="00521C9E">
        <w:rPr>
          <w:lang w:val="en-GB"/>
        </w:rPr>
        <w:t>itcoin-</w:t>
      </w:r>
      <w:proofErr w:type="spellStart"/>
      <w:r w:rsidR="009634D9">
        <w:rPr>
          <w:lang w:val="en-GB"/>
        </w:rPr>
        <w:t>B</w:t>
      </w:r>
      <w:r w:rsidRPr="00521C9E">
        <w:rPr>
          <w:lang w:val="en-GB"/>
        </w:rPr>
        <w:t>inance</w:t>
      </w:r>
      <w:proofErr w:type="spellEnd"/>
      <w:r w:rsidRPr="00521C9E">
        <w:rPr>
          <w:lang w:val="en-GB"/>
        </w:rPr>
        <w:t xml:space="preserve">, </w:t>
      </w:r>
      <w:r w:rsidR="009634D9">
        <w:rPr>
          <w:lang w:val="en-GB"/>
        </w:rPr>
        <w:t>T-</w:t>
      </w:r>
      <w:r w:rsidRPr="00521C9E">
        <w:rPr>
          <w:lang w:val="en-GB"/>
        </w:rPr>
        <w:t>bonds-</w:t>
      </w:r>
      <w:r w:rsidR="009634D9">
        <w:rPr>
          <w:lang w:val="en-GB"/>
        </w:rPr>
        <w:t>T-</w:t>
      </w:r>
      <w:r w:rsidRPr="00521C9E">
        <w:rPr>
          <w:lang w:val="en-GB"/>
        </w:rPr>
        <w:t xml:space="preserve">notes, Walmart-Uber, Intel-Blackberry). This analysis is performed because a statistical significance in the mean of the returns between very similar assets would mean that the asset with the lowest return </w:t>
      </w:r>
      <w:proofErr w:type="gramStart"/>
      <w:r w:rsidRPr="00521C9E">
        <w:rPr>
          <w:lang w:val="en-GB"/>
        </w:rPr>
        <w:t>has to</w:t>
      </w:r>
      <w:proofErr w:type="gramEnd"/>
      <w:r w:rsidRPr="00521C9E">
        <w:rPr>
          <w:lang w:val="en-GB"/>
        </w:rPr>
        <w:t xml:space="preserve"> be sold out of the portfolio. </w:t>
      </w:r>
    </w:p>
    <w:p w14:paraId="5E38BE4F" w14:textId="77777777" w:rsidR="00C727B2" w:rsidRPr="00521C9E" w:rsidRDefault="00C727B2" w:rsidP="00C727B2">
      <w:pPr>
        <w:rPr>
          <w:lang w:val="en-GB"/>
        </w:rPr>
      </w:pPr>
    </w:p>
    <w:p w14:paraId="41E9CBE5" w14:textId="5AA0281B" w:rsidR="00C727B2" w:rsidRDefault="00C727B2" w:rsidP="009634D9">
      <w:pPr>
        <w:ind w:firstLine="709"/>
        <w:jc w:val="both"/>
        <w:rPr>
          <w:lang w:val="en-GB"/>
        </w:rPr>
      </w:pPr>
      <w:r w:rsidRPr="00521C9E">
        <w:rPr>
          <w:lang w:val="en-GB"/>
        </w:rPr>
        <w:t xml:space="preserve">The different return returns for every pair of assets have been merged on a comparative table and converted into a data frame. After creating the </w:t>
      </w:r>
      <w:r w:rsidR="00373496" w:rsidRPr="00521C9E">
        <w:rPr>
          <w:lang w:val="en-GB"/>
        </w:rPr>
        <w:t>table,</w:t>
      </w:r>
      <w:r w:rsidRPr="00521C9E">
        <w:rPr>
          <w:lang w:val="en-GB"/>
        </w:rPr>
        <w:t xml:space="preserve"> the t-test was performed. </w:t>
      </w:r>
    </w:p>
    <w:p w14:paraId="7E5059B6" w14:textId="77777777" w:rsidR="009634D9" w:rsidRPr="00521C9E" w:rsidRDefault="009634D9" w:rsidP="009634D9">
      <w:pPr>
        <w:ind w:firstLine="709"/>
        <w:jc w:val="both"/>
        <w:rPr>
          <w:lang w:val="en-GB"/>
        </w:rPr>
      </w:pPr>
    </w:p>
    <w:p w14:paraId="0E4ED4B0" w14:textId="30BC1D66" w:rsidR="00C727B2" w:rsidRPr="00521C9E" w:rsidRDefault="00C727B2" w:rsidP="009634D9">
      <w:pPr>
        <w:ind w:firstLine="709"/>
        <w:jc w:val="both"/>
        <w:rPr>
          <w:lang w:val="en-GB"/>
        </w:rPr>
      </w:pPr>
      <w:r w:rsidRPr="00521C9E">
        <w:rPr>
          <w:lang w:val="en-GB"/>
        </w:rPr>
        <w:t xml:space="preserve">The t-tests results from all assets reflected a p-value below the critical value of 0.05. Therefore, there are not significant differences between the pair of assets, reason why the current portfolio should </w:t>
      </w:r>
      <w:r w:rsidR="00373496" w:rsidRPr="00521C9E">
        <w:rPr>
          <w:lang w:val="en-GB"/>
        </w:rPr>
        <w:t>remain</w:t>
      </w:r>
      <w:r w:rsidRPr="00521C9E">
        <w:rPr>
          <w:lang w:val="en-GB"/>
        </w:rPr>
        <w:t xml:space="preserve"> unchanged. </w:t>
      </w:r>
    </w:p>
    <w:p w14:paraId="7886D282" w14:textId="11F71FA4" w:rsidR="262DDA47" w:rsidRPr="00521C9E" w:rsidRDefault="262DDA47" w:rsidP="262DDA47">
      <w:pPr>
        <w:rPr>
          <w:lang w:val="en-GB"/>
        </w:rPr>
      </w:pPr>
    </w:p>
    <w:p w14:paraId="459ABD51" w14:textId="044EFA2B" w:rsidR="005953C3" w:rsidRPr="00521C9E" w:rsidRDefault="10B85DBD" w:rsidP="009634D9">
      <w:pPr>
        <w:pStyle w:val="1"/>
      </w:pPr>
      <w:bookmarkStart w:id="16" w:name="_Toc134396745"/>
      <w:r w:rsidRPr="00521C9E">
        <w:t>Causality</w:t>
      </w:r>
      <w:bookmarkEnd w:id="16"/>
    </w:p>
    <w:p w14:paraId="40D568A1" w14:textId="153C4A3F" w:rsidR="6AD41B94" w:rsidRPr="00521C9E" w:rsidRDefault="6AD41B94" w:rsidP="6AD41B94">
      <w:pPr>
        <w:rPr>
          <w:u w:val="single"/>
          <w:lang w:val="en-GB"/>
        </w:rPr>
      </w:pPr>
    </w:p>
    <w:p w14:paraId="33915719" w14:textId="3021F704" w:rsidR="6AD41B94" w:rsidRPr="00521C9E" w:rsidRDefault="6B89A533" w:rsidP="009634D9">
      <w:pPr>
        <w:ind w:firstLine="709"/>
        <w:jc w:val="both"/>
        <w:rPr>
          <w:lang w:val="en-GB"/>
        </w:rPr>
      </w:pPr>
      <w:r w:rsidRPr="00521C9E">
        <w:rPr>
          <w:lang w:val="en-GB"/>
        </w:rPr>
        <w:lastRenderedPageBreak/>
        <w:t>Granger causality is a statistical tool that can be used to determine whether one asset's past values can be used to predict another asset's future values. This can provide insight into the causal relationships between assets and help in making informed investment decisions. If one asset Granger causes another, it means that the first asset's past values contain information that can help predict the future values of the second asset. This information can be useful, as it can potentially allow to predict the future movements of an asset based on the movements of another asset. Therefore, studying Granger causality between different financial assets can provide valuable insights for investors looking to make informed investment decisions.</w:t>
      </w:r>
    </w:p>
    <w:p w14:paraId="56025CE0" w14:textId="05A15596" w:rsidR="004579AB" w:rsidRPr="00521C9E" w:rsidRDefault="004579AB" w:rsidP="00C34945">
      <w:pPr>
        <w:rPr>
          <w:u w:val="single"/>
          <w:lang w:val="en-GB"/>
        </w:rPr>
      </w:pPr>
    </w:p>
    <w:p w14:paraId="6F3CF1EE" w14:textId="041852F4" w:rsidR="0488CEA6" w:rsidRPr="009634D9" w:rsidRDefault="0488CEA6" w:rsidP="009634D9">
      <w:pPr>
        <w:ind w:firstLine="709"/>
        <w:jc w:val="both"/>
        <w:rPr>
          <w:rFonts w:eastAsia="Calibri" w:cstheme="minorHAnsi"/>
          <w:color w:val="000000" w:themeColor="text1"/>
          <w:lang w:val="en-GB"/>
        </w:rPr>
      </w:pPr>
      <w:r w:rsidRPr="009634D9">
        <w:rPr>
          <w:rFonts w:eastAsia="Calibri" w:cstheme="minorHAnsi"/>
          <w:color w:val="000000" w:themeColor="text1"/>
          <w:lang w:val="en-GB"/>
        </w:rPr>
        <w:t xml:space="preserve">If it is found that some of the assets in a portfolio are Granger caused by others, it would be prudent to consider reducing or eliminating investments in the Granger caused assets. This is because the Granger causality relationship suggests that the causing asset contains valuable information that can be used to predict the </w:t>
      </w:r>
      <w:r w:rsidR="00373496" w:rsidRPr="009634D9">
        <w:rPr>
          <w:rFonts w:eastAsia="Calibri" w:cstheme="minorHAnsi"/>
          <w:color w:val="000000" w:themeColor="text1"/>
          <w:lang w:val="en-GB"/>
        </w:rPr>
        <w:t>behaviour</w:t>
      </w:r>
      <w:r w:rsidRPr="009634D9">
        <w:rPr>
          <w:rFonts w:eastAsia="Calibri" w:cstheme="minorHAnsi"/>
          <w:color w:val="000000" w:themeColor="text1"/>
          <w:lang w:val="en-GB"/>
        </w:rPr>
        <w:t xml:space="preserve"> of the caused asset. Therefore, holding the caused asset may expose an investor to additional risk, as the value of the caused asset is likely to be influenced by the fluctuations of the causing asset. On the other hand, if there is no Granger causality relationship between assets, it may be beneficial to include both assets in a diversified portfolio, as the movements of one asset are unlikely to affect the </w:t>
      </w:r>
      <w:r w:rsidR="00373496" w:rsidRPr="009634D9">
        <w:rPr>
          <w:rFonts w:eastAsia="Calibri" w:cstheme="minorHAnsi"/>
          <w:color w:val="000000" w:themeColor="text1"/>
          <w:lang w:val="en-GB"/>
        </w:rPr>
        <w:t>behaviour</w:t>
      </w:r>
      <w:r w:rsidRPr="009634D9">
        <w:rPr>
          <w:rFonts w:eastAsia="Calibri" w:cstheme="minorHAnsi"/>
          <w:color w:val="000000" w:themeColor="text1"/>
          <w:lang w:val="en-GB"/>
        </w:rPr>
        <w:t xml:space="preserve"> of the other.</w:t>
      </w:r>
    </w:p>
    <w:p w14:paraId="73F380CB" w14:textId="453F3AAB" w:rsidR="04E5285C" w:rsidRPr="009634D9" w:rsidRDefault="04E5285C" w:rsidP="009634D9">
      <w:pPr>
        <w:ind w:firstLine="709"/>
        <w:jc w:val="both"/>
        <w:rPr>
          <w:rFonts w:eastAsia="Calibri" w:cstheme="minorHAnsi"/>
          <w:color w:val="000000" w:themeColor="text1"/>
          <w:lang w:val="en-GB"/>
        </w:rPr>
      </w:pPr>
    </w:p>
    <w:p w14:paraId="569E85A7" w14:textId="037045E5" w:rsidR="0DC0935C" w:rsidRPr="009634D9" w:rsidRDefault="0DC0935C" w:rsidP="009634D9">
      <w:pPr>
        <w:ind w:firstLine="709"/>
        <w:jc w:val="both"/>
        <w:rPr>
          <w:rFonts w:eastAsia="Calibri" w:cstheme="minorHAnsi"/>
          <w:color w:val="000000" w:themeColor="text1"/>
          <w:lang w:val="en-GB"/>
        </w:rPr>
      </w:pPr>
      <w:r w:rsidRPr="009634D9">
        <w:rPr>
          <w:rFonts w:eastAsia="Calibri" w:cstheme="minorHAnsi"/>
          <w:color w:val="000000" w:themeColor="text1"/>
          <w:lang w:val="en-GB"/>
        </w:rPr>
        <w:t xml:space="preserve">Here there are some examples about assets of Roman’s portfolio that could cause others. </w:t>
      </w:r>
    </w:p>
    <w:p w14:paraId="097C7C50" w14:textId="5BF65786" w:rsidR="699903D2" w:rsidRPr="00521C9E" w:rsidRDefault="699903D2" w:rsidP="699903D2">
      <w:pPr>
        <w:rPr>
          <w:u w:val="single"/>
          <w:lang w:val="en-GB"/>
        </w:rPr>
      </w:pPr>
    </w:p>
    <w:p w14:paraId="673EEF41" w14:textId="1ADC8859" w:rsidR="5B9EE0BC" w:rsidRPr="009634D9" w:rsidRDefault="7E78203D" w:rsidP="5B9EE0BC">
      <w:pPr>
        <w:tabs>
          <w:tab w:val="left" w:pos="2271"/>
        </w:tabs>
        <w:rPr>
          <w:lang w:val="en-GB"/>
        </w:rPr>
      </w:pPr>
      <w:r w:rsidRPr="00521C9E">
        <w:rPr>
          <w:noProof/>
          <w:lang w:val="en-GB"/>
        </w:rPr>
        <w:drawing>
          <wp:anchor distT="0" distB="0" distL="114300" distR="114300" simplePos="0" relativeHeight="251663373" behindDoc="0" locked="0" layoutInCell="1" allowOverlap="1" wp14:anchorId="05157410" wp14:editId="5A58C724">
            <wp:simplePos x="0" y="0"/>
            <wp:positionH relativeFrom="column">
              <wp:posOffset>0</wp:posOffset>
            </wp:positionH>
            <wp:positionV relativeFrom="paragraph">
              <wp:posOffset>2540</wp:posOffset>
            </wp:positionV>
            <wp:extent cx="4572000" cy="1095375"/>
            <wp:effectExtent l="0" t="0" r="0" b="0"/>
            <wp:wrapTopAndBottom/>
            <wp:docPr id="2013826763" name="Picture 201382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14:sizeRelH relativeFrom="page">
              <wp14:pctWidth>0</wp14:pctWidth>
            </wp14:sizeRelH>
            <wp14:sizeRelV relativeFrom="page">
              <wp14:pctHeight>0</wp14:pctHeight>
            </wp14:sizeRelV>
          </wp:anchor>
        </w:drawing>
      </w:r>
    </w:p>
    <w:p w14:paraId="4516999C" w14:textId="73C9DC95" w:rsidR="322086E7" w:rsidRPr="009634D9" w:rsidRDefault="65AE13DA" w:rsidP="009634D9">
      <w:pPr>
        <w:tabs>
          <w:tab w:val="left" w:pos="2271"/>
        </w:tabs>
        <w:ind w:firstLine="709"/>
        <w:jc w:val="both"/>
        <w:rPr>
          <w:rFonts w:eastAsia="Calibri" w:cstheme="minorHAnsi"/>
          <w:color w:val="000000" w:themeColor="text1"/>
          <w:lang w:val="en-GB"/>
        </w:rPr>
      </w:pPr>
      <w:r w:rsidRPr="009634D9">
        <w:rPr>
          <w:rFonts w:eastAsia="Calibri" w:cstheme="minorHAnsi"/>
          <w:color w:val="000000" w:themeColor="text1"/>
          <w:lang w:val="en-GB"/>
        </w:rPr>
        <w:t xml:space="preserve">The null hypothesis is that </w:t>
      </w:r>
      <w:r w:rsidR="00A8681E" w:rsidRPr="009634D9">
        <w:rPr>
          <w:rFonts w:eastAsia="Calibri" w:cstheme="minorHAnsi"/>
          <w:color w:val="000000" w:themeColor="text1"/>
          <w:lang w:val="en-GB"/>
        </w:rPr>
        <w:t>silver</w:t>
      </w:r>
      <w:r w:rsidRPr="009634D9">
        <w:rPr>
          <w:rFonts w:eastAsia="Calibri" w:cstheme="minorHAnsi"/>
          <w:color w:val="000000" w:themeColor="text1"/>
          <w:lang w:val="en-GB"/>
        </w:rPr>
        <w:t xml:space="preserve"> does not Granger cause </w:t>
      </w:r>
      <w:r w:rsidR="587C7D0D" w:rsidRPr="009634D9">
        <w:rPr>
          <w:rFonts w:eastAsia="Calibri" w:cstheme="minorHAnsi"/>
          <w:color w:val="000000" w:themeColor="text1"/>
          <w:lang w:val="en-GB"/>
        </w:rPr>
        <w:t>gold</w:t>
      </w:r>
      <w:r w:rsidRPr="009634D9">
        <w:rPr>
          <w:rFonts w:eastAsia="Calibri" w:cstheme="minorHAnsi"/>
          <w:color w:val="000000" w:themeColor="text1"/>
          <w:lang w:val="en-GB"/>
        </w:rPr>
        <w:t xml:space="preserve">. The result indicates that the p-value is 0.06757, which is greater than the commonly used significance level of 0.05. Therefore, we do not reject the null hypothesis, and we conclude that there is no evidence of Granger causality from </w:t>
      </w:r>
      <w:r w:rsidR="7ABA3FB2" w:rsidRPr="009634D9">
        <w:rPr>
          <w:rFonts w:eastAsia="Calibri" w:cstheme="minorHAnsi"/>
          <w:color w:val="000000" w:themeColor="text1"/>
          <w:lang w:val="en-GB"/>
        </w:rPr>
        <w:t>gold</w:t>
      </w:r>
      <w:r w:rsidRPr="009634D9">
        <w:rPr>
          <w:rFonts w:eastAsia="Calibri" w:cstheme="minorHAnsi"/>
          <w:color w:val="000000" w:themeColor="text1"/>
          <w:lang w:val="en-GB"/>
        </w:rPr>
        <w:t xml:space="preserve"> to </w:t>
      </w:r>
      <w:r w:rsidR="6F94D07A" w:rsidRPr="009634D9">
        <w:rPr>
          <w:rFonts w:eastAsia="Calibri" w:cstheme="minorHAnsi"/>
          <w:color w:val="000000" w:themeColor="text1"/>
          <w:lang w:val="en-GB"/>
        </w:rPr>
        <w:t>silver</w:t>
      </w:r>
      <w:r w:rsidRPr="009634D9">
        <w:rPr>
          <w:rFonts w:eastAsia="Calibri" w:cstheme="minorHAnsi"/>
          <w:color w:val="000000" w:themeColor="text1"/>
          <w:lang w:val="en-GB"/>
        </w:rPr>
        <w:t xml:space="preserve"> at lag 1.</w:t>
      </w:r>
    </w:p>
    <w:p w14:paraId="16A2F2C6" w14:textId="416BF364" w:rsidR="5B9EE0BC" w:rsidRPr="009634D9" w:rsidRDefault="5B9EE0BC" w:rsidP="009634D9">
      <w:pPr>
        <w:tabs>
          <w:tab w:val="left" w:pos="2271"/>
        </w:tabs>
        <w:ind w:firstLine="709"/>
        <w:jc w:val="both"/>
        <w:rPr>
          <w:rFonts w:eastAsia="Calibri" w:cstheme="minorHAnsi"/>
          <w:color w:val="000000" w:themeColor="text1"/>
          <w:lang w:val="en-GB"/>
        </w:rPr>
      </w:pPr>
    </w:p>
    <w:p w14:paraId="567DEE5C" w14:textId="52014FE0" w:rsidR="69FF7450" w:rsidRPr="009634D9" w:rsidRDefault="65AE13DA" w:rsidP="009634D9">
      <w:pPr>
        <w:tabs>
          <w:tab w:val="left" w:pos="2271"/>
        </w:tabs>
        <w:ind w:firstLine="709"/>
        <w:jc w:val="both"/>
        <w:rPr>
          <w:rFonts w:eastAsia="Calibri" w:cstheme="minorHAnsi"/>
          <w:color w:val="000000" w:themeColor="text1"/>
          <w:lang w:val="en-GB"/>
        </w:rPr>
      </w:pPr>
      <w:r w:rsidRPr="009634D9">
        <w:rPr>
          <w:rFonts w:eastAsia="Calibri" w:cstheme="minorHAnsi"/>
          <w:color w:val="000000" w:themeColor="text1"/>
          <w:lang w:val="en-GB"/>
        </w:rPr>
        <w:t>Since the granger test is asymmetric, the other direction of causality is tested</w:t>
      </w:r>
      <w:r w:rsidR="427BF0E5" w:rsidRPr="009634D9">
        <w:rPr>
          <w:rFonts w:eastAsia="Calibri" w:cstheme="minorHAnsi"/>
          <w:color w:val="000000" w:themeColor="text1"/>
          <w:lang w:val="en-GB"/>
        </w:rPr>
        <w:t xml:space="preserve">. </w:t>
      </w:r>
    </w:p>
    <w:p w14:paraId="4901216A" w14:textId="728EE4C8" w:rsidR="11E2953D" w:rsidRPr="00521C9E" w:rsidRDefault="11E2953D" w:rsidP="11E2953D">
      <w:pPr>
        <w:tabs>
          <w:tab w:val="left" w:pos="2271"/>
        </w:tabs>
        <w:rPr>
          <w:rFonts w:ascii="Calibri" w:eastAsia="Calibri" w:hAnsi="Calibri" w:cs="Calibri"/>
          <w:color w:val="374151"/>
          <w:lang w:val="en-GB"/>
        </w:rPr>
      </w:pPr>
    </w:p>
    <w:p w14:paraId="20674CD2" w14:textId="1EF36EFD" w:rsidR="61EDD6A6" w:rsidRPr="00521C9E" w:rsidRDefault="40651494" w:rsidP="61EDD6A6">
      <w:pPr>
        <w:tabs>
          <w:tab w:val="left" w:pos="2271"/>
        </w:tabs>
        <w:rPr>
          <w:lang w:val="en-GB"/>
        </w:rPr>
      </w:pPr>
      <w:r w:rsidRPr="00521C9E">
        <w:rPr>
          <w:noProof/>
          <w:lang w:val="en-GB"/>
        </w:rPr>
        <w:drawing>
          <wp:anchor distT="0" distB="0" distL="114300" distR="114300" simplePos="0" relativeHeight="251664397" behindDoc="0" locked="0" layoutInCell="1" allowOverlap="1" wp14:anchorId="49DCDDC6" wp14:editId="3190E6CF">
            <wp:simplePos x="0" y="0"/>
            <wp:positionH relativeFrom="column">
              <wp:posOffset>0</wp:posOffset>
            </wp:positionH>
            <wp:positionV relativeFrom="paragraph">
              <wp:posOffset>-3810</wp:posOffset>
            </wp:positionV>
            <wp:extent cx="4572000" cy="1085850"/>
            <wp:effectExtent l="0" t="0" r="0" b="6350"/>
            <wp:wrapTopAndBottom/>
            <wp:docPr id="481481440" name="Picture 48148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14:sizeRelH relativeFrom="page">
              <wp14:pctWidth>0</wp14:pctWidth>
            </wp14:sizeRelH>
            <wp14:sizeRelV relativeFrom="page">
              <wp14:pctHeight>0</wp14:pctHeight>
            </wp14:sizeRelV>
          </wp:anchor>
        </w:drawing>
      </w:r>
    </w:p>
    <w:p w14:paraId="18CC5045" w14:textId="26C25BD8" w:rsidR="55D7ACA6" w:rsidRPr="004E67F3" w:rsidRDefault="40651494" w:rsidP="004E67F3">
      <w:pPr>
        <w:tabs>
          <w:tab w:val="left" w:pos="2271"/>
        </w:tabs>
        <w:ind w:firstLine="709"/>
        <w:jc w:val="both"/>
        <w:rPr>
          <w:rFonts w:ascii="Calibri" w:eastAsia="Calibri" w:hAnsi="Calibri" w:cs="Calibri"/>
          <w:color w:val="000000" w:themeColor="text1"/>
          <w:lang w:val="en-GB"/>
        </w:rPr>
      </w:pPr>
      <w:r w:rsidRPr="004E67F3">
        <w:rPr>
          <w:color w:val="000000" w:themeColor="text1"/>
          <w:lang w:val="en-GB"/>
        </w:rPr>
        <w:t xml:space="preserve">Even in this case, </w:t>
      </w:r>
      <w:r w:rsidRPr="004E67F3">
        <w:rPr>
          <w:rFonts w:ascii="Calibri" w:eastAsia="Calibri" w:hAnsi="Calibri" w:cs="Calibri"/>
          <w:color w:val="000000" w:themeColor="text1"/>
          <w:lang w:val="en-GB"/>
        </w:rPr>
        <w:t>we conclude that there is no evidence of Granger causality from silver to gold at lag 1.</w:t>
      </w:r>
    </w:p>
    <w:p w14:paraId="46696AAB" w14:textId="77777777" w:rsidR="00C727B2" w:rsidRPr="00521C9E" w:rsidRDefault="00C727B2" w:rsidP="00C727B2">
      <w:pPr>
        <w:rPr>
          <w:lang w:val="en-GB"/>
        </w:rPr>
      </w:pPr>
    </w:p>
    <w:p w14:paraId="552E0B8B" w14:textId="77777777" w:rsidR="00C727B2" w:rsidRPr="00521C9E" w:rsidRDefault="00C727B2" w:rsidP="004E67F3">
      <w:pPr>
        <w:pStyle w:val="1"/>
      </w:pPr>
      <w:bookmarkStart w:id="17" w:name="_Toc134396746"/>
      <w:r w:rsidRPr="00521C9E">
        <w:t>Volatilities</w:t>
      </w:r>
      <w:bookmarkEnd w:id="17"/>
    </w:p>
    <w:p w14:paraId="627DC323" w14:textId="77777777" w:rsidR="00C727B2" w:rsidRPr="00521C9E" w:rsidRDefault="00C727B2" w:rsidP="00C727B2">
      <w:pPr>
        <w:rPr>
          <w:lang w:val="en-GB"/>
        </w:rPr>
      </w:pPr>
    </w:p>
    <w:p w14:paraId="0DB40849" w14:textId="77777777" w:rsidR="00C727B2" w:rsidRPr="00521C9E" w:rsidRDefault="00C727B2" w:rsidP="004E67F3">
      <w:pPr>
        <w:ind w:firstLine="709"/>
        <w:jc w:val="both"/>
        <w:rPr>
          <w:lang w:val="en-GB"/>
        </w:rPr>
      </w:pPr>
      <w:r w:rsidRPr="00521C9E">
        <w:rPr>
          <w:lang w:val="en-GB"/>
        </w:rPr>
        <w:t>Volatility is a fundamental measurement for the portfolio’s performance and relevancy for the client. The analysis is performed with the ARIMA-GARCH model, which is a popular time-series model used to estimate the volatility of financial assets. It combines two models: the ARIMA model for the conditional mean and the GARCH model for the conditional variance.</w:t>
      </w:r>
    </w:p>
    <w:p w14:paraId="4EAE8194" w14:textId="77777777" w:rsidR="00C727B2" w:rsidRPr="00521C9E" w:rsidRDefault="00C727B2" w:rsidP="004E67F3">
      <w:pPr>
        <w:ind w:firstLine="709"/>
        <w:jc w:val="both"/>
        <w:rPr>
          <w:lang w:val="en-GB"/>
        </w:rPr>
      </w:pPr>
    </w:p>
    <w:p w14:paraId="17ADF94A" w14:textId="77777777" w:rsidR="00C727B2" w:rsidRPr="00521C9E" w:rsidRDefault="00C727B2" w:rsidP="004E67F3">
      <w:pPr>
        <w:ind w:firstLine="709"/>
        <w:jc w:val="both"/>
        <w:rPr>
          <w:lang w:val="en-GB"/>
        </w:rPr>
      </w:pPr>
      <w:r w:rsidRPr="00521C9E">
        <w:rPr>
          <w:lang w:val="en-GB"/>
        </w:rPr>
        <w:t>The ARIMA-GARCH model estimates several parameters for each asset, which can provide information about the asset's behaviour and potential risk.</w:t>
      </w:r>
    </w:p>
    <w:p w14:paraId="08413C4A" w14:textId="77777777" w:rsidR="00C727B2" w:rsidRPr="00521C9E" w:rsidRDefault="00C727B2" w:rsidP="00C727B2">
      <w:pPr>
        <w:rPr>
          <w:lang w:val="en-GB"/>
        </w:rPr>
      </w:pPr>
    </w:p>
    <w:p w14:paraId="49B2A365" w14:textId="77777777" w:rsidR="00C727B2" w:rsidRPr="00521C9E" w:rsidRDefault="00C727B2" w:rsidP="00C727B2">
      <w:pPr>
        <w:pStyle w:val="a3"/>
        <w:numPr>
          <w:ilvl w:val="0"/>
          <w:numId w:val="3"/>
        </w:numPr>
        <w:rPr>
          <w:lang w:val="en-GB"/>
        </w:rPr>
      </w:pPr>
      <w:r w:rsidRPr="00521C9E">
        <w:rPr>
          <w:lang w:val="en-GB"/>
        </w:rPr>
        <w:t>The mu parameter is the mean of the asset's return series. It represents the expected return of the asset over time.</w:t>
      </w:r>
    </w:p>
    <w:p w14:paraId="65334297" w14:textId="77777777" w:rsidR="00C727B2" w:rsidRPr="00521C9E" w:rsidRDefault="00C727B2" w:rsidP="00C727B2">
      <w:pPr>
        <w:rPr>
          <w:lang w:val="en-GB"/>
        </w:rPr>
      </w:pPr>
    </w:p>
    <w:p w14:paraId="7A8E8015" w14:textId="77777777" w:rsidR="00C727B2" w:rsidRPr="00521C9E" w:rsidRDefault="00C727B2" w:rsidP="00C727B2">
      <w:pPr>
        <w:pStyle w:val="a3"/>
        <w:numPr>
          <w:ilvl w:val="0"/>
          <w:numId w:val="3"/>
        </w:numPr>
        <w:rPr>
          <w:lang w:val="en-GB"/>
        </w:rPr>
      </w:pPr>
      <w:r w:rsidRPr="00521C9E">
        <w:rPr>
          <w:lang w:val="en-GB"/>
        </w:rPr>
        <w:t xml:space="preserve">The </w:t>
      </w:r>
      <w:proofErr w:type="gramStart"/>
      <w:r w:rsidRPr="00521C9E">
        <w:rPr>
          <w:lang w:val="en-GB"/>
        </w:rPr>
        <w:t>AR(</w:t>
      </w:r>
      <w:proofErr w:type="gramEnd"/>
      <w:r w:rsidRPr="00521C9E">
        <w:rPr>
          <w:lang w:val="en-GB"/>
        </w:rPr>
        <w:t>1) parameter (ar1) is the coefficient of the first lag of the asset's return series in the ARIMA model. It indicates the degree of autocorrelation in the series.</w:t>
      </w:r>
    </w:p>
    <w:p w14:paraId="47D48EAE" w14:textId="77777777" w:rsidR="00C727B2" w:rsidRPr="00521C9E" w:rsidRDefault="00C727B2" w:rsidP="00C727B2">
      <w:pPr>
        <w:rPr>
          <w:lang w:val="en-GB"/>
        </w:rPr>
      </w:pPr>
    </w:p>
    <w:p w14:paraId="4072762A" w14:textId="77777777" w:rsidR="00C727B2" w:rsidRPr="00521C9E" w:rsidRDefault="00C727B2" w:rsidP="00C727B2">
      <w:pPr>
        <w:pStyle w:val="a3"/>
        <w:numPr>
          <w:ilvl w:val="0"/>
          <w:numId w:val="3"/>
        </w:numPr>
        <w:rPr>
          <w:lang w:val="en-GB"/>
        </w:rPr>
      </w:pPr>
      <w:r w:rsidRPr="00521C9E">
        <w:rPr>
          <w:lang w:val="en-GB"/>
        </w:rPr>
        <w:t>The omega parameter is the constant term in the GARCH model that captures the long-run volatility of the asset.</w:t>
      </w:r>
    </w:p>
    <w:p w14:paraId="022BF1A5" w14:textId="77777777" w:rsidR="00C727B2" w:rsidRPr="00521C9E" w:rsidRDefault="00C727B2" w:rsidP="00C727B2">
      <w:pPr>
        <w:rPr>
          <w:lang w:val="en-GB"/>
        </w:rPr>
      </w:pPr>
    </w:p>
    <w:p w14:paraId="6AE1E5E2" w14:textId="77777777" w:rsidR="00C727B2" w:rsidRPr="00521C9E" w:rsidRDefault="00C727B2" w:rsidP="00C727B2">
      <w:pPr>
        <w:pStyle w:val="a3"/>
        <w:numPr>
          <w:ilvl w:val="0"/>
          <w:numId w:val="3"/>
        </w:numPr>
        <w:rPr>
          <w:lang w:val="en-GB"/>
        </w:rPr>
      </w:pPr>
      <w:r w:rsidRPr="00521C9E">
        <w:rPr>
          <w:lang w:val="en-GB"/>
        </w:rPr>
        <w:t>The alpha1 parameter is the coefficient of the first lag of the asset's conditional variance in the GARCH model. It represents the persistence of shocks to the variance of the asset's returns.</w:t>
      </w:r>
    </w:p>
    <w:p w14:paraId="773D0FFA" w14:textId="77777777" w:rsidR="00C727B2" w:rsidRPr="00521C9E" w:rsidRDefault="00C727B2" w:rsidP="00C727B2">
      <w:pPr>
        <w:rPr>
          <w:lang w:val="en-GB"/>
        </w:rPr>
      </w:pPr>
    </w:p>
    <w:p w14:paraId="7C9AEAEB" w14:textId="77777777" w:rsidR="00C727B2" w:rsidRPr="00521C9E" w:rsidRDefault="00C727B2" w:rsidP="00C727B2">
      <w:pPr>
        <w:pStyle w:val="a3"/>
        <w:numPr>
          <w:ilvl w:val="0"/>
          <w:numId w:val="3"/>
        </w:numPr>
        <w:rPr>
          <w:lang w:val="en-GB"/>
        </w:rPr>
      </w:pPr>
      <w:r w:rsidRPr="00521C9E">
        <w:rPr>
          <w:lang w:val="en-GB"/>
        </w:rPr>
        <w:t>The beta1 parameter is the coefficient of the first lag of the asset's conditional variance in the ARCH model. It represents the decay rate of the impact of past shocks on the asset's current volatility.</w:t>
      </w:r>
    </w:p>
    <w:p w14:paraId="5E33385F" w14:textId="77777777" w:rsidR="00C727B2" w:rsidRPr="00521C9E" w:rsidRDefault="00C727B2" w:rsidP="00C727B2">
      <w:pPr>
        <w:rPr>
          <w:lang w:val="en-GB"/>
        </w:rPr>
      </w:pPr>
    </w:p>
    <w:p w14:paraId="6E069037" w14:textId="77777777" w:rsidR="00C727B2" w:rsidRPr="00521C9E" w:rsidRDefault="00C727B2" w:rsidP="00C727B2">
      <w:pPr>
        <w:pStyle w:val="a3"/>
        <w:numPr>
          <w:ilvl w:val="0"/>
          <w:numId w:val="3"/>
        </w:numPr>
        <w:rPr>
          <w:lang w:val="en-GB"/>
        </w:rPr>
      </w:pPr>
      <w:r w:rsidRPr="00521C9E">
        <w:rPr>
          <w:lang w:val="en-GB"/>
        </w:rPr>
        <w:t>The loglikelihood is a measure of how well the model fits the data. A higher value of the loglikelihood indicates a better fit.</w:t>
      </w:r>
    </w:p>
    <w:p w14:paraId="0CD789EA" w14:textId="77777777" w:rsidR="00C727B2" w:rsidRPr="00521C9E" w:rsidRDefault="00C727B2" w:rsidP="00C727B2">
      <w:pPr>
        <w:rPr>
          <w:lang w:val="en-GB"/>
        </w:rPr>
      </w:pPr>
    </w:p>
    <w:p w14:paraId="43D29A45" w14:textId="77777777" w:rsidR="00C727B2" w:rsidRPr="00521C9E" w:rsidRDefault="00C727B2" w:rsidP="00C727B2">
      <w:pPr>
        <w:pStyle w:val="a3"/>
        <w:numPr>
          <w:ilvl w:val="0"/>
          <w:numId w:val="3"/>
        </w:numPr>
        <w:rPr>
          <w:lang w:val="en-GB"/>
        </w:rPr>
      </w:pPr>
      <w:r w:rsidRPr="00521C9E">
        <w:rPr>
          <w:lang w:val="en-GB"/>
        </w:rPr>
        <w:t xml:space="preserve">The AIC (Akaike Information Criterion) is a measure of the relative quality of the model, </w:t>
      </w:r>
      <w:proofErr w:type="gramStart"/>
      <w:r w:rsidRPr="00521C9E">
        <w:rPr>
          <w:lang w:val="en-GB"/>
        </w:rPr>
        <w:t>taking into account</w:t>
      </w:r>
      <w:proofErr w:type="gramEnd"/>
      <w:r w:rsidRPr="00521C9E">
        <w:rPr>
          <w:lang w:val="en-GB"/>
        </w:rPr>
        <w:t xml:space="preserve"> the trade-off between the goodness of fit and the complexity of the model. A lower AIC value indicates a better model fit with a balance between the goodness of fit and the number of parameters used.</w:t>
      </w:r>
    </w:p>
    <w:p w14:paraId="01750EC1" w14:textId="77777777" w:rsidR="00C727B2" w:rsidRPr="00521C9E" w:rsidRDefault="00C727B2" w:rsidP="00C727B2">
      <w:pPr>
        <w:pStyle w:val="a3"/>
        <w:rPr>
          <w:lang w:val="en-GB"/>
        </w:rPr>
      </w:pPr>
    </w:p>
    <w:p w14:paraId="02C3B2BF" w14:textId="77777777" w:rsidR="00C727B2" w:rsidRPr="00521C9E" w:rsidRDefault="00C727B2" w:rsidP="004E67F3">
      <w:pPr>
        <w:ind w:firstLine="709"/>
        <w:jc w:val="both"/>
        <w:rPr>
          <w:lang w:val="en-GB"/>
        </w:rPr>
      </w:pPr>
      <w:r w:rsidRPr="00521C9E">
        <w:rPr>
          <w:lang w:val="en-GB"/>
        </w:rPr>
        <w:t>In addition, the coefficient which are statistically significant (p-value &lt; 0.05) are coloured in blue.</w:t>
      </w:r>
    </w:p>
    <w:p w14:paraId="4D787AAD" w14:textId="6DB1733B" w:rsidR="00C727B2" w:rsidRPr="00521C9E" w:rsidRDefault="00C727B2" w:rsidP="00C727B2">
      <w:pPr>
        <w:rPr>
          <w:lang w:val="en-GB"/>
        </w:rPr>
      </w:pPr>
      <w:r w:rsidRPr="00521C9E">
        <w:rPr>
          <w:noProof/>
          <w:lang w:val="en-GB"/>
        </w:rPr>
        <w:lastRenderedPageBreak/>
        <w:drawing>
          <wp:anchor distT="0" distB="0" distL="114300" distR="114300" simplePos="0" relativeHeight="251660301" behindDoc="1" locked="0" layoutInCell="1" allowOverlap="1" wp14:anchorId="4E4A632C" wp14:editId="6F74C4DE">
            <wp:simplePos x="0" y="0"/>
            <wp:positionH relativeFrom="column">
              <wp:posOffset>544010</wp:posOffset>
            </wp:positionH>
            <wp:positionV relativeFrom="paragraph">
              <wp:posOffset>112186</wp:posOffset>
            </wp:positionV>
            <wp:extent cx="4874455" cy="3724275"/>
            <wp:effectExtent l="0" t="0" r="2540" b="0"/>
            <wp:wrapTopAndBottom/>
            <wp:docPr id="13" name="Picture 1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4455" cy="3724275"/>
                    </a:xfrm>
                    <a:prstGeom prst="rect">
                      <a:avLst/>
                    </a:prstGeom>
                  </pic:spPr>
                </pic:pic>
              </a:graphicData>
            </a:graphic>
            <wp14:sizeRelH relativeFrom="page">
              <wp14:pctWidth>0</wp14:pctWidth>
            </wp14:sizeRelH>
            <wp14:sizeRelV relativeFrom="page">
              <wp14:pctHeight>0</wp14:pctHeight>
            </wp14:sizeRelV>
          </wp:anchor>
        </w:drawing>
      </w:r>
    </w:p>
    <w:p w14:paraId="220713AB" w14:textId="77777777" w:rsidR="00C727B2" w:rsidRPr="00521C9E" w:rsidRDefault="00C727B2" w:rsidP="004E67F3">
      <w:pPr>
        <w:ind w:firstLine="709"/>
        <w:jc w:val="both"/>
        <w:rPr>
          <w:lang w:val="en-GB"/>
        </w:rPr>
      </w:pPr>
      <w:r w:rsidRPr="00521C9E">
        <w:rPr>
          <w:lang w:val="en-GB"/>
        </w:rPr>
        <w:t>Gold: The estimated volatility for gold is relatively low compared to other assets, with an omega value of 0.000006. This suggests that gold has low volatility and is relatively stable compared to other assets.</w:t>
      </w:r>
    </w:p>
    <w:p w14:paraId="048A5247" w14:textId="77777777" w:rsidR="00C727B2" w:rsidRPr="00521C9E" w:rsidRDefault="00C727B2" w:rsidP="004E67F3">
      <w:pPr>
        <w:ind w:firstLine="709"/>
        <w:jc w:val="both"/>
        <w:rPr>
          <w:lang w:val="en-GB"/>
        </w:rPr>
      </w:pPr>
    </w:p>
    <w:p w14:paraId="49832863" w14:textId="77777777" w:rsidR="00C727B2" w:rsidRPr="00521C9E" w:rsidRDefault="00C727B2" w:rsidP="004E67F3">
      <w:pPr>
        <w:ind w:firstLine="709"/>
        <w:jc w:val="both"/>
        <w:rPr>
          <w:lang w:val="en-GB"/>
        </w:rPr>
      </w:pPr>
      <w:r w:rsidRPr="00521C9E">
        <w:rPr>
          <w:lang w:val="en-GB"/>
        </w:rPr>
        <w:t>Intel: The estimated volatility for Intel is moderate, with an omega value of 0.000140. The alpha1 value of 0.183661 suggests that the asset's volatility is affected by past shocks, while the beta1 value of 0.565803 indicates that the asset's volatility is positively related to past volatility.</w:t>
      </w:r>
    </w:p>
    <w:p w14:paraId="47B13974" w14:textId="77777777" w:rsidR="00C727B2" w:rsidRPr="00521C9E" w:rsidRDefault="00C727B2" w:rsidP="004E67F3">
      <w:pPr>
        <w:ind w:firstLine="709"/>
        <w:jc w:val="both"/>
        <w:rPr>
          <w:lang w:val="en-GB"/>
        </w:rPr>
      </w:pPr>
    </w:p>
    <w:p w14:paraId="74F5E8A9" w14:textId="77777777" w:rsidR="00C727B2" w:rsidRPr="00521C9E" w:rsidRDefault="00C727B2" w:rsidP="004E67F3">
      <w:pPr>
        <w:ind w:firstLine="709"/>
        <w:jc w:val="both"/>
        <w:rPr>
          <w:lang w:val="en-GB"/>
        </w:rPr>
      </w:pPr>
      <w:r w:rsidRPr="00521C9E">
        <w:rPr>
          <w:lang w:val="en-GB"/>
        </w:rPr>
        <w:t>10Y T-notes: The estimated volatility for 10-year Treasury notes is also relatively low, with an omega value of 0.000000. The alpha1 value of 0.121496 suggests that the asset's volatility is affected by past shocks, while the beta1 value of 0.866696 indicates that the asset's volatility is positively related to past volatility.</w:t>
      </w:r>
    </w:p>
    <w:p w14:paraId="18EB8D37" w14:textId="77777777" w:rsidR="00C727B2" w:rsidRPr="00521C9E" w:rsidRDefault="00C727B2" w:rsidP="004E67F3">
      <w:pPr>
        <w:ind w:firstLine="709"/>
        <w:jc w:val="both"/>
        <w:rPr>
          <w:lang w:val="en-GB"/>
        </w:rPr>
      </w:pPr>
    </w:p>
    <w:p w14:paraId="1F952729" w14:textId="77777777" w:rsidR="00C727B2" w:rsidRPr="00521C9E" w:rsidRDefault="00C727B2" w:rsidP="004E67F3">
      <w:pPr>
        <w:ind w:firstLine="709"/>
        <w:jc w:val="both"/>
        <w:rPr>
          <w:lang w:val="en-GB"/>
        </w:rPr>
      </w:pPr>
      <w:r w:rsidRPr="00521C9E">
        <w:rPr>
          <w:lang w:val="en-GB"/>
        </w:rPr>
        <w:t>BlackBerry: The estimated volatility for BlackBerry is high, with an omega value of 0.000148. The alpha1 value of 0.128645 suggests that the asset's volatility is affected by past shocks, while the beta1 value of 0.773265 indicates that the asset's volatility is positively related to past volatility.</w:t>
      </w:r>
    </w:p>
    <w:p w14:paraId="380C21DE" w14:textId="77777777" w:rsidR="00C727B2" w:rsidRPr="00521C9E" w:rsidRDefault="00C727B2" w:rsidP="004E67F3">
      <w:pPr>
        <w:ind w:firstLine="709"/>
        <w:jc w:val="both"/>
        <w:rPr>
          <w:lang w:val="en-GB"/>
        </w:rPr>
      </w:pPr>
    </w:p>
    <w:p w14:paraId="447C108C" w14:textId="77777777" w:rsidR="00C727B2" w:rsidRPr="00521C9E" w:rsidRDefault="00C727B2" w:rsidP="004E67F3">
      <w:pPr>
        <w:ind w:firstLine="709"/>
        <w:jc w:val="both"/>
        <w:rPr>
          <w:lang w:val="en-GB"/>
        </w:rPr>
      </w:pPr>
      <w:r w:rsidRPr="00521C9E">
        <w:rPr>
          <w:lang w:val="en-GB"/>
        </w:rPr>
        <w:t>Walmart: The estimated volatility for Walmart is moderate, with an omega value of 0.000020. The alpha1 value of 0.285217 suggests that the asset's volatility is affected by past shocks, while the beta1 value of 0.646879 indicates that the asset's volatility is positively related to past volatility.</w:t>
      </w:r>
    </w:p>
    <w:p w14:paraId="6693AEF6" w14:textId="77777777" w:rsidR="00C727B2" w:rsidRPr="00521C9E" w:rsidRDefault="00C727B2" w:rsidP="004E67F3">
      <w:pPr>
        <w:ind w:firstLine="709"/>
        <w:jc w:val="both"/>
        <w:rPr>
          <w:lang w:val="en-GB"/>
        </w:rPr>
      </w:pPr>
    </w:p>
    <w:p w14:paraId="4AAC06FB" w14:textId="77777777" w:rsidR="00C727B2" w:rsidRPr="00521C9E" w:rsidRDefault="00C727B2" w:rsidP="004E67F3">
      <w:pPr>
        <w:ind w:firstLine="709"/>
        <w:jc w:val="both"/>
        <w:rPr>
          <w:lang w:val="en-GB"/>
        </w:rPr>
      </w:pPr>
      <w:r w:rsidRPr="00521C9E">
        <w:rPr>
          <w:lang w:val="en-GB"/>
        </w:rPr>
        <w:t xml:space="preserve">Uber: The estimated volatility for Uber is relatively high, with an omega value of 0.000098. The alpha1 value of 0.132786 suggests that the asset's volatility is affected by past </w:t>
      </w:r>
      <w:r w:rsidRPr="00521C9E">
        <w:rPr>
          <w:lang w:val="en-GB"/>
        </w:rPr>
        <w:lastRenderedPageBreak/>
        <w:t>shocks, while the beta1 value of 0.788258 indicates that the asset's volatility is positively related to past volatility.</w:t>
      </w:r>
    </w:p>
    <w:p w14:paraId="4494AF70" w14:textId="77777777" w:rsidR="00C727B2" w:rsidRPr="00521C9E" w:rsidRDefault="00C727B2" w:rsidP="004E67F3">
      <w:pPr>
        <w:ind w:firstLine="709"/>
        <w:jc w:val="both"/>
        <w:rPr>
          <w:lang w:val="en-GB"/>
        </w:rPr>
      </w:pPr>
    </w:p>
    <w:p w14:paraId="171B36E1" w14:textId="77777777" w:rsidR="00C727B2" w:rsidRPr="00521C9E" w:rsidRDefault="00C727B2" w:rsidP="004E67F3">
      <w:pPr>
        <w:ind w:firstLine="709"/>
        <w:jc w:val="both"/>
        <w:rPr>
          <w:lang w:val="en-GB"/>
        </w:rPr>
      </w:pPr>
      <w:r w:rsidRPr="00521C9E">
        <w:rPr>
          <w:lang w:val="en-GB"/>
        </w:rPr>
        <w:t>Silver: The estimated volatility for silver is relatively low, with an omega value of 0.000004. This suggests that silver has low volatility and is relatively stable compared to other assets.</w:t>
      </w:r>
    </w:p>
    <w:p w14:paraId="0A150B64" w14:textId="77777777" w:rsidR="00C727B2" w:rsidRPr="00521C9E" w:rsidRDefault="00C727B2" w:rsidP="004E67F3">
      <w:pPr>
        <w:ind w:firstLine="709"/>
        <w:jc w:val="both"/>
        <w:rPr>
          <w:lang w:val="en-GB"/>
        </w:rPr>
      </w:pPr>
    </w:p>
    <w:p w14:paraId="6462B0E6" w14:textId="77777777" w:rsidR="00C727B2" w:rsidRPr="00521C9E" w:rsidRDefault="00C727B2" w:rsidP="004E67F3">
      <w:pPr>
        <w:ind w:firstLine="709"/>
        <w:jc w:val="both"/>
        <w:rPr>
          <w:lang w:val="en-GB"/>
        </w:rPr>
      </w:pPr>
      <w:proofErr w:type="spellStart"/>
      <w:r w:rsidRPr="00521C9E">
        <w:rPr>
          <w:lang w:val="en-GB"/>
        </w:rPr>
        <w:t>Binance</w:t>
      </w:r>
      <w:proofErr w:type="spellEnd"/>
      <w:r w:rsidRPr="00521C9E">
        <w:rPr>
          <w:lang w:val="en-GB"/>
        </w:rPr>
        <w:t xml:space="preserve"> Coin: The estimated volatility for </w:t>
      </w:r>
      <w:proofErr w:type="spellStart"/>
      <w:r w:rsidRPr="00521C9E">
        <w:rPr>
          <w:lang w:val="en-GB"/>
        </w:rPr>
        <w:t>Binance</w:t>
      </w:r>
      <w:proofErr w:type="spellEnd"/>
      <w:r w:rsidRPr="00521C9E">
        <w:rPr>
          <w:lang w:val="en-GB"/>
        </w:rPr>
        <w:t xml:space="preserve"> Coin is high, with an omega value of 0.000089. The alpha1 value of 0.167722 suggests that the asset's volatility is affected by past shocks, while the beta1 value of 0.826324 indicates that the asset's volatility is positively related to past volatility.</w:t>
      </w:r>
    </w:p>
    <w:p w14:paraId="392962E3" w14:textId="77777777" w:rsidR="00C727B2" w:rsidRPr="00521C9E" w:rsidRDefault="00C727B2" w:rsidP="004E67F3">
      <w:pPr>
        <w:ind w:firstLine="709"/>
        <w:jc w:val="both"/>
        <w:rPr>
          <w:lang w:val="en-GB"/>
        </w:rPr>
      </w:pPr>
    </w:p>
    <w:p w14:paraId="03C3778F" w14:textId="77777777" w:rsidR="00C727B2" w:rsidRPr="00521C9E" w:rsidRDefault="00C727B2" w:rsidP="004E67F3">
      <w:pPr>
        <w:ind w:firstLine="709"/>
        <w:jc w:val="both"/>
        <w:rPr>
          <w:lang w:val="en-GB"/>
        </w:rPr>
      </w:pPr>
      <w:r w:rsidRPr="00521C9E">
        <w:rPr>
          <w:lang w:val="en-GB"/>
        </w:rPr>
        <w:t>Bitcoin: The estimated volatility for Bitcoin is high, with an omega value of 0.000095. The alpha1 value of 0.188084 suggests that the asset's volatility is affected by past shocks, while the beta1 value of 0.795744 indicates that the asset's volatility is positively related to past volatility.</w:t>
      </w:r>
    </w:p>
    <w:p w14:paraId="7CCE5B4C" w14:textId="77777777" w:rsidR="00C727B2" w:rsidRPr="00521C9E" w:rsidRDefault="00C727B2" w:rsidP="004E67F3">
      <w:pPr>
        <w:ind w:firstLine="709"/>
        <w:jc w:val="both"/>
        <w:rPr>
          <w:lang w:val="en-GB"/>
        </w:rPr>
      </w:pPr>
    </w:p>
    <w:p w14:paraId="378D30F1" w14:textId="36222F5B" w:rsidR="002949A9" w:rsidRDefault="00C727B2" w:rsidP="004E67F3">
      <w:pPr>
        <w:ind w:firstLine="709"/>
        <w:jc w:val="both"/>
        <w:rPr>
          <w:lang w:val="en-GB"/>
        </w:rPr>
      </w:pPr>
      <w:r w:rsidRPr="00521C9E">
        <w:rPr>
          <w:lang w:val="en-GB"/>
        </w:rPr>
        <w:t>ETF Franklin: The estimated volatility for the ETF Franklin is relatively low, with an omega value of 0.000000. The alpha1 value of 0.029695 suggests that the asset's volatility is affected by past shocks, while the beta1 value of 0.966516 indicates that the asset's volatility is positively related to past volatility.</w:t>
      </w:r>
    </w:p>
    <w:p w14:paraId="26B425F1" w14:textId="77777777" w:rsidR="00B04C4C" w:rsidRDefault="00B04C4C" w:rsidP="004E67F3">
      <w:pPr>
        <w:ind w:firstLine="709"/>
        <w:jc w:val="both"/>
        <w:rPr>
          <w:lang w:val="en-GB"/>
        </w:rPr>
      </w:pPr>
    </w:p>
    <w:p w14:paraId="39C56A61" w14:textId="6CB6EAAA" w:rsidR="00B04C4C" w:rsidRDefault="00287063" w:rsidP="00287063">
      <w:pPr>
        <w:pStyle w:val="1"/>
      </w:pPr>
      <w:bookmarkStart w:id="18" w:name="_Toc134396747"/>
      <w:r>
        <w:t>Conclusion</w:t>
      </w:r>
      <w:bookmarkEnd w:id="18"/>
    </w:p>
    <w:p w14:paraId="27FD7B16" w14:textId="77777777" w:rsidR="00287063" w:rsidRDefault="00287063" w:rsidP="004E67F3">
      <w:pPr>
        <w:ind w:firstLine="709"/>
        <w:jc w:val="both"/>
        <w:rPr>
          <w:lang w:val="en-GB"/>
        </w:rPr>
      </w:pPr>
    </w:p>
    <w:p w14:paraId="1FF313E1" w14:textId="366EE206" w:rsidR="00287063" w:rsidRPr="00521C9E" w:rsidRDefault="00EA6B59" w:rsidP="004E67F3">
      <w:pPr>
        <w:ind w:firstLine="709"/>
        <w:jc w:val="both"/>
        <w:rPr>
          <w:lang w:val="en-GB"/>
        </w:rPr>
      </w:pPr>
      <w:r w:rsidRPr="00EA6B59">
        <w:rPr>
          <w:lang w:val="en-GB"/>
        </w:rPr>
        <w:t xml:space="preserve">The general statistical measures revealed that </w:t>
      </w:r>
      <w:proofErr w:type="spellStart"/>
      <w:r w:rsidRPr="00EA6B59">
        <w:rPr>
          <w:lang w:val="en-GB"/>
        </w:rPr>
        <w:t>Binance</w:t>
      </w:r>
      <w:proofErr w:type="spellEnd"/>
      <w:r w:rsidRPr="00EA6B59">
        <w:rPr>
          <w:lang w:val="en-GB"/>
        </w:rPr>
        <w:t xml:space="preserve"> coin has the highest mean, which means this asset has experienced an increase in its returns over the years. Whereas Blackberry showed the lowest mean, consequently a decrease of value over time. T-notes showed the highest variance, meaning its returns were more spread out from the mean. Bitcoin showed the lowest variance. The t-test analysis showed lower p-values for all 10 assets, no significance differences between assets in the portfolio. Commodity assets showed the lowest volatilities, while stocks like BlackBerry and Uber showed the highest. Meaning, stocks</w:t>
      </w:r>
      <w:r w:rsidR="00172C66">
        <w:rPr>
          <w:lang w:val="en-GB"/>
        </w:rPr>
        <w:t>’</w:t>
      </w:r>
      <w:r w:rsidRPr="00EA6B59">
        <w:rPr>
          <w:lang w:val="en-GB"/>
        </w:rPr>
        <w:t xml:space="preserve"> returns changes faster over </w:t>
      </w:r>
      <w:proofErr w:type="gramStart"/>
      <w:r w:rsidRPr="00EA6B59">
        <w:rPr>
          <w:lang w:val="en-GB"/>
        </w:rPr>
        <w:t>a period of time</w:t>
      </w:r>
      <w:proofErr w:type="gramEnd"/>
      <w:r w:rsidRPr="00EA6B59">
        <w:rPr>
          <w:lang w:val="en-GB"/>
        </w:rPr>
        <w:t xml:space="preserve">. Results from the different univariate tests reflected p-values less than the critical value, resulting in rejection of the </w:t>
      </w:r>
      <w:proofErr w:type="gramStart"/>
      <w:r w:rsidRPr="00EA6B59">
        <w:rPr>
          <w:lang w:val="en-GB"/>
        </w:rPr>
        <w:t>10 null</w:t>
      </w:r>
      <w:proofErr w:type="gramEnd"/>
      <w:r w:rsidRPr="00EA6B59">
        <w:rPr>
          <w:lang w:val="en-GB"/>
        </w:rPr>
        <w:t xml:space="preserve"> hypothesis of all assets. The data points of the returns did not show normality in their distributions. Regarding the multivariate tests, all assets were compared by their correlation into five pairs of two. All showed a positive correlation coefficient, and t-statistics showing coefficients different from zero. The pair of silver and t-notes showed a significantly higher correlation, whereas the pair of silver and Walmart stock showed the lowest positive correlation. Regarding causality was compared with the commodities gold and silver. Gold was not Granger caused by silver, since the p-value was bigger than the significance level of 0.05. There are the main points of Roman’s diversified portfolio.</w:t>
      </w:r>
    </w:p>
    <w:sectPr w:rsidR="00287063" w:rsidRPr="00521C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C5589"/>
    <w:multiLevelType w:val="hybridMultilevel"/>
    <w:tmpl w:val="7AFA4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493973"/>
    <w:multiLevelType w:val="hybridMultilevel"/>
    <w:tmpl w:val="74D69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8A0653B"/>
    <w:multiLevelType w:val="hybridMultilevel"/>
    <w:tmpl w:val="A864A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55819081">
    <w:abstractNumId w:val="1"/>
  </w:num>
  <w:num w:numId="2" w16cid:durableId="138815453">
    <w:abstractNumId w:val="0"/>
  </w:num>
  <w:num w:numId="3" w16cid:durableId="2080126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25C"/>
    <w:rsid w:val="0000648C"/>
    <w:rsid w:val="0001266D"/>
    <w:rsid w:val="00012858"/>
    <w:rsid w:val="00015B49"/>
    <w:rsid w:val="00024372"/>
    <w:rsid w:val="00030996"/>
    <w:rsid w:val="00053DBC"/>
    <w:rsid w:val="000635B5"/>
    <w:rsid w:val="00076CC8"/>
    <w:rsid w:val="0009127A"/>
    <w:rsid w:val="00096F71"/>
    <w:rsid w:val="000978F6"/>
    <w:rsid w:val="000A4A15"/>
    <w:rsid w:val="000A5A89"/>
    <w:rsid w:val="000B0052"/>
    <w:rsid w:val="000C4166"/>
    <w:rsid w:val="000C47FD"/>
    <w:rsid w:val="000C4A52"/>
    <w:rsid w:val="000D2384"/>
    <w:rsid w:val="000E2CFD"/>
    <w:rsid w:val="000E4A8A"/>
    <w:rsid w:val="000E5BD1"/>
    <w:rsid w:val="000E5F26"/>
    <w:rsid w:val="000E6DB8"/>
    <w:rsid w:val="001068F7"/>
    <w:rsid w:val="00123C30"/>
    <w:rsid w:val="001326D7"/>
    <w:rsid w:val="00134AD0"/>
    <w:rsid w:val="001554CA"/>
    <w:rsid w:val="00160DC6"/>
    <w:rsid w:val="0016224C"/>
    <w:rsid w:val="00163B81"/>
    <w:rsid w:val="001666DF"/>
    <w:rsid w:val="00170E38"/>
    <w:rsid w:val="00171AEA"/>
    <w:rsid w:val="00172C66"/>
    <w:rsid w:val="0018350A"/>
    <w:rsid w:val="001840B0"/>
    <w:rsid w:val="00186A88"/>
    <w:rsid w:val="001A0782"/>
    <w:rsid w:val="001A251D"/>
    <w:rsid w:val="001A3976"/>
    <w:rsid w:val="001B1DFC"/>
    <w:rsid w:val="001C0968"/>
    <w:rsid w:val="001D008D"/>
    <w:rsid w:val="001D16F0"/>
    <w:rsid w:val="001D1F89"/>
    <w:rsid w:val="001D6196"/>
    <w:rsid w:val="00205D2A"/>
    <w:rsid w:val="00213292"/>
    <w:rsid w:val="002148F9"/>
    <w:rsid w:val="00220D3E"/>
    <w:rsid w:val="00230A91"/>
    <w:rsid w:val="0023249D"/>
    <w:rsid w:val="00234FF0"/>
    <w:rsid w:val="00244515"/>
    <w:rsid w:val="00254FCD"/>
    <w:rsid w:val="0025BF2F"/>
    <w:rsid w:val="00261341"/>
    <w:rsid w:val="002862C8"/>
    <w:rsid w:val="00287063"/>
    <w:rsid w:val="00293ABF"/>
    <w:rsid w:val="002949A9"/>
    <w:rsid w:val="002965DD"/>
    <w:rsid w:val="002A25F6"/>
    <w:rsid w:val="002D2861"/>
    <w:rsid w:val="002D7F06"/>
    <w:rsid w:val="002E20A2"/>
    <w:rsid w:val="002E3800"/>
    <w:rsid w:val="002E42FA"/>
    <w:rsid w:val="002E7C0E"/>
    <w:rsid w:val="00301550"/>
    <w:rsid w:val="00311001"/>
    <w:rsid w:val="00324932"/>
    <w:rsid w:val="0033134A"/>
    <w:rsid w:val="0034780A"/>
    <w:rsid w:val="00371E18"/>
    <w:rsid w:val="003721B5"/>
    <w:rsid w:val="00373496"/>
    <w:rsid w:val="00376673"/>
    <w:rsid w:val="00384A39"/>
    <w:rsid w:val="00397EC4"/>
    <w:rsid w:val="003A10A2"/>
    <w:rsid w:val="003B5601"/>
    <w:rsid w:val="003B5FB7"/>
    <w:rsid w:val="003E0BF1"/>
    <w:rsid w:val="00442774"/>
    <w:rsid w:val="00447805"/>
    <w:rsid w:val="004579AB"/>
    <w:rsid w:val="00461BD5"/>
    <w:rsid w:val="0047008C"/>
    <w:rsid w:val="0048120F"/>
    <w:rsid w:val="004A44F0"/>
    <w:rsid w:val="004A767F"/>
    <w:rsid w:val="004B73C5"/>
    <w:rsid w:val="004C3834"/>
    <w:rsid w:val="004E2614"/>
    <w:rsid w:val="004E67F3"/>
    <w:rsid w:val="005012F2"/>
    <w:rsid w:val="00507E05"/>
    <w:rsid w:val="0051065E"/>
    <w:rsid w:val="00510F31"/>
    <w:rsid w:val="00521C9E"/>
    <w:rsid w:val="005243A7"/>
    <w:rsid w:val="005310B0"/>
    <w:rsid w:val="00531D1D"/>
    <w:rsid w:val="00534445"/>
    <w:rsid w:val="005431E3"/>
    <w:rsid w:val="00545677"/>
    <w:rsid w:val="00554197"/>
    <w:rsid w:val="00554BDB"/>
    <w:rsid w:val="00567CFB"/>
    <w:rsid w:val="0058162E"/>
    <w:rsid w:val="00585D0E"/>
    <w:rsid w:val="005953C3"/>
    <w:rsid w:val="005A1B24"/>
    <w:rsid w:val="005A33CD"/>
    <w:rsid w:val="005C3C6B"/>
    <w:rsid w:val="005C5F42"/>
    <w:rsid w:val="005D066D"/>
    <w:rsid w:val="005D2F86"/>
    <w:rsid w:val="005F3851"/>
    <w:rsid w:val="00606730"/>
    <w:rsid w:val="0061510A"/>
    <w:rsid w:val="00615BCB"/>
    <w:rsid w:val="006165B6"/>
    <w:rsid w:val="00620207"/>
    <w:rsid w:val="0062052E"/>
    <w:rsid w:val="00650DC0"/>
    <w:rsid w:val="00660020"/>
    <w:rsid w:val="00662931"/>
    <w:rsid w:val="006634A4"/>
    <w:rsid w:val="00664E90"/>
    <w:rsid w:val="006707F1"/>
    <w:rsid w:val="006769DF"/>
    <w:rsid w:val="00684A54"/>
    <w:rsid w:val="006859E1"/>
    <w:rsid w:val="00685E33"/>
    <w:rsid w:val="006A0949"/>
    <w:rsid w:val="006B0381"/>
    <w:rsid w:val="006B76C8"/>
    <w:rsid w:val="006C1363"/>
    <w:rsid w:val="00703D31"/>
    <w:rsid w:val="00706AE7"/>
    <w:rsid w:val="00716CB4"/>
    <w:rsid w:val="00720925"/>
    <w:rsid w:val="00735910"/>
    <w:rsid w:val="00737F74"/>
    <w:rsid w:val="007741C7"/>
    <w:rsid w:val="0078542F"/>
    <w:rsid w:val="007A3386"/>
    <w:rsid w:val="007A6476"/>
    <w:rsid w:val="007B46C0"/>
    <w:rsid w:val="007D569F"/>
    <w:rsid w:val="007E6B8B"/>
    <w:rsid w:val="007F26EA"/>
    <w:rsid w:val="007F4B37"/>
    <w:rsid w:val="007F74E3"/>
    <w:rsid w:val="007F7A61"/>
    <w:rsid w:val="00813689"/>
    <w:rsid w:val="00822355"/>
    <w:rsid w:val="0083675B"/>
    <w:rsid w:val="008367E8"/>
    <w:rsid w:val="008412B6"/>
    <w:rsid w:val="008447A7"/>
    <w:rsid w:val="008549BA"/>
    <w:rsid w:val="00854EC3"/>
    <w:rsid w:val="00856A73"/>
    <w:rsid w:val="00895703"/>
    <w:rsid w:val="0089751A"/>
    <w:rsid w:val="008A5938"/>
    <w:rsid w:val="008A617C"/>
    <w:rsid w:val="008D0166"/>
    <w:rsid w:val="008D300B"/>
    <w:rsid w:val="008D3656"/>
    <w:rsid w:val="008D6BDC"/>
    <w:rsid w:val="008E04B3"/>
    <w:rsid w:val="008E7310"/>
    <w:rsid w:val="00903437"/>
    <w:rsid w:val="00907ECB"/>
    <w:rsid w:val="009122A3"/>
    <w:rsid w:val="00921684"/>
    <w:rsid w:val="009319A9"/>
    <w:rsid w:val="00952943"/>
    <w:rsid w:val="00957B59"/>
    <w:rsid w:val="00960D7D"/>
    <w:rsid w:val="009634D9"/>
    <w:rsid w:val="00967012"/>
    <w:rsid w:val="009729F0"/>
    <w:rsid w:val="00980CEE"/>
    <w:rsid w:val="00994F30"/>
    <w:rsid w:val="009A32FD"/>
    <w:rsid w:val="009A4461"/>
    <w:rsid w:val="009B2672"/>
    <w:rsid w:val="009D43C9"/>
    <w:rsid w:val="009D50E2"/>
    <w:rsid w:val="009E22BB"/>
    <w:rsid w:val="009E2C94"/>
    <w:rsid w:val="009E68F5"/>
    <w:rsid w:val="009F0116"/>
    <w:rsid w:val="009F2038"/>
    <w:rsid w:val="009F3439"/>
    <w:rsid w:val="009F3B7C"/>
    <w:rsid w:val="009F6AB9"/>
    <w:rsid w:val="00A038C9"/>
    <w:rsid w:val="00A04B8F"/>
    <w:rsid w:val="00A10EB8"/>
    <w:rsid w:val="00A1233F"/>
    <w:rsid w:val="00A1381B"/>
    <w:rsid w:val="00A14874"/>
    <w:rsid w:val="00A2198E"/>
    <w:rsid w:val="00A40FE7"/>
    <w:rsid w:val="00A459D2"/>
    <w:rsid w:val="00A5096B"/>
    <w:rsid w:val="00A54B90"/>
    <w:rsid w:val="00A6591F"/>
    <w:rsid w:val="00A76DD4"/>
    <w:rsid w:val="00A77654"/>
    <w:rsid w:val="00A8681E"/>
    <w:rsid w:val="00AA5A1B"/>
    <w:rsid w:val="00AE1B4E"/>
    <w:rsid w:val="00AF0173"/>
    <w:rsid w:val="00B04C4C"/>
    <w:rsid w:val="00B07F4E"/>
    <w:rsid w:val="00B1048C"/>
    <w:rsid w:val="00B12CFA"/>
    <w:rsid w:val="00B1782C"/>
    <w:rsid w:val="00B2225C"/>
    <w:rsid w:val="00B24A4E"/>
    <w:rsid w:val="00B25F77"/>
    <w:rsid w:val="00B342AA"/>
    <w:rsid w:val="00B465B3"/>
    <w:rsid w:val="00B47776"/>
    <w:rsid w:val="00B54CE1"/>
    <w:rsid w:val="00B55F77"/>
    <w:rsid w:val="00B63F14"/>
    <w:rsid w:val="00B67AC1"/>
    <w:rsid w:val="00B715E6"/>
    <w:rsid w:val="00B71ADC"/>
    <w:rsid w:val="00B807E9"/>
    <w:rsid w:val="00B86D39"/>
    <w:rsid w:val="00B91EB3"/>
    <w:rsid w:val="00B92FFD"/>
    <w:rsid w:val="00B966F5"/>
    <w:rsid w:val="00B97E3C"/>
    <w:rsid w:val="00BA77B0"/>
    <w:rsid w:val="00BB6FDD"/>
    <w:rsid w:val="00BC095D"/>
    <w:rsid w:val="00BC5ED6"/>
    <w:rsid w:val="00BC67FB"/>
    <w:rsid w:val="00BD0417"/>
    <w:rsid w:val="00BD670B"/>
    <w:rsid w:val="00BE7131"/>
    <w:rsid w:val="00C17DE2"/>
    <w:rsid w:val="00C34945"/>
    <w:rsid w:val="00C4134B"/>
    <w:rsid w:val="00C427CF"/>
    <w:rsid w:val="00C46E03"/>
    <w:rsid w:val="00C520F1"/>
    <w:rsid w:val="00C62A29"/>
    <w:rsid w:val="00C6334B"/>
    <w:rsid w:val="00C639AD"/>
    <w:rsid w:val="00C6778A"/>
    <w:rsid w:val="00C678AD"/>
    <w:rsid w:val="00C727B2"/>
    <w:rsid w:val="00C73CAA"/>
    <w:rsid w:val="00C81CAE"/>
    <w:rsid w:val="00CB2D02"/>
    <w:rsid w:val="00CB69B8"/>
    <w:rsid w:val="00CB6F4B"/>
    <w:rsid w:val="00CC1DE4"/>
    <w:rsid w:val="00CC217E"/>
    <w:rsid w:val="00CC3CC5"/>
    <w:rsid w:val="00CD2B94"/>
    <w:rsid w:val="00CD36F1"/>
    <w:rsid w:val="00CE121E"/>
    <w:rsid w:val="00CE305F"/>
    <w:rsid w:val="00CE6D51"/>
    <w:rsid w:val="00CE7A7B"/>
    <w:rsid w:val="00CF40FA"/>
    <w:rsid w:val="00D13A0E"/>
    <w:rsid w:val="00D37F49"/>
    <w:rsid w:val="00D402A1"/>
    <w:rsid w:val="00D40C6E"/>
    <w:rsid w:val="00D42154"/>
    <w:rsid w:val="00D45185"/>
    <w:rsid w:val="00D45726"/>
    <w:rsid w:val="00D46911"/>
    <w:rsid w:val="00D46E64"/>
    <w:rsid w:val="00D51072"/>
    <w:rsid w:val="00D51808"/>
    <w:rsid w:val="00D564FA"/>
    <w:rsid w:val="00D64581"/>
    <w:rsid w:val="00D721DB"/>
    <w:rsid w:val="00D939E4"/>
    <w:rsid w:val="00DB4EA2"/>
    <w:rsid w:val="00DE1414"/>
    <w:rsid w:val="00DF3AB8"/>
    <w:rsid w:val="00DF5AB0"/>
    <w:rsid w:val="00E01DD4"/>
    <w:rsid w:val="00E052E1"/>
    <w:rsid w:val="00E10D6C"/>
    <w:rsid w:val="00E23C42"/>
    <w:rsid w:val="00E306AB"/>
    <w:rsid w:val="00E37EF9"/>
    <w:rsid w:val="00E43EFD"/>
    <w:rsid w:val="00E70EDA"/>
    <w:rsid w:val="00E81333"/>
    <w:rsid w:val="00E81419"/>
    <w:rsid w:val="00E845D2"/>
    <w:rsid w:val="00E917AB"/>
    <w:rsid w:val="00E95926"/>
    <w:rsid w:val="00E9769E"/>
    <w:rsid w:val="00EA43BB"/>
    <w:rsid w:val="00EA6B59"/>
    <w:rsid w:val="00EB2745"/>
    <w:rsid w:val="00EC26B0"/>
    <w:rsid w:val="00EC4219"/>
    <w:rsid w:val="00EC5C06"/>
    <w:rsid w:val="00ED566B"/>
    <w:rsid w:val="00EE11C1"/>
    <w:rsid w:val="00F14440"/>
    <w:rsid w:val="00F30A07"/>
    <w:rsid w:val="00F353D1"/>
    <w:rsid w:val="00F367A4"/>
    <w:rsid w:val="00F37A78"/>
    <w:rsid w:val="00F5103E"/>
    <w:rsid w:val="00F6009F"/>
    <w:rsid w:val="00F701B4"/>
    <w:rsid w:val="00F86AA1"/>
    <w:rsid w:val="00FB38A4"/>
    <w:rsid w:val="00FC5424"/>
    <w:rsid w:val="00FC7A91"/>
    <w:rsid w:val="00FD080B"/>
    <w:rsid w:val="00FD7DB7"/>
    <w:rsid w:val="00FD8CA6"/>
    <w:rsid w:val="00FF764E"/>
    <w:rsid w:val="01203FBD"/>
    <w:rsid w:val="0488CEA6"/>
    <w:rsid w:val="04E5285C"/>
    <w:rsid w:val="0D103CC1"/>
    <w:rsid w:val="0D2133D2"/>
    <w:rsid w:val="0DA00264"/>
    <w:rsid w:val="0DC0935C"/>
    <w:rsid w:val="0E3C5E11"/>
    <w:rsid w:val="1043CF84"/>
    <w:rsid w:val="10B85DBD"/>
    <w:rsid w:val="11E2953D"/>
    <w:rsid w:val="16A465E7"/>
    <w:rsid w:val="171DE23C"/>
    <w:rsid w:val="17812B8C"/>
    <w:rsid w:val="1D2975C9"/>
    <w:rsid w:val="1E1D05EB"/>
    <w:rsid w:val="20607F13"/>
    <w:rsid w:val="223A55F7"/>
    <w:rsid w:val="23BCCC25"/>
    <w:rsid w:val="243D38E6"/>
    <w:rsid w:val="262DDA47"/>
    <w:rsid w:val="2B1B06CB"/>
    <w:rsid w:val="2D9B5AFF"/>
    <w:rsid w:val="3006102D"/>
    <w:rsid w:val="307F27DB"/>
    <w:rsid w:val="31C42EFE"/>
    <w:rsid w:val="322086E7"/>
    <w:rsid w:val="33E6C514"/>
    <w:rsid w:val="343343E7"/>
    <w:rsid w:val="39253A3C"/>
    <w:rsid w:val="3A70D20B"/>
    <w:rsid w:val="405E358E"/>
    <w:rsid w:val="40651494"/>
    <w:rsid w:val="427BF0E5"/>
    <w:rsid w:val="42FE079A"/>
    <w:rsid w:val="435F8A82"/>
    <w:rsid w:val="457CF694"/>
    <w:rsid w:val="458C6BFE"/>
    <w:rsid w:val="4782058D"/>
    <w:rsid w:val="478ABB66"/>
    <w:rsid w:val="4D7CF4C0"/>
    <w:rsid w:val="4DB5D044"/>
    <w:rsid w:val="4E0F9972"/>
    <w:rsid w:val="52F67B13"/>
    <w:rsid w:val="55D7ACA6"/>
    <w:rsid w:val="579834DB"/>
    <w:rsid w:val="57DB8BB4"/>
    <w:rsid w:val="584F13BC"/>
    <w:rsid w:val="587C7D0D"/>
    <w:rsid w:val="5A951D95"/>
    <w:rsid w:val="5B309AA3"/>
    <w:rsid w:val="5B9EE0BC"/>
    <w:rsid w:val="5C5B8D98"/>
    <w:rsid w:val="5EAD9380"/>
    <w:rsid w:val="60C4C4FF"/>
    <w:rsid w:val="61EDD6A6"/>
    <w:rsid w:val="6572C084"/>
    <w:rsid w:val="65AE13DA"/>
    <w:rsid w:val="66382434"/>
    <w:rsid w:val="699903D2"/>
    <w:rsid w:val="69CF1DCA"/>
    <w:rsid w:val="69FF7450"/>
    <w:rsid w:val="6A2ECFB2"/>
    <w:rsid w:val="6AA74FE8"/>
    <w:rsid w:val="6AD41B94"/>
    <w:rsid w:val="6B89A533"/>
    <w:rsid w:val="6D4F4150"/>
    <w:rsid w:val="6F94D07A"/>
    <w:rsid w:val="6FA261B8"/>
    <w:rsid w:val="71BE9EDA"/>
    <w:rsid w:val="73E52762"/>
    <w:rsid w:val="78EC8673"/>
    <w:rsid w:val="7ABA3FB2"/>
    <w:rsid w:val="7B16D73E"/>
    <w:rsid w:val="7BB103D4"/>
    <w:rsid w:val="7E7820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CA4F"/>
  <w15:chartTrackingRefBased/>
  <w15:docId w15:val="{35EF5B89-F972-4F0E-ADD5-BE02ABD4F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A1B24"/>
    <w:pPr>
      <w:keepNext/>
      <w:keepLines/>
      <w:spacing w:before="400" w:after="120"/>
      <w:jc w:val="both"/>
      <w:outlineLvl w:val="0"/>
    </w:pPr>
    <w:rPr>
      <w:rFonts w:ascii="Arial" w:eastAsia="Arial" w:hAnsi="Arial" w:cs="Arial"/>
      <w:kern w:val="0"/>
      <w:sz w:val="36"/>
      <w:szCs w:val="40"/>
      <w:lang w:val="es" w:eastAsia="ru-RU"/>
      <w14:ligatures w14:val="none"/>
    </w:rPr>
  </w:style>
  <w:style w:type="paragraph" w:styleId="2">
    <w:name w:val="heading 2"/>
    <w:basedOn w:val="a"/>
    <w:next w:val="a"/>
    <w:link w:val="20"/>
    <w:uiPriority w:val="9"/>
    <w:unhideWhenUsed/>
    <w:qFormat/>
    <w:rsid w:val="005A1B24"/>
    <w:pPr>
      <w:keepNext/>
      <w:keepLines/>
      <w:spacing w:before="40"/>
      <w:outlineLvl w:val="1"/>
    </w:pPr>
    <w:rPr>
      <w:rFonts w:asciiTheme="majorHAnsi" w:eastAsiaTheme="majorEastAsia" w:hAnsiTheme="majorHAnsi" w:cstheme="majorBidi"/>
      <w:color w:val="000000" w:themeColor="text1"/>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25C"/>
    <w:pPr>
      <w:ind w:left="720"/>
      <w:contextualSpacing/>
    </w:pPr>
  </w:style>
  <w:style w:type="table" w:styleId="a4">
    <w:name w:val="Table Grid"/>
    <w:basedOn w:val="a1"/>
    <w:uiPriority w:val="39"/>
    <w:rsid w:val="00B222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213292"/>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
    <w:name w:val="HTML Preformatted"/>
    <w:basedOn w:val="a"/>
    <w:link w:val="HTML0"/>
    <w:uiPriority w:val="99"/>
    <w:semiHidden/>
    <w:unhideWhenUsed/>
    <w:rsid w:val="00457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0">
    <w:name w:val="Стандартный HTML Знак"/>
    <w:basedOn w:val="a0"/>
    <w:link w:val="HTML"/>
    <w:uiPriority w:val="99"/>
    <w:semiHidden/>
    <w:rsid w:val="004579AB"/>
    <w:rPr>
      <w:rFonts w:ascii="Courier New" w:eastAsia="Times New Roman" w:hAnsi="Courier New" w:cs="Courier New"/>
      <w:kern w:val="0"/>
      <w:sz w:val="20"/>
      <w:szCs w:val="20"/>
      <w:lang w:eastAsia="en-GB"/>
      <w14:ligatures w14:val="none"/>
    </w:rPr>
  </w:style>
  <w:style w:type="character" w:customStyle="1" w:styleId="y2iqfc">
    <w:name w:val="y2iqfc"/>
    <w:basedOn w:val="a0"/>
    <w:rsid w:val="004579AB"/>
  </w:style>
  <w:style w:type="character" w:customStyle="1" w:styleId="10">
    <w:name w:val="Заголовок 1 Знак"/>
    <w:basedOn w:val="a0"/>
    <w:link w:val="1"/>
    <w:uiPriority w:val="9"/>
    <w:rsid w:val="005A1B24"/>
    <w:rPr>
      <w:rFonts w:ascii="Arial" w:eastAsia="Arial" w:hAnsi="Arial" w:cs="Arial"/>
      <w:kern w:val="0"/>
      <w:sz w:val="36"/>
      <w:szCs w:val="40"/>
      <w:lang w:val="es" w:eastAsia="ru-RU"/>
      <w14:ligatures w14:val="none"/>
    </w:rPr>
  </w:style>
  <w:style w:type="character" w:customStyle="1" w:styleId="20">
    <w:name w:val="Заголовок 2 Знак"/>
    <w:basedOn w:val="a0"/>
    <w:link w:val="2"/>
    <w:uiPriority w:val="9"/>
    <w:rsid w:val="005A1B24"/>
    <w:rPr>
      <w:rFonts w:asciiTheme="majorHAnsi" w:eastAsiaTheme="majorEastAsia" w:hAnsiTheme="majorHAnsi" w:cstheme="majorBidi"/>
      <w:color w:val="000000" w:themeColor="text1"/>
      <w:sz w:val="28"/>
      <w:szCs w:val="26"/>
    </w:rPr>
  </w:style>
  <w:style w:type="paragraph" w:styleId="a6">
    <w:name w:val="TOC Heading"/>
    <w:basedOn w:val="1"/>
    <w:next w:val="a"/>
    <w:uiPriority w:val="39"/>
    <w:unhideWhenUsed/>
    <w:qFormat/>
    <w:rsid w:val="00287063"/>
    <w:pPr>
      <w:spacing w:before="480" w:after="0" w:line="276" w:lineRule="auto"/>
      <w:jc w:val="left"/>
      <w:outlineLvl w:val="9"/>
    </w:pPr>
    <w:rPr>
      <w:rFonts w:asciiTheme="majorHAnsi" w:eastAsiaTheme="majorEastAsia" w:hAnsiTheme="majorHAnsi" w:cstheme="majorBidi"/>
      <w:b/>
      <w:bCs/>
      <w:color w:val="2F5496" w:themeColor="accent1" w:themeShade="BF"/>
      <w:sz w:val="28"/>
      <w:szCs w:val="28"/>
      <w:lang w:val="ru-RU"/>
    </w:rPr>
  </w:style>
  <w:style w:type="paragraph" w:styleId="11">
    <w:name w:val="toc 1"/>
    <w:basedOn w:val="a"/>
    <w:next w:val="a"/>
    <w:autoRedefine/>
    <w:uiPriority w:val="39"/>
    <w:unhideWhenUsed/>
    <w:rsid w:val="00287063"/>
    <w:pPr>
      <w:spacing w:before="120"/>
    </w:pPr>
    <w:rPr>
      <w:rFonts w:cstheme="minorHAnsi"/>
      <w:b/>
      <w:bCs/>
      <w:i/>
      <w:iCs/>
    </w:rPr>
  </w:style>
  <w:style w:type="paragraph" w:styleId="21">
    <w:name w:val="toc 2"/>
    <w:basedOn w:val="a"/>
    <w:next w:val="a"/>
    <w:autoRedefine/>
    <w:uiPriority w:val="39"/>
    <w:unhideWhenUsed/>
    <w:rsid w:val="00287063"/>
    <w:pPr>
      <w:spacing w:before="120"/>
      <w:ind w:left="240"/>
    </w:pPr>
    <w:rPr>
      <w:rFonts w:cstheme="minorHAnsi"/>
      <w:b/>
      <w:bCs/>
      <w:sz w:val="22"/>
      <w:szCs w:val="22"/>
    </w:rPr>
  </w:style>
  <w:style w:type="character" w:styleId="a7">
    <w:name w:val="Hyperlink"/>
    <w:basedOn w:val="a0"/>
    <w:uiPriority w:val="99"/>
    <w:unhideWhenUsed/>
    <w:rsid w:val="00287063"/>
    <w:rPr>
      <w:color w:val="0563C1" w:themeColor="hyperlink"/>
      <w:u w:val="single"/>
    </w:rPr>
  </w:style>
  <w:style w:type="paragraph" w:styleId="3">
    <w:name w:val="toc 3"/>
    <w:basedOn w:val="a"/>
    <w:next w:val="a"/>
    <w:autoRedefine/>
    <w:uiPriority w:val="39"/>
    <w:semiHidden/>
    <w:unhideWhenUsed/>
    <w:rsid w:val="00287063"/>
    <w:pPr>
      <w:ind w:left="480"/>
    </w:pPr>
    <w:rPr>
      <w:rFonts w:cstheme="minorHAnsi"/>
      <w:sz w:val="20"/>
      <w:szCs w:val="20"/>
    </w:rPr>
  </w:style>
  <w:style w:type="paragraph" w:styleId="4">
    <w:name w:val="toc 4"/>
    <w:basedOn w:val="a"/>
    <w:next w:val="a"/>
    <w:autoRedefine/>
    <w:uiPriority w:val="39"/>
    <w:semiHidden/>
    <w:unhideWhenUsed/>
    <w:rsid w:val="00287063"/>
    <w:pPr>
      <w:ind w:left="720"/>
    </w:pPr>
    <w:rPr>
      <w:rFonts w:cstheme="minorHAnsi"/>
      <w:sz w:val="20"/>
      <w:szCs w:val="20"/>
    </w:rPr>
  </w:style>
  <w:style w:type="paragraph" w:styleId="5">
    <w:name w:val="toc 5"/>
    <w:basedOn w:val="a"/>
    <w:next w:val="a"/>
    <w:autoRedefine/>
    <w:uiPriority w:val="39"/>
    <w:semiHidden/>
    <w:unhideWhenUsed/>
    <w:rsid w:val="00287063"/>
    <w:pPr>
      <w:ind w:left="960"/>
    </w:pPr>
    <w:rPr>
      <w:rFonts w:cstheme="minorHAnsi"/>
      <w:sz w:val="20"/>
      <w:szCs w:val="20"/>
    </w:rPr>
  </w:style>
  <w:style w:type="paragraph" w:styleId="6">
    <w:name w:val="toc 6"/>
    <w:basedOn w:val="a"/>
    <w:next w:val="a"/>
    <w:autoRedefine/>
    <w:uiPriority w:val="39"/>
    <w:semiHidden/>
    <w:unhideWhenUsed/>
    <w:rsid w:val="00287063"/>
    <w:pPr>
      <w:ind w:left="1200"/>
    </w:pPr>
    <w:rPr>
      <w:rFonts w:cstheme="minorHAnsi"/>
      <w:sz w:val="20"/>
      <w:szCs w:val="20"/>
    </w:rPr>
  </w:style>
  <w:style w:type="paragraph" w:styleId="7">
    <w:name w:val="toc 7"/>
    <w:basedOn w:val="a"/>
    <w:next w:val="a"/>
    <w:autoRedefine/>
    <w:uiPriority w:val="39"/>
    <w:semiHidden/>
    <w:unhideWhenUsed/>
    <w:rsid w:val="00287063"/>
    <w:pPr>
      <w:ind w:left="1440"/>
    </w:pPr>
    <w:rPr>
      <w:rFonts w:cstheme="minorHAnsi"/>
      <w:sz w:val="20"/>
      <w:szCs w:val="20"/>
    </w:rPr>
  </w:style>
  <w:style w:type="paragraph" w:styleId="8">
    <w:name w:val="toc 8"/>
    <w:basedOn w:val="a"/>
    <w:next w:val="a"/>
    <w:autoRedefine/>
    <w:uiPriority w:val="39"/>
    <w:semiHidden/>
    <w:unhideWhenUsed/>
    <w:rsid w:val="00287063"/>
    <w:pPr>
      <w:ind w:left="1680"/>
    </w:pPr>
    <w:rPr>
      <w:rFonts w:cstheme="minorHAnsi"/>
      <w:sz w:val="20"/>
      <w:szCs w:val="20"/>
    </w:rPr>
  </w:style>
  <w:style w:type="paragraph" w:styleId="9">
    <w:name w:val="toc 9"/>
    <w:basedOn w:val="a"/>
    <w:next w:val="a"/>
    <w:autoRedefine/>
    <w:uiPriority w:val="39"/>
    <w:semiHidden/>
    <w:unhideWhenUsed/>
    <w:rsid w:val="00287063"/>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42712">
      <w:bodyDiv w:val="1"/>
      <w:marLeft w:val="0"/>
      <w:marRight w:val="0"/>
      <w:marTop w:val="0"/>
      <w:marBottom w:val="0"/>
      <w:divBdr>
        <w:top w:val="none" w:sz="0" w:space="0" w:color="auto"/>
        <w:left w:val="none" w:sz="0" w:space="0" w:color="auto"/>
        <w:bottom w:val="none" w:sz="0" w:space="0" w:color="auto"/>
        <w:right w:val="none" w:sz="0" w:space="0" w:color="auto"/>
      </w:divBdr>
    </w:div>
    <w:div w:id="565989700">
      <w:bodyDiv w:val="1"/>
      <w:marLeft w:val="0"/>
      <w:marRight w:val="0"/>
      <w:marTop w:val="0"/>
      <w:marBottom w:val="0"/>
      <w:divBdr>
        <w:top w:val="none" w:sz="0" w:space="0" w:color="auto"/>
        <w:left w:val="none" w:sz="0" w:space="0" w:color="auto"/>
        <w:bottom w:val="none" w:sz="0" w:space="0" w:color="auto"/>
        <w:right w:val="none" w:sz="0" w:space="0" w:color="auto"/>
      </w:divBdr>
    </w:div>
    <w:div w:id="666636714">
      <w:bodyDiv w:val="1"/>
      <w:marLeft w:val="0"/>
      <w:marRight w:val="0"/>
      <w:marTop w:val="0"/>
      <w:marBottom w:val="0"/>
      <w:divBdr>
        <w:top w:val="none" w:sz="0" w:space="0" w:color="auto"/>
        <w:left w:val="none" w:sz="0" w:space="0" w:color="auto"/>
        <w:bottom w:val="none" w:sz="0" w:space="0" w:color="auto"/>
        <w:right w:val="none" w:sz="0" w:space="0" w:color="auto"/>
      </w:divBdr>
    </w:div>
    <w:div w:id="1103912459">
      <w:bodyDiv w:val="1"/>
      <w:marLeft w:val="0"/>
      <w:marRight w:val="0"/>
      <w:marTop w:val="0"/>
      <w:marBottom w:val="0"/>
      <w:divBdr>
        <w:top w:val="none" w:sz="0" w:space="0" w:color="auto"/>
        <w:left w:val="none" w:sz="0" w:space="0" w:color="auto"/>
        <w:bottom w:val="none" w:sz="0" w:space="0" w:color="auto"/>
        <w:right w:val="none" w:sz="0" w:space="0" w:color="auto"/>
      </w:divBdr>
      <w:divsChild>
        <w:div w:id="1984845074">
          <w:marLeft w:val="0"/>
          <w:marRight w:val="0"/>
          <w:marTop w:val="0"/>
          <w:marBottom w:val="0"/>
          <w:divBdr>
            <w:top w:val="none" w:sz="0" w:space="0" w:color="auto"/>
            <w:left w:val="none" w:sz="0" w:space="0" w:color="auto"/>
            <w:bottom w:val="none" w:sz="0" w:space="0" w:color="auto"/>
            <w:right w:val="none" w:sz="0" w:space="0" w:color="auto"/>
          </w:divBdr>
        </w:div>
        <w:div w:id="994071959">
          <w:marLeft w:val="0"/>
          <w:marRight w:val="0"/>
          <w:marTop w:val="0"/>
          <w:marBottom w:val="0"/>
          <w:divBdr>
            <w:top w:val="none" w:sz="0" w:space="0" w:color="auto"/>
            <w:left w:val="none" w:sz="0" w:space="0" w:color="auto"/>
            <w:bottom w:val="none" w:sz="0" w:space="0" w:color="auto"/>
            <w:right w:val="none" w:sz="0" w:space="0" w:color="auto"/>
          </w:divBdr>
        </w:div>
        <w:div w:id="684132786">
          <w:marLeft w:val="0"/>
          <w:marRight w:val="0"/>
          <w:marTop w:val="0"/>
          <w:marBottom w:val="0"/>
          <w:divBdr>
            <w:top w:val="none" w:sz="0" w:space="0" w:color="auto"/>
            <w:left w:val="none" w:sz="0" w:space="0" w:color="auto"/>
            <w:bottom w:val="none" w:sz="0" w:space="0" w:color="auto"/>
            <w:right w:val="none" w:sz="0" w:space="0" w:color="auto"/>
          </w:divBdr>
        </w:div>
        <w:div w:id="1812164967">
          <w:marLeft w:val="0"/>
          <w:marRight w:val="0"/>
          <w:marTop w:val="0"/>
          <w:marBottom w:val="0"/>
          <w:divBdr>
            <w:top w:val="none" w:sz="0" w:space="0" w:color="auto"/>
            <w:left w:val="none" w:sz="0" w:space="0" w:color="auto"/>
            <w:bottom w:val="none" w:sz="0" w:space="0" w:color="auto"/>
            <w:right w:val="none" w:sz="0" w:space="0" w:color="auto"/>
          </w:divBdr>
        </w:div>
        <w:div w:id="637732489">
          <w:marLeft w:val="0"/>
          <w:marRight w:val="0"/>
          <w:marTop w:val="0"/>
          <w:marBottom w:val="0"/>
          <w:divBdr>
            <w:top w:val="none" w:sz="0" w:space="0" w:color="auto"/>
            <w:left w:val="none" w:sz="0" w:space="0" w:color="auto"/>
            <w:bottom w:val="none" w:sz="0" w:space="0" w:color="auto"/>
            <w:right w:val="none" w:sz="0" w:space="0" w:color="auto"/>
          </w:divBdr>
        </w:div>
        <w:div w:id="1243415331">
          <w:marLeft w:val="0"/>
          <w:marRight w:val="0"/>
          <w:marTop w:val="0"/>
          <w:marBottom w:val="0"/>
          <w:divBdr>
            <w:top w:val="none" w:sz="0" w:space="0" w:color="auto"/>
            <w:left w:val="none" w:sz="0" w:space="0" w:color="auto"/>
            <w:bottom w:val="none" w:sz="0" w:space="0" w:color="auto"/>
            <w:right w:val="none" w:sz="0" w:space="0" w:color="auto"/>
          </w:divBdr>
        </w:div>
        <w:div w:id="1391464684">
          <w:marLeft w:val="0"/>
          <w:marRight w:val="0"/>
          <w:marTop w:val="0"/>
          <w:marBottom w:val="0"/>
          <w:divBdr>
            <w:top w:val="none" w:sz="0" w:space="0" w:color="auto"/>
            <w:left w:val="none" w:sz="0" w:space="0" w:color="auto"/>
            <w:bottom w:val="none" w:sz="0" w:space="0" w:color="auto"/>
            <w:right w:val="none" w:sz="0" w:space="0" w:color="auto"/>
          </w:divBdr>
        </w:div>
      </w:divsChild>
    </w:div>
    <w:div w:id="1297098932">
      <w:bodyDiv w:val="1"/>
      <w:marLeft w:val="0"/>
      <w:marRight w:val="0"/>
      <w:marTop w:val="0"/>
      <w:marBottom w:val="0"/>
      <w:divBdr>
        <w:top w:val="none" w:sz="0" w:space="0" w:color="auto"/>
        <w:left w:val="none" w:sz="0" w:space="0" w:color="auto"/>
        <w:bottom w:val="none" w:sz="0" w:space="0" w:color="auto"/>
        <w:right w:val="none" w:sz="0" w:space="0" w:color="auto"/>
      </w:divBdr>
    </w:div>
    <w:div w:id="1491628763">
      <w:bodyDiv w:val="1"/>
      <w:marLeft w:val="0"/>
      <w:marRight w:val="0"/>
      <w:marTop w:val="0"/>
      <w:marBottom w:val="0"/>
      <w:divBdr>
        <w:top w:val="none" w:sz="0" w:space="0" w:color="auto"/>
        <w:left w:val="none" w:sz="0" w:space="0" w:color="auto"/>
        <w:bottom w:val="none" w:sz="0" w:space="0" w:color="auto"/>
        <w:right w:val="none" w:sz="0" w:space="0" w:color="auto"/>
      </w:divBdr>
    </w:div>
    <w:div w:id="1574313610">
      <w:bodyDiv w:val="1"/>
      <w:marLeft w:val="0"/>
      <w:marRight w:val="0"/>
      <w:marTop w:val="0"/>
      <w:marBottom w:val="0"/>
      <w:divBdr>
        <w:top w:val="none" w:sz="0" w:space="0" w:color="auto"/>
        <w:left w:val="none" w:sz="0" w:space="0" w:color="auto"/>
        <w:bottom w:val="none" w:sz="0" w:space="0" w:color="auto"/>
        <w:right w:val="none" w:sz="0" w:space="0" w:color="auto"/>
      </w:divBdr>
    </w:div>
    <w:div w:id="1720009667">
      <w:bodyDiv w:val="1"/>
      <w:marLeft w:val="0"/>
      <w:marRight w:val="0"/>
      <w:marTop w:val="0"/>
      <w:marBottom w:val="0"/>
      <w:divBdr>
        <w:top w:val="none" w:sz="0" w:space="0" w:color="auto"/>
        <w:left w:val="none" w:sz="0" w:space="0" w:color="auto"/>
        <w:bottom w:val="none" w:sz="0" w:space="0" w:color="auto"/>
        <w:right w:val="none" w:sz="0" w:space="0" w:color="auto"/>
      </w:divBdr>
      <w:divsChild>
        <w:div w:id="1531333393">
          <w:marLeft w:val="0"/>
          <w:marRight w:val="0"/>
          <w:marTop w:val="0"/>
          <w:marBottom w:val="0"/>
          <w:divBdr>
            <w:top w:val="none" w:sz="0" w:space="0" w:color="auto"/>
            <w:left w:val="none" w:sz="0" w:space="0" w:color="auto"/>
            <w:bottom w:val="none" w:sz="0" w:space="0" w:color="auto"/>
            <w:right w:val="none" w:sz="0" w:space="0" w:color="auto"/>
          </w:divBdr>
          <w:divsChild>
            <w:div w:id="491872422">
              <w:marLeft w:val="0"/>
              <w:marRight w:val="0"/>
              <w:marTop w:val="0"/>
              <w:marBottom w:val="0"/>
              <w:divBdr>
                <w:top w:val="none" w:sz="0" w:space="0" w:color="auto"/>
                <w:left w:val="none" w:sz="0" w:space="0" w:color="auto"/>
                <w:bottom w:val="none" w:sz="0" w:space="0" w:color="auto"/>
                <w:right w:val="none" w:sz="0" w:space="0" w:color="auto"/>
              </w:divBdr>
              <w:divsChild>
                <w:div w:id="18711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126C0-2941-684D-9FE6-345CC8C85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16</Pages>
  <Words>4327</Words>
  <Characters>24669</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Tapia Gutierrez</dc:creator>
  <cp:keywords/>
  <dc:description/>
  <cp:lastModifiedBy>Иван Немцев</cp:lastModifiedBy>
  <cp:revision>16</cp:revision>
  <dcterms:created xsi:type="dcterms:W3CDTF">2023-05-07T20:30:00Z</dcterms:created>
  <dcterms:modified xsi:type="dcterms:W3CDTF">2023-05-07T22:22:00Z</dcterms:modified>
</cp:coreProperties>
</file>