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013E6" w14:textId="793483FE" w:rsidR="00B6656F" w:rsidRPr="00567A17" w:rsidRDefault="00567A17" w:rsidP="00567A17">
      <w:pPr>
        <w:jc w:val="center"/>
        <w:rPr>
          <w:b/>
          <w:bCs/>
          <w:sz w:val="32"/>
          <w:szCs w:val="32"/>
          <w:u w:val="single"/>
        </w:rPr>
      </w:pPr>
      <w:r w:rsidRPr="00567A17">
        <w:rPr>
          <w:b/>
          <w:bCs/>
          <w:sz w:val="32"/>
          <w:szCs w:val="32"/>
          <w:u w:val="single"/>
        </w:rPr>
        <w:t>PROJETO – BANCO DE DADOS – E-COMMERCE</w:t>
      </w:r>
    </w:p>
    <w:p w14:paraId="5E6FD763" w14:textId="77777777" w:rsidR="00567A17" w:rsidRDefault="00567A17" w:rsidP="00567A17"/>
    <w:p w14:paraId="14FEE399" w14:textId="77777777" w:rsidR="00567A17" w:rsidRPr="00567A17" w:rsidRDefault="00567A17" w:rsidP="00567A1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67A17">
        <w:rPr>
          <w:rFonts w:ascii="Arial" w:hAnsi="Arial" w:cs="Arial"/>
          <w:b/>
          <w:bCs/>
          <w:sz w:val="24"/>
          <w:szCs w:val="24"/>
          <w:u w:val="single"/>
        </w:rPr>
        <w:t>1. Visão Geral da Empresa</w:t>
      </w:r>
    </w:p>
    <w:p w14:paraId="3342F58A" w14:textId="116E1464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A empresa "</w:t>
      </w:r>
      <w:proofErr w:type="spellStart"/>
      <w:r w:rsidRPr="00567A17">
        <w:rPr>
          <w:rFonts w:ascii="Arial" w:hAnsi="Arial" w:cs="Arial"/>
          <w:sz w:val="24"/>
          <w:szCs w:val="24"/>
        </w:rPr>
        <w:t>FashionStyle</w:t>
      </w:r>
      <w:proofErr w:type="spellEnd"/>
      <w:r w:rsidRPr="00567A17">
        <w:rPr>
          <w:rFonts w:ascii="Arial" w:hAnsi="Arial" w:cs="Arial"/>
          <w:sz w:val="24"/>
          <w:szCs w:val="24"/>
        </w:rPr>
        <w:t>" é uma plataforma online de e-commerce especializada na venda de roupas e acessórios. A empresa tem como foco oferecer uma experiência de compra personalizada e eficiente, além de otimização do processo de gestão de inventário e transações financeiras.</w:t>
      </w:r>
    </w:p>
    <w:p w14:paraId="53A46922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48607" w14:textId="77777777" w:rsidR="00567A17" w:rsidRPr="00567A17" w:rsidRDefault="00567A17" w:rsidP="00567A1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67A17">
        <w:rPr>
          <w:rFonts w:ascii="Arial" w:hAnsi="Arial" w:cs="Arial"/>
          <w:b/>
          <w:bCs/>
          <w:sz w:val="24"/>
          <w:szCs w:val="24"/>
          <w:u w:val="single"/>
        </w:rPr>
        <w:t>2. Objetivos do Banco de Dados</w:t>
      </w:r>
    </w:p>
    <w:p w14:paraId="7956AD41" w14:textId="78AAFA44" w:rsidR="00567A17" w:rsidRPr="00567A17" w:rsidRDefault="00567A17" w:rsidP="00567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Gerenciamento de Clientes: Armazenar dados sobre os clientes, incluindo preferências, histórico de compras e comportamento.</w:t>
      </w:r>
    </w:p>
    <w:p w14:paraId="0D419A57" w14:textId="3C856E4E" w:rsidR="00567A17" w:rsidRPr="00567A17" w:rsidRDefault="00567A17" w:rsidP="00567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Gestão de Inventário: Controlar o estoque de produtos, categorias e preços.</w:t>
      </w:r>
    </w:p>
    <w:p w14:paraId="28CABBAC" w14:textId="58AFC3EE" w:rsidR="00567A17" w:rsidRPr="00567A17" w:rsidRDefault="00567A17" w:rsidP="00567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Processamento de Pedidos: Registrador de todos os detalhes dos pedidos realizados pelos clientes.</w:t>
      </w:r>
    </w:p>
    <w:p w14:paraId="048E7494" w14:textId="77A7F5E1" w:rsidR="00567A17" w:rsidRPr="00567A17" w:rsidRDefault="00567A17" w:rsidP="00567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Gestão de Transações: Armazenar transações financeiras e históricas de pagamento.</w:t>
      </w:r>
    </w:p>
    <w:p w14:paraId="6F4EB113" w14:textId="71F358D8" w:rsidR="00567A17" w:rsidRPr="00567A17" w:rsidRDefault="00567A17" w:rsidP="00567A1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Relatórios e Análises: Fornece uma base para geração de relatórios de vendas, previsões de produtos e dados financeiros.</w:t>
      </w:r>
    </w:p>
    <w:p w14:paraId="100DC1DE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D84F93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17">
        <w:rPr>
          <w:rFonts w:ascii="Arial" w:hAnsi="Arial" w:cs="Arial"/>
          <w:b/>
          <w:bCs/>
          <w:sz w:val="24"/>
          <w:szCs w:val="24"/>
        </w:rPr>
        <w:t>Requisitos Funcionais do Banco de Dados</w:t>
      </w:r>
    </w:p>
    <w:p w14:paraId="3B718F13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17">
        <w:rPr>
          <w:rFonts w:ascii="Arial" w:hAnsi="Arial" w:cs="Arial"/>
          <w:b/>
          <w:bCs/>
          <w:sz w:val="24"/>
          <w:szCs w:val="24"/>
        </w:rPr>
        <w:t>1. Gerenciamento de Clientes</w:t>
      </w:r>
    </w:p>
    <w:p w14:paraId="0E8AA020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 xml:space="preserve">O sistema deve ser capaz de armazenar informações sobre cada cliente da empresa, como nome, </w:t>
      </w:r>
      <w:proofErr w:type="spellStart"/>
      <w:r w:rsidRPr="00567A17">
        <w:rPr>
          <w:rFonts w:ascii="Arial" w:hAnsi="Arial" w:cs="Arial"/>
          <w:sz w:val="24"/>
          <w:szCs w:val="24"/>
        </w:rPr>
        <w:t>email</w:t>
      </w:r>
      <w:proofErr w:type="spellEnd"/>
      <w:r w:rsidRPr="00567A17">
        <w:rPr>
          <w:rFonts w:ascii="Arial" w:hAnsi="Arial" w:cs="Arial"/>
          <w:sz w:val="24"/>
          <w:szCs w:val="24"/>
        </w:rPr>
        <w:t>, telefone, endereço de entrega, data de nascimento, entre outros dados relevantes. Para isso, deve ser criada uma tabela que mantenha o registro dos clientes de forma única, identificado por um ID único (</w:t>
      </w:r>
      <w:proofErr w:type="spellStart"/>
      <w:r w:rsidRPr="00567A17">
        <w:rPr>
          <w:rFonts w:ascii="Arial" w:hAnsi="Arial" w:cs="Arial"/>
          <w:sz w:val="24"/>
          <w:szCs w:val="24"/>
        </w:rPr>
        <w:t>ClienteID</w:t>
      </w:r>
      <w:proofErr w:type="spellEnd"/>
      <w:r w:rsidRPr="00567A17">
        <w:rPr>
          <w:rFonts w:ascii="Arial" w:hAnsi="Arial" w:cs="Arial"/>
          <w:sz w:val="24"/>
          <w:szCs w:val="24"/>
        </w:rPr>
        <w:t>).</w:t>
      </w:r>
    </w:p>
    <w:p w14:paraId="772DA564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 xml:space="preserve">Além disso, o sistema precisa registrar os dados de cadastro de cada cliente e permitir consultas baseadas em dados como nome, </w:t>
      </w:r>
      <w:proofErr w:type="spellStart"/>
      <w:r w:rsidRPr="00567A17">
        <w:rPr>
          <w:rFonts w:ascii="Arial" w:hAnsi="Arial" w:cs="Arial"/>
          <w:sz w:val="24"/>
          <w:szCs w:val="24"/>
        </w:rPr>
        <w:t>email</w:t>
      </w:r>
      <w:proofErr w:type="spellEnd"/>
      <w:r w:rsidRPr="00567A17">
        <w:rPr>
          <w:rFonts w:ascii="Arial" w:hAnsi="Arial" w:cs="Arial"/>
          <w:sz w:val="24"/>
          <w:szCs w:val="24"/>
        </w:rPr>
        <w:t xml:space="preserve"> e gênero para facilitar a segmentação e análise de clientes.</w:t>
      </w:r>
    </w:p>
    <w:p w14:paraId="2D2EEF41" w14:textId="77777777" w:rsidR="00567A17" w:rsidRPr="00567A17" w:rsidRDefault="00567A17" w:rsidP="00567A1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67A1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2. Gestão de Produtos</w:t>
      </w:r>
    </w:p>
    <w:p w14:paraId="7C9D6940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Deve ser possível registrar os produtos disponíveis para venda, com informações como nome, categoria (ex.: camisetas, calças), preço, quantidade em estoque e descrição. Para isso, será necessário criar uma tabela de produtos, onde cada produto terá um identificador único (</w:t>
      </w:r>
      <w:proofErr w:type="spellStart"/>
      <w:r w:rsidRPr="00567A17">
        <w:rPr>
          <w:rFonts w:ascii="Arial" w:hAnsi="Arial" w:cs="Arial"/>
          <w:sz w:val="24"/>
          <w:szCs w:val="24"/>
        </w:rPr>
        <w:t>ProdutoID</w:t>
      </w:r>
      <w:proofErr w:type="spellEnd"/>
      <w:r w:rsidRPr="00567A17">
        <w:rPr>
          <w:rFonts w:ascii="Arial" w:hAnsi="Arial" w:cs="Arial"/>
          <w:sz w:val="24"/>
          <w:szCs w:val="24"/>
        </w:rPr>
        <w:t>).</w:t>
      </w:r>
    </w:p>
    <w:p w14:paraId="3DDBB7E2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Essa tabela deve permitir a fácil atualização de dados, como preço e estoque, conforme a necessidade.</w:t>
      </w:r>
    </w:p>
    <w:p w14:paraId="312A27DA" w14:textId="77777777" w:rsidR="00567A17" w:rsidRPr="00567A17" w:rsidRDefault="00567A17" w:rsidP="00567A1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67A17">
        <w:rPr>
          <w:rFonts w:ascii="Arial" w:hAnsi="Arial" w:cs="Arial"/>
          <w:b/>
          <w:bCs/>
          <w:sz w:val="24"/>
          <w:szCs w:val="24"/>
          <w:u w:val="single"/>
        </w:rPr>
        <w:t>3. Processamento de Pedidos</w:t>
      </w:r>
    </w:p>
    <w:p w14:paraId="3947AC5D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Cada vez que um cliente realiza um pedido, o sistema precisa registrar esse pedido em uma tabela de pedidos. A tabela deve armazenar o ID do cliente (</w:t>
      </w:r>
      <w:proofErr w:type="spellStart"/>
      <w:r w:rsidRPr="00567A17">
        <w:rPr>
          <w:rFonts w:ascii="Arial" w:hAnsi="Arial" w:cs="Arial"/>
          <w:sz w:val="24"/>
          <w:szCs w:val="24"/>
        </w:rPr>
        <w:t>ClienteID</w:t>
      </w:r>
      <w:proofErr w:type="spellEnd"/>
      <w:r w:rsidRPr="00567A17">
        <w:rPr>
          <w:rFonts w:ascii="Arial" w:hAnsi="Arial" w:cs="Arial"/>
          <w:sz w:val="24"/>
          <w:szCs w:val="24"/>
        </w:rPr>
        <w:t>), os dados do pedido, o valor total do pedido e o status (ex.: pendente, enviado, entregue).</w:t>
      </w:r>
    </w:p>
    <w:p w14:paraId="0DAC4148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Além disso, deve ser possível registrar vários itens para cada pedido, com detalhes como o ID do produto, quantidade e preço unitário no momento da compra.</w:t>
      </w:r>
    </w:p>
    <w:p w14:paraId="2451244D" w14:textId="77777777" w:rsidR="00567A17" w:rsidRPr="00567A17" w:rsidRDefault="00567A17" w:rsidP="00567A1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67A17">
        <w:rPr>
          <w:rFonts w:ascii="Arial" w:hAnsi="Arial" w:cs="Arial"/>
          <w:b/>
          <w:bCs/>
          <w:sz w:val="24"/>
          <w:szCs w:val="24"/>
          <w:u w:val="single"/>
        </w:rPr>
        <w:t>4. Gestão de Transações Financeiras</w:t>
      </w:r>
    </w:p>
    <w:p w14:paraId="54856BF7" w14:textId="7EAE43F5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Cada pedido realizado será registrado uma transação financeira que inclui dados como o método de pagamento (ex.: cartão de crédito, boleto), o valor de pagamento e os dados da transação. O sistema precisa garantir que as transações sejam vinculadas ao pedido correspondente para um controle financeiro eficiente.</w:t>
      </w:r>
    </w:p>
    <w:p w14:paraId="1D8BBAEC" w14:textId="77777777" w:rsidR="00567A17" w:rsidRP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7A17">
        <w:rPr>
          <w:rFonts w:ascii="Arial" w:hAnsi="Arial" w:cs="Arial"/>
          <w:sz w:val="24"/>
          <w:szCs w:val="24"/>
        </w:rPr>
        <w:t>Esses requisitos devem ser detalhados de acordo com a necessidade da empresa e ajustados conforme a evolução do sistema. O importante é que o banco de dados permita uma gestão eficiente de clientes, produtos, pedidos e transações de forma integrada.</w:t>
      </w:r>
    </w:p>
    <w:p w14:paraId="4AD1786F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FBBB0E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32775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A6ACDC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99E0D" w14:textId="77777777" w:rsidR="00567A17" w:rsidRDefault="00567A17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908C6" w14:textId="77777777" w:rsidR="005446D1" w:rsidRDefault="005446D1" w:rsidP="00567A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40C05" w14:textId="139E39B8" w:rsidR="00F9191B" w:rsidRPr="00F9191B" w:rsidRDefault="002F3130" w:rsidP="00F9191B">
      <w:pPr>
        <w:pStyle w:val="PargrafodaLista"/>
        <w:spacing w:line="360" w:lineRule="auto"/>
        <w:jc w:val="center"/>
        <w:rPr>
          <w:rStyle w:val="nfaseSutil"/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DICIONÁRIO DE DADOS</w:t>
      </w:r>
    </w:p>
    <w:p w14:paraId="4432FEBA" w14:textId="344B0C72" w:rsidR="00F9191B" w:rsidRDefault="00F9191B">
      <w:pPr>
        <w:pStyle w:val="Textodenotaderodap"/>
        <w:rPr>
          <w:rStyle w:val="nfaseSutil"/>
        </w:rPr>
      </w:pPr>
    </w:p>
    <w:p w14:paraId="7E7BA88D" w14:textId="29D9785E" w:rsidR="00D22B48" w:rsidRDefault="00D22B48" w:rsidP="00AE5FDA">
      <w:pPr>
        <w:pStyle w:val="Textodenotaderodap"/>
        <w:rPr>
          <w:rFonts w:ascii="Arial" w:hAnsi="Arial" w:cs="Arial"/>
          <w:sz w:val="24"/>
          <w:szCs w:val="24"/>
        </w:rPr>
      </w:pPr>
    </w:p>
    <w:p w14:paraId="1FEE757D" w14:textId="77777777" w:rsidR="00710F58" w:rsidRPr="002562D5" w:rsidRDefault="00710F58" w:rsidP="007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1"/>
        <w:gridCol w:w="1943"/>
        <w:gridCol w:w="2040"/>
        <w:gridCol w:w="1474"/>
        <w:gridCol w:w="1962"/>
      </w:tblGrid>
      <w:tr w:rsidR="00AE5FDA" w:rsidRPr="00AE5FDA" w14:paraId="169CAA14" w14:textId="77777777" w:rsidTr="00AE5FDA">
        <w:trPr>
          <w:trHeight w:val="281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90E92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Entidade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4DD40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Atribuição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BCD418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58B30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Restrições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D940E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E5FDA" w:rsidRPr="00AE5FDA" w14:paraId="52430DB5" w14:textId="77777777" w:rsidTr="00AE5FDA">
        <w:trPr>
          <w:trHeight w:val="281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357CE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C09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922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196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C30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cliente</w:t>
            </w:r>
          </w:p>
        </w:tc>
      </w:tr>
      <w:tr w:rsidR="00AE5FDA" w:rsidRPr="00AE5FDA" w14:paraId="1CC2293B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AB19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CFD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e-mail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A14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E40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NULO, ÚNICO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F7D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Endereço de e-mail do cliente</w:t>
            </w:r>
          </w:p>
        </w:tc>
      </w:tr>
      <w:tr w:rsidR="00AE5FDA" w:rsidRPr="00AE5FDA" w14:paraId="0EFB9A65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6C29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55C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data_nascimento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C14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C90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5A7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 de nascimento do cliente</w:t>
            </w:r>
          </w:p>
        </w:tc>
      </w:tr>
      <w:tr w:rsidR="00AE5FDA" w:rsidRPr="00AE5FDA" w14:paraId="62E0C30D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BE46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7C5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dados_cadastro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DC1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61C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D9F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Dados de cadastro do cliente no sistema</w:t>
            </w:r>
          </w:p>
        </w:tc>
      </w:tr>
      <w:tr w:rsidR="00AE5FDA" w:rsidRPr="00AE5FDA" w14:paraId="488A3A7C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C042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8B7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sexo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B51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CARACTER(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EB1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CHECK (sexo IN ('M','F'))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FD97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Sexo do cliente: 'M' para masculino, 'F' para feminino</w:t>
            </w:r>
          </w:p>
        </w:tc>
      </w:tr>
      <w:tr w:rsidR="00AE5FDA" w:rsidRPr="00AE5FDA" w14:paraId="6A88DFE1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F27C7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CONTATO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DC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id_telefone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EEA1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7BF1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A42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telefone</w:t>
            </w:r>
          </w:p>
        </w:tc>
      </w:tr>
      <w:tr w:rsidR="00AE5FDA" w:rsidRPr="00AE5FDA" w14:paraId="31F1D5CF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19CAC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357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254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987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E33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cliente associado</w:t>
            </w:r>
          </w:p>
        </w:tc>
      </w:tr>
      <w:tr w:rsidR="00AE5FDA" w:rsidRPr="00AE5FDA" w14:paraId="79977FB5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42BA9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B47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B47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15)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14A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C87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Número de telefone do cliente</w:t>
            </w:r>
          </w:p>
        </w:tc>
      </w:tr>
      <w:tr w:rsidR="00AE5FDA" w:rsidRPr="00AE5FDA" w14:paraId="3B22A405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0B3F3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ENDERECO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4C937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id_endereco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319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2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CB7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endereço</w:t>
            </w:r>
          </w:p>
        </w:tc>
      </w:tr>
      <w:tr w:rsidR="00AE5FDA" w:rsidRPr="00AE5FDA" w14:paraId="1D54D737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B1D19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144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F03F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2311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404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cliente associado</w:t>
            </w:r>
          </w:p>
        </w:tc>
      </w:tr>
      <w:tr w:rsidR="00AE5FDA" w:rsidRPr="00AE5FDA" w14:paraId="7ADAF183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11B84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7C2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logradouro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D9C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255)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DAA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A66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Nome da rua, </w:t>
            </w: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avenida, etc.</w:t>
            </w:r>
            <w:proofErr w:type="gramEnd"/>
          </w:p>
        </w:tc>
      </w:tr>
      <w:tr w:rsidR="00AE5FDA" w:rsidRPr="00AE5FDA" w14:paraId="5169C6C5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02EB8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13B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cogumelo </w:t>
            </w: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porcini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7F1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E412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F877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Código postal</w:t>
            </w:r>
          </w:p>
        </w:tc>
      </w:tr>
      <w:tr w:rsidR="00AE5FDA" w:rsidRPr="00AE5FDA" w14:paraId="6AAAA456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B4FBA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7C7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bairro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EE2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B4E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78A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Bairro</w:t>
            </w:r>
          </w:p>
        </w:tc>
      </w:tr>
      <w:tr w:rsidR="00AE5FDA" w:rsidRPr="00AE5FDA" w14:paraId="0E578760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F793E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1EF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cidade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06CC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25B1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E1A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Cidade</w:t>
            </w:r>
          </w:p>
        </w:tc>
      </w:tr>
      <w:tr w:rsidR="00AE5FDA" w:rsidRPr="00AE5FDA" w14:paraId="521EAC78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135F5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C7C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estado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EE7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CARACTERÍSTICAS(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5A1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19B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Estado (UF)</w:t>
            </w:r>
          </w:p>
        </w:tc>
      </w:tr>
      <w:tr w:rsidR="00AE5FDA" w:rsidRPr="00AE5FDA" w14:paraId="5EAE639A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CB557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1A0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id_produto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C61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75C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C11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produto</w:t>
            </w:r>
          </w:p>
        </w:tc>
      </w:tr>
      <w:tr w:rsidR="00AE5FDA" w:rsidRPr="00AE5FDA" w14:paraId="18197254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004A1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6DB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id_categoria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5F3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E1B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819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da categoria do produto</w:t>
            </w:r>
          </w:p>
        </w:tc>
      </w:tr>
      <w:tr w:rsidR="00AE5FDA" w:rsidRPr="00AE5FDA" w14:paraId="3AAD7F3E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3B185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0D3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nome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BEE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255)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D8D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AFE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Nome do produto</w:t>
            </w:r>
          </w:p>
        </w:tc>
      </w:tr>
      <w:tr w:rsidR="00AE5FDA" w:rsidRPr="00AE5FDA" w14:paraId="456EF576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736F4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08C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A7D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DECIMAL(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10,2)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AC0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BEE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Preço unitário do produto</w:t>
            </w:r>
          </w:p>
        </w:tc>
      </w:tr>
      <w:tr w:rsidR="00AE5FDA" w:rsidRPr="00AE5FDA" w14:paraId="6B3C973B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B9864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1D1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quantidade_estoque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5F8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BBE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72C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Quantidade disponível em estoque</w:t>
            </w:r>
          </w:p>
        </w:tc>
      </w:tr>
      <w:tr w:rsidR="00AE5FDA" w:rsidRPr="00AE5FDA" w14:paraId="79A0F310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82A93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CATEGORIA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B94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id_categoria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E78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012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0A7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da categoria</w:t>
            </w:r>
          </w:p>
        </w:tc>
      </w:tr>
      <w:tr w:rsidR="00AE5FDA" w:rsidRPr="00AE5FDA" w14:paraId="39F540D0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9999C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C59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categoria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375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982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467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Nome da categoria</w:t>
            </w:r>
          </w:p>
        </w:tc>
      </w:tr>
      <w:tr w:rsidR="00AE5FDA" w:rsidRPr="00AE5FDA" w14:paraId="446588AE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42F87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F7D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4DA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TEXTO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9367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 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C10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Descrição detalhada da categoria</w:t>
            </w:r>
          </w:p>
        </w:tc>
      </w:tr>
      <w:tr w:rsidR="00AE5FDA" w:rsidRPr="00AE5FDA" w14:paraId="178D4FAC" w14:textId="77777777" w:rsidTr="00AE5FDA">
        <w:trPr>
          <w:trHeight w:val="281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39523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PEDIDOS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6A4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353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252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B014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pedido</w:t>
            </w:r>
          </w:p>
        </w:tc>
      </w:tr>
      <w:tr w:rsidR="00AE5FDA" w:rsidRPr="00AE5FDA" w14:paraId="718B471B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64085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E94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6D7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117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509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cliente que fez o pedido</w:t>
            </w:r>
          </w:p>
        </w:tc>
      </w:tr>
      <w:tr w:rsidR="00AE5FDA" w:rsidRPr="00AE5FDA" w14:paraId="5E81284E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3D4FE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EC34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dados_pedido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6A2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512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562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Dados em que o pedido foi realizado</w:t>
            </w:r>
          </w:p>
        </w:tc>
      </w:tr>
      <w:tr w:rsidR="00AE5FDA" w:rsidRPr="00AE5FDA" w14:paraId="0FA81485" w14:textId="77777777" w:rsidTr="00AE5FDA">
        <w:trPr>
          <w:trHeight w:val="844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4335F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80B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status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48C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50)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884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07E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Status atual do pedido (por exemplo, 'Pendente', 'Concluído')</w:t>
            </w:r>
          </w:p>
        </w:tc>
      </w:tr>
      <w:tr w:rsidR="00AE5FDA" w:rsidRPr="00AE5FDA" w14:paraId="2E78D1CC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27DF8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ITENS_PEDIDO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F94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id_item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197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FF8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EB6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do item do pedido</w:t>
            </w:r>
          </w:p>
        </w:tc>
      </w:tr>
      <w:tr w:rsidR="00AE5FDA" w:rsidRPr="00AE5FDA" w14:paraId="2362BC0B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55C18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EE8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2A1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3F8D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079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pedido associado</w:t>
            </w:r>
          </w:p>
        </w:tc>
      </w:tr>
      <w:tr w:rsidR="00AE5FDA" w:rsidRPr="00AE5FDA" w14:paraId="495DD718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4AE77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D51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id_produto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70C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974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20C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produto</w:t>
            </w:r>
          </w:p>
        </w:tc>
      </w:tr>
      <w:tr w:rsidR="00AE5FDA" w:rsidRPr="00AE5FDA" w14:paraId="1CF1A64E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19008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545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quantidade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EB8B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0E1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2C9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Quantidade do produto sem pedido</w:t>
            </w:r>
          </w:p>
        </w:tc>
      </w:tr>
      <w:tr w:rsidR="00AE5FDA" w:rsidRPr="00AE5FDA" w14:paraId="09F701B2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5D04E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359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valor_unitário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12C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DECIMAL(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10,2)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970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FA9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Preço unitário do produto no momento do pedido</w:t>
            </w:r>
          </w:p>
        </w:tc>
      </w:tr>
      <w:tr w:rsidR="00AE5FDA" w:rsidRPr="00AE5FDA" w14:paraId="106D50E8" w14:textId="77777777" w:rsidTr="00AE5FDA">
        <w:trPr>
          <w:trHeight w:val="562"/>
        </w:trPr>
        <w:tc>
          <w:tcPr>
            <w:tcW w:w="2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08BBF0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PAGAMENTO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E1D2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id_pagamento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03E4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0A0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PRIMÁRIA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BF2E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único de pagamento</w:t>
            </w:r>
          </w:p>
        </w:tc>
      </w:tr>
      <w:tr w:rsidR="00AE5FDA" w:rsidRPr="00AE5FDA" w14:paraId="5F9F838A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59E3C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485A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7565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6F3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CHAVE ESTRANGEIRA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94C8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Identificador do pedido associado</w:t>
            </w:r>
          </w:p>
        </w:tc>
      </w:tr>
      <w:tr w:rsidR="00AE5FDA" w:rsidRPr="00AE5FDA" w14:paraId="3FCB3FD9" w14:textId="77777777" w:rsidTr="00AE5FDA">
        <w:trPr>
          <w:trHeight w:val="562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62F89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4B8D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data_pagamento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1D3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9B4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389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Dados em que o pagamento foi realizado</w:t>
            </w:r>
          </w:p>
        </w:tc>
      </w:tr>
      <w:tr w:rsidR="00AE5FDA" w:rsidRPr="00AE5FDA" w14:paraId="4BEEFBBC" w14:textId="77777777" w:rsidTr="00AE5FDA">
        <w:trPr>
          <w:trHeight w:val="844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D40B2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D6D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metodo_pagamento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B86C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VARCHAR(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50)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B131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9A37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Método utilizado para o pagamento (por exemplo, 'Cartão de Crédito', 'Boleto')</w:t>
            </w:r>
          </w:p>
        </w:tc>
      </w:tr>
      <w:tr w:rsidR="00AE5FDA" w:rsidRPr="00AE5FDA" w14:paraId="5D0280B7" w14:textId="77777777" w:rsidTr="00AE5FDA">
        <w:trPr>
          <w:trHeight w:val="281"/>
        </w:trPr>
        <w:tc>
          <w:tcPr>
            <w:tcW w:w="2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C2747" w14:textId="77777777" w:rsidR="00AE5FDA" w:rsidRPr="00AE5FDA" w:rsidRDefault="00AE5FDA" w:rsidP="00AE5F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894F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valor_pago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969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DECIMAL(</w:t>
            </w:r>
            <w:proofErr w:type="gramEnd"/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10,2)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A7C6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NÃO NULO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2203" w14:textId="77777777" w:rsidR="00AE5FDA" w:rsidRPr="00AE5FDA" w:rsidRDefault="00AE5FDA" w:rsidP="00AE5F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AE5FD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Valor total pago</w:t>
            </w:r>
          </w:p>
        </w:tc>
      </w:tr>
    </w:tbl>
    <w:p w14:paraId="3D159649" w14:textId="1C56A754" w:rsidR="00710F58" w:rsidRPr="002562D5" w:rsidRDefault="00710F58" w:rsidP="00AE5FDA">
      <w:pPr>
        <w:pStyle w:val="PargrafodaLista"/>
        <w:spacing w:line="360" w:lineRule="auto"/>
        <w:ind w:left="-1418" w:firstLine="567"/>
        <w:rPr>
          <w:rFonts w:ascii="Arial" w:hAnsi="Arial" w:cs="Arial"/>
          <w:sz w:val="24"/>
          <w:szCs w:val="24"/>
        </w:rPr>
      </w:pPr>
    </w:p>
    <w:sectPr w:rsidR="00710F58" w:rsidRPr="002562D5" w:rsidSect="00567A1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DD6B8" w14:textId="77777777" w:rsidR="00403FB0" w:rsidRDefault="00403FB0" w:rsidP="00403FB0">
      <w:pPr>
        <w:spacing w:after="0" w:line="240" w:lineRule="auto"/>
      </w:pPr>
      <w:r>
        <w:separator/>
      </w:r>
    </w:p>
  </w:endnote>
  <w:endnote w:type="continuationSeparator" w:id="0">
    <w:p w14:paraId="64B42476" w14:textId="77777777" w:rsidR="00403FB0" w:rsidRDefault="00403FB0" w:rsidP="0040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C5D97" w14:textId="77777777" w:rsidR="00403FB0" w:rsidRDefault="00403FB0" w:rsidP="00403FB0">
      <w:pPr>
        <w:spacing w:after="0" w:line="240" w:lineRule="auto"/>
      </w:pPr>
      <w:r>
        <w:separator/>
      </w:r>
    </w:p>
  </w:footnote>
  <w:footnote w:type="continuationSeparator" w:id="0">
    <w:p w14:paraId="2BA61D2B" w14:textId="77777777" w:rsidR="00403FB0" w:rsidRDefault="00403FB0" w:rsidP="00403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0C69"/>
    <w:multiLevelType w:val="hybridMultilevel"/>
    <w:tmpl w:val="9872F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0894"/>
    <w:multiLevelType w:val="multilevel"/>
    <w:tmpl w:val="8318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15554">
    <w:abstractNumId w:val="1"/>
  </w:num>
  <w:num w:numId="2" w16cid:durableId="152300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7"/>
    <w:rsid w:val="0013686C"/>
    <w:rsid w:val="0015393F"/>
    <w:rsid w:val="002562D5"/>
    <w:rsid w:val="002A59E7"/>
    <w:rsid w:val="002F3130"/>
    <w:rsid w:val="002F5196"/>
    <w:rsid w:val="003B3CD8"/>
    <w:rsid w:val="003B6D12"/>
    <w:rsid w:val="00403FB0"/>
    <w:rsid w:val="0046736E"/>
    <w:rsid w:val="004B274F"/>
    <w:rsid w:val="005440B0"/>
    <w:rsid w:val="005446D1"/>
    <w:rsid w:val="00567A17"/>
    <w:rsid w:val="0061769A"/>
    <w:rsid w:val="00647000"/>
    <w:rsid w:val="006F026F"/>
    <w:rsid w:val="00710F58"/>
    <w:rsid w:val="00754661"/>
    <w:rsid w:val="00A8152D"/>
    <w:rsid w:val="00A84100"/>
    <w:rsid w:val="00AE5FDA"/>
    <w:rsid w:val="00B04892"/>
    <w:rsid w:val="00B6656F"/>
    <w:rsid w:val="00CA5D88"/>
    <w:rsid w:val="00D22B48"/>
    <w:rsid w:val="00DC2128"/>
    <w:rsid w:val="00E029D0"/>
    <w:rsid w:val="00E26560"/>
    <w:rsid w:val="00E54352"/>
    <w:rsid w:val="00EB3AC8"/>
    <w:rsid w:val="00EF7590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2089"/>
  <w15:chartTrackingRefBased/>
  <w15:docId w15:val="{C048D786-7DC2-4158-960C-97C3E468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A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A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7A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7A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7A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A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7A17"/>
    <w:rPr>
      <w:b/>
      <w:bCs/>
      <w:smallCaps/>
      <w:color w:val="0F4761" w:themeColor="accent1" w:themeShade="BF"/>
      <w:spacing w:val="5"/>
    </w:rPr>
  </w:style>
  <w:style w:type="table" w:styleId="ListaMdia2-nfase1">
    <w:name w:val="Medium List 2 Accent 1"/>
    <w:basedOn w:val="Tabelanormal"/>
    <w:uiPriority w:val="66"/>
    <w:rsid w:val="004673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grade">
    <w:name w:val="Table Grid"/>
    <w:basedOn w:val="Tabelanormal"/>
    <w:uiPriority w:val="39"/>
    <w:rsid w:val="00E2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265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265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-nfase1">
    <w:name w:val="List Table 1 Light Accent 1"/>
    <w:basedOn w:val="Tabelanormal"/>
    <w:uiPriority w:val="46"/>
    <w:rsid w:val="00E265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F9191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9191B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191B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F9191B"/>
    <w:rPr>
      <w:i/>
      <w:iCs/>
    </w:rPr>
  </w:style>
  <w:style w:type="table" w:styleId="SombreamentoClaro-nfase1">
    <w:name w:val="Light Shading Accent 1"/>
    <w:basedOn w:val="Tabelanormal"/>
    <w:uiPriority w:val="60"/>
    <w:rsid w:val="00F9191B"/>
    <w:pPr>
      <w:spacing w:after="0" w:line="240" w:lineRule="auto"/>
    </w:pPr>
    <w:rPr>
      <w:rFonts w:eastAsiaTheme="minorEastAsia"/>
      <w:color w:val="0F4761" w:themeColor="accent1" w:themeShade="BF"/>
      <w:lang w:eastAsia="pt-BR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ombreamentoMdio2-nfase5">
    <w:name w:val="Medium Shading 2 Accent 5"/>
    <w:basedOn w:val="Tabelanormal"/>
    <w:uiPriority w:val="64"/>
    <w:rsid w:val="00F9191B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03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FB0"/>
  </w:style>
  <w:style w:type="paragraph" w:styleId="Rodap">
    <w:name w:val="footer"/>
    <w:basedOn w:val="Normal"/>
    <w:link w:val="RodapChar"/>
    <w:uiPriority w:val="99"/>
    <w:unhideWhenUsed/>
    <w:rsid w:val="00403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92B20-22E0-4AF4-8BFF-596D1CF4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Araujo de Paula</dc:creator>
  <cp:keywords/>
  <dc:description/>
  <cp:lastModifiedBy>Rian Araujo de Paula</cp:lastModifiedBy>
  <cp:revision>25</cp:revision>
  <dcterms:created xsi:type="dcterms:W3CDTF">2025-01-29T00:41:00Z</dcterms:created>
  <dcterms:modified xsi:type="dcterms:W3CDTF">2025-02-03T11:42:00Z</dcterms:modified>
</cp:coreProperties>
</file>