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A171EA">
      <w:pPr>
        <w:pBdr/>
        <w:spacing w:before="1000" w:line="480" w:lineRule="auto"/>
        <w:ind/>
        <w:rPr>
          <w:color w:val="000000" w:themeColor="text1"/>
        </w:rPr>
      </w:pPr>
      <w:r>
        <w:rPr>
          <w:color w:val="000000" w:themeColor="text1"/>
        </w:rPr>
      </w:r>
      <w:r>
        <w:rPr>
          <w:color w:val="000000" w:themeColor="text1"/>
        </w:rPr>
      </w:r>
      <w:r>
        <w:rPr>
          <w:color w:val="000000" w:themeColor="text1"/>
        </w:rPr>
      </w:r>
    </w:p>
    <w:p>
      <w:pPr>
        <w:pBdr/>
        <w:spacing w:before="1000" w:line="480" w:lineRule="auto"/>
        <w:ind/>
        <w:rPr>
          <w:color w:val="000000" w:themeColor="text1"/>
        </w:rPr>
      </w:pPr>
      <w:r>
        <w:rPr>
          <w:color w:val="000000" w:themeColor="text1"/>
        </w:rPr>
      </w:r>
      <w:r>
        <w:rPr>
          <w:color w:val="000000" w:themeColor="text1"/>
        </w:rPr>
      </w:r>
    </w:p>
    <w:p>
      <w:pPr>
        <w:pBdr/>
        <w:spacing w:after="240" w:line="480" w:lineRule="auto"/>
        <w:ind/>
        <w:jc w:val="center"/>
        <w:rPr>
          <w:color w:val="000000" w:themeColor="text1"/>
        </w:rPr>
      </w:pPr>
      <w:r>
        <w:rPr>
          <w:b/>
          <w:color w:val="000000" w:themeColor="text1"/>
          <w:sz w:val="32"/>
        </w:rPr>
        <w:t xml:space="preserve">PANDUAN PENGGUNAAN (MANUAL BOOK)</w:t>
        <w:br/>
      </w:r>
      <w:r>
        <w:rPr>
          <w:b/>
          <w:color w:val="000000" w:themeColor="text1"/>
          <w:sz w:val="28"/>
        </w:rPr>
        <w:t xml:space="preserve">SISTEM INTEGRITAS DOKUMEN DAN AUTO-RECOVERY</w:t>
        <w:br/>
        <w:t xml:space="preserve">BERBASIS BLOCKCHAIN KONSENSUS 2/3</w:t>
      </w:r>
      <w:r>
        <w:rPr>
          <w:color w:val="000000" w:themeColor="text1"/>
        </w:rPr>
      </w:r>
    </w:p>
    <w:p>
      <w:pPr>
        <w:pBdr/>
        <w:spacing w:after="1600" w:before="480" w:line="480" w:lineRule="auto"/>
        <w:ind/>
        <w:jc w:val="center"/>
        <w:rPr>
          <w:color w:val="000000" w:themeColor="text1"/>
        </w:rPr>
      </w:pPr>
      <w:r>
        <w:rPr>
          <w:i/>
          <w:color w:val="000000" w:themeColor="text1"/>
          <w:sz w:val="22"/>
        </w:rPr>
        <w:t xml:space="preserve">Panduan Lengkap Penggunaan Portal Web User, Portal Web Admin, dan Command Line Interface (CLI) untuk Pengelolaan Integritas Dokumen dan Sinkronisasi Multi-Database</w:t>
      </w:r>
      <w:r>
        <w:rPr>
          <w:color w:val="000000" w:themeColor="text1"/>
        </w:rPr>
      </w:r>
    </w:p>
    <w:p>
      <w:pPr>
        <w:pBdr/>
        <w:spacing w:line="480" w:lineRule="auto"/>
        <w:ind/>
        <w:rPr>
          <w:color w:val="000000" w:themeColor="text1"/>
        </w:rPr>
      </w:pPr>
      <w:r>
        <w:rPr>
          <w:color w:val="000000" w:themeColor="text1"/>
        </w:rPr>
        <w:br w:type="page" w:clear="all"/>
      </w:r>
      <w:r>
        <w:rPr>
          <w:color w:val="000000" w:themeColor="text1"/>
        </w:rPr>
      </w:r>
    </w:p>
    <w:p>
      <w:pPr>
        <w:pBdr/>
        <w:spacing w:after="480" w:line="480" w:lineRule="auto"/>
        <w:ind/>
        <w:jc w:val="center"/>
        <w:rPr>
          <w:color w:val="000000" w:themeColor="text1"/>
        </w:rPr>
      </w:pPr>
      <w:r>
        <w:rPr>
          <w:b/>
          <w:color w:val="000000" w:themeColor="text1"/>
          <w:sz w:val="28"/>
        </w:rPr>
        <w:t xml:space="preserve">DAFTAR ISI</w:t>
      </w:r>
      <w:r>
        <w:rPr>
          <w:color w:val="000000" w:themeColor="text1"/>
        </w:rPr>
      </w:r>
    </w:p>
    <w:p>
      <w:pPr>
        <w:pBdr/>
        <w:spacing w:after="80" w:line="480" w:lineRule="auto"/>
        <w:ind/>
        <w:rPr>
          <w:color w:val="000000" w:themeColor="text1"/>
        </w:rPr>
      </w:pPr>
      <w:r>
        <w:rPr>
          <w:rFonts w:ascii="Times New Roman" w:hAnsi="Times New Roman"/>
          <w:b/>
          <w:color w:val="000000" w:themeColor="text1"/>
          <w:sz w:val="22"/>
        </w:rPr>
        <w:t xml:space="preserve">BAB I: PENDAHULUAN</w:t>
      </w:r>
      <w:r>
        <w:rPr>
          <w:rFonts w:ascii="Times New Roman" w:hAnsi="Times New Roman"/>
          <w:color w:val="000000" w:themeColor="text1"/>
          <w:sz w:val="22"/>
        </w:rPr>
        <w:t xml:space="preserve">..............................................................</w:t>
      </w:r>
      <w:r>
        <w:rPr>
          <w:rFonts w:ascii="Times New Roman" w:hAnsi="Times New Roman"/>
          <w:b/>
          <w:color w:val="000000" w:themeColor="text1"/>
          <w:sz w:val="22"/>
        </w:rPr>
        <w:t xml:space="preserve">3</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1.1 Latar Belakang Sistem</w:t>
      </w:r>
      <w:r>
        <w:rPr>
          <w:rFonts w:ascii="Times New Roman" w:hAnsi="Times New Roman"/>
          <w:color w:val="000000" w:themeColor="text1"/>
          <w:sz w:val="22"/>
        </w:rPr>
        <w:t xml:space="preserve">.....................................................</w:t>
      </w:r>
      <w:r>
        <w:rPr>
          <w:rFonts w:ascii="Times New Roman" w:hAnsi="Times New Roman"/>
          <w:b/>
          <w:color w:val="000000" w:themeColor="text1"/>
          <w:sz w:val="22"/>
        </w:rPr>
        <w:t xml:space="preserve">3</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1.2 Tujuan Buku Panduan</w:t>
      </w:r>
      <w:r>
        <w:rPr>
          <w:rFonts w:ascii="Times New Roman" w:hAnsi="Times New Roman"/>
          <w:color w:val="000000" w:themeColor="text1"/>
          <w:sz w:val="22"/>
        </w:rPr>
        <w:t xml:space="preserve">.......................................................</w:t>
      </w:r>
      <w:r>
        <w:rPr>
          <w:rFonts w:ascii="Times New Roman" w:hAnsi="Times New Roman"/>
          <w:b/>
          <w:color w:val="000000" w:themeColor="text1"/>
          <w:sz w:val="22"/>
        </w:rPr>
        <w:t xml:space="preserve">3</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1.3 Arsitektur Node &amp; Basis Data</w:t>
      </w:r>
      <w:r>
        <w:rPr>
          <w:rFonts w:ascii="Times New Roman" w:hAnsi="Times New Roman"/>
          <w:color w:val="000000" w:themeColor="text1"/>
          <w:sz w:val="22"/>
        </w:rPr>
        <w:t xml:space="preserve">..............................................</w:t>
      </w:r>
      <w:r>
        <w:rPr>
          <w:rFonts w:ascii="Times New Roman" w:hAnsi="Times New Roman"/>
          <w:b/>
          <w:color w:val="000000" w:themeColor="text1"/>
          <w:sz w:val="22"/>
        </w:rPr>
        <w:t xml:space="preserve">4</w:t>
      </w:r>
      <w:r>
        <w:rPr>
          <w:color w:val="000000" w:themeColor="text1"/>
        </w:rPr>
      </w:r>
    </w:p>
    <w:p>
      <w:pPr>
        <w:pBdr/>
        <w:spacing w:after="80" w:line="480" w:lineRule="auto"/>
        <w:ind/>
        <w:rPr>
          <w:color w:val="000000" w:themeColor="text1"/>
        </w:rPr>
      </w:pPr>
      <w:r>
        <w:rPr>
          <w:rFonts w:ascii="Times New Roman" w:hAnsi="Times New Roman"/>
          <w:b/>
          <w:color w:val="000000" w:themeColor="text1"/>
          <w:sz w:val="22"/>
        </w:rPr>
        <w:t xml:space="preserve">BAB II: INSTALASI DAN KONFIGURASI SISTEM</w:t>
      </w:r>
      <w:r>
        <w:rPr>
          <w:rFonts w:ascii="Times New Roman" w:hAnsi="Times New Roman"/>
          <w:color w:val="000000" w:themeColor="text1"/>
          <w:sz w:val="22"/>
        </w:rPr>
        <w:t xml:space="preserve">........................................</w:t>
      </w:r>
      <w:r>
        <w:rPr>
          <w:rFonts w:ascii="Times New Roman" w:hAnsi="Times New Roman"/>
          <w:b/>
          <w:color w:val="000000" w:themeColor="text1"/>
          <w:sz w:val="22"/>
        </w:rPr>
        <w:t xml:space="preserve">5</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2.1 Persyaratan Sistem</w:t>
      </w:r>
      <w:r>
        <w:rPr>
          <w:rFonts w:ascii="Times New Roman" w:hAnsi="Times New Roman"/>
          <w:color w:val="000000" w:themeColor="text1"/>
          <w:sz w:val="22"/>
        </w:rPr>
        <w:t xml:space="preserve">........................................................</w:t>
      </w:r>
      <w:r>
        <w:rPr>
          <w:rFonts w:ascii="Times New Roman" w:hAnsi="Times New Roman"/>
          <w:b/>
          <w:color w:val="000000" w:themeColor="text1"/>
          <w:sz w:val="22"/>
        </w:rPr>
        <w:t xml:space="preserve">5</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2.2 Konfigurasi Database pada file .env</w:t>
      </w:r>
      <w:r>
        <w:rPr>
          <w:rFonts w:ascii="Times New Roman" w:hAnsi="Times New Roman"/>
          <w:color w:val="000000" w:themeColor="text1"/>
          <w:sz w:val="22"/>
        </w:rPr>
        <w:t xml:space="preserve">.......................................</w:t>
      </w:r>
      <w:r>
        <w:rPr>
          <w:rFonts w:ascii="Times New Roman" w:hAnsi="Times New Roman"/>
          <w:b/>
          <w:color w:val="000000" w:themeColor="text1"/>
          <w:sz w:val="22"/>
        </w:rPr>
        <w:t xml:space="preserve">5</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2.3 Konfigurasi Telegram API &amp; Notifikasi</w:t>
      </w:r>
      <w:r>
        <w:rPr>
          <w:rFonts w:ascii="Times New Roman" w:hAnsi="Times New Roman"/>
          <w:color w:val="000000" w:themeColor="text1"/>
          <w:sz w:val="22"/>
        </w:rPr>
        <w:t xml:space="preserve">.....................................</w:t>
      </w:r>
      <w:r>
        <w:rPr>
          <w:rFonts w:ascii="Times New Roman" w:hAnsi="Times New Roman"/>
          <w:b/>
          <w:color w:val="000000" w:themeColor="text1"/>
          <w:sz w:val="22"/>
        </w:rPr>
        <w:t xml:space="preserve">6</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2.4 Menjalankan Web Server &amp; Daemon CLI</w:t>
      </w:r>
      <w:r>
        <w:rPr>
          <w:rFonts w:ascii="Times New Roman" w:hAnsi="Times New Roman"/>
          <w:color w:val="000000" w:themeColor="text1"/>
          <w:sz w:val="22"/>
        </w:rPr>
        <w:t xml:space="preserve">.......................................</w:t>
      </w:r>
      <w:r>
        <w:rPr>
          <w:rFonts w:ascii="Times New Roman" w:hAnsi="Times New Roman"/>
          <w:b/>
          <w:color w:val="000000" w:themeColor="text1"/>
          <w:sz w:val="22"/>
        </w:rPr>
        <w:t xml:space="preserve">7</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2.5 Menjalankan Unit Testing (phpunit)</w:t>
      </w:r>
      <w:r>
        <w:rPr>
          <w:rFonts w:ascii="Times New Roman" w:hAnsi="Times New Roman"/>
          <w:color w:val="000000" w:themeColor="text1"/>
          <w:sz w:val="22"/>
        </w:rPr>
        <w:t xml:space="preserve">........................................</w:t>
      </w:r>
      <w:r>
        <w:rPr>
          <w:rFonts w:ascii="Times New Roman" w:hAnsi="Times New Roman"/>
          <w:b/>
          <w:color w:val="000000" w:themeColor="text1"/>
          <w:sz w:val="22"/>
        </w:rPr>
        <w:t xml:space="preserve">7</w:t>
      </w:r>
      <w:r>
        <w:rPr>
          <w:color w:val="000000" w:themeColor="text1"/>
        </w:rPr>
      </w:r>
    </w:p>
    <w:p>
      <w:pPr>
        <w:pBdr/>
        <w:spacing w:after="80" w:line="480" w:lineRule="auto"/>
        <w:ind/>
        <w:rPr>
          <w:color w:val="000000" w:themeColor="text1"/>
        </w:rPr>
      </w:pPr>
      <w:r>
        <w:rPr>
          <w:rFonts w:ascii="Times New Roman" w:hAnsi="Times New Roman"/>
          <w:b/>
          <w:color w:val="000000" w:themeColor="text1"/>
          <w:sz w:val="22"/>
        </w:rPr>
        <w:t xml:space="preserve">BAB III: PANDUAN PORTAL WEB USER</w:t>
      </w:r>
      <w:r>
        <w:rPr>
          <w:rFonts w:ascii="Times New Roman" w:hAnsi="Times New Roman"/>
          <w:color w:val="000000" w:themeColor="text1"/>
          <w:sz w:val="22"/>
        </w:rPr>
        <w:t xml:space="preserve">................................................</w:t>
      </w:r>
      <w:r>
        <w:rPr>
          <w:rFonts w:ascii="Times New Roman" w:hAnsi="Times New Roman"/>
          <w:b/>
          <w:color w:val="000000" w:themeColor="text1"/>
          <w:sz w:val="22"/>
        </w:rPr>
        <w:t xml:space="preserve">8</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3.1 Login dan Autentikasi Pengguna</w:t>
      </w:r>
      <w:r>
        <w:rPr>
          <w:rFonts w:ascii="Times New Roman" w:hAnsi="Times New Roman"/>
          <w:color w:val="000000" w:themeColor="text1"/>
          <w:sz w:val="22"/>
        </w:rPr>
        <w:t xml:space="preserve">............................................</w:t>
      </w:r>
      <w:r>
        <w:rPr>
          <w:rFonts w:ascii="Times New Roman" w:hAnsi="Times New Roman"/>
          <w:b/>
          <w:color w:val="000000" w:themeColor="text1"/>
          <w:sz w:val="22"/>
        </w:rPr>
        <w:t xml:space="preserve">8</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3.2 Halaman Upload Dokumen</w:t>
      </w:r>
      <w:r>
        <w:rPr>
          <w:rFonts w:ascii="Times New Roman" w:hAnsi="Times New Roman"/>
          <w:color w:val="000000" w:themeColor="text1"/>
          <w:sz w:val="22"/>
        </w:rPr>
        <w:t xml:space="preserve">....................................................</w:t>
      </w:r>
      <w:r>
        <w:rPr>
          <w:rFonts w:ascii="Times New Roman" w:hAnsi="Times New Roman"/>
          <w:b/>
          <w:color w:val="000000" w:themeColor="text1"/>
          <w:sz w:val="22"/>
        </w:rPr>
        <w:t xml:space="preserve">8</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3.3 Halaman Daftar Dokumen</w:t>
      </w:r>
      <w:r>
        <w:rPr>
          <w:rFonts w:ascii="Times New Roman" w:hAnsi="Times New Roman"/>
          <w:color w:val="000000" w:themeColor="text1"/>
          <w:sz w:val="22"/>
        </w:rPr>
        <w:t xml:space="preserve">....................................................</w:t>
      </w:r>
      <w:r>
        <w:rPr>
          <w:rFonts w:ascii="Times New Roman" w:hAnsi="Times New Roman"/>
          <w:b/>
          <w:color w:val="000000" w:themeColor="text1"/>
          <w:sz w:val="22"/>
        </w:rPr>
        <w:t xml:space="preserve">9</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3.4 Halaman Riwayat Upload &amp; Validasi Status Blockchain</w:t>
      </w:r>
      <w:r>
        <w:rPr>
          <w:rFonts w:ascii="Times New Roman" w:hAnsi="Times New Roman"/>
          <w:color w:val="000000" w:themeColor="text1"/>
          <w:sz w:val="22"/>
        </w:rPr>
        <w:t xml:space="preserve">.......................</w:t>
      </w:r>
      <w:r>
        <w:rPr>
          <w:rFonts w:ascii="Times New Roman" w:hAnsi="Times New Roman"/>
          <w:b/>
          <w:color w:val="000000" w:themeColor="text1"/>
          <w:sz w:val="22"/>
        </w:rPr>
        <w:t xml:space="preserve">10</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3.5 Pengunduhan Dokumen Asli</w:t>
      </w:r>
      <w:r>
        <w:rPr>
          <w:rFonts w:ascii="Times New Roman" w:hAnsi="Times New Roman"/>
          <w:color w:val="000000" w:themeColor="text1"/>
          <w:sz w:val="22"/>
        </w:rPr>
        <w:t xml:space="preserve">..................................................</w:t>
      </w:r>
      <w:r>
        <w:rPr>
          <w:rFonts w:ascii="Times New Roman" w:hAnsi="Times New Roman"/>
          <w:b/>
          <w:color w:val="000000" w:themeColor="text1"/>
          <w:sz w:val="22"/>
        </w:rPr>
        <w:t xml:space="preserve">10</w:t>
      </w:r>
      <w:r>
        <w:rPr>
          <w:color w:val="000000" w:themeColor="text1"/>
        </w:rPr>
      </w:r>
    </w:p>
    <w:p>
      <w:pPr>
        <w:pBdr/>
        <w:spacing w:after="80" w:line="480" w:lineRule="auto"/>
        <w:ind/>
        <w:rPr>
          <w:color w:val="000000" w:themeColor="text1"/>
        </w:rPr>
      </w:pPr>
      <w:r>
        <w:rPr>
          <w:rFonts w:ascii="Times New Roman" w:hAnsi="Times New Roman"/>
          <w:b/>
          <w:color w:val="000000" w:themeColor="text1"/>
          <w:sz w:val="22"/>
        </w:rPr>
        <w:t xml:space="preserve">BAB IV: PANDUAN PORTAL WEB ADMIN</w:t>
      </w:r>
      <w:r>
        <w:rPr>
          <w:rFonts w:ascii="Times New Roman" w:hAnsi="Times New Roman"/>
          <w:color w:val="000000" w:themeColor="text1"/>
          <w:sz w:val="22"/>
        </w:rPr>
        <w:t xml:space="preserve">................................................</w:t>
      </w:r>
      <w:r>
        <w:rPr>
          <w:rFonts w:ascii="Times New Roman" w:hAnsi="Times New Roman"/>
          <w:b/>
          <w:color w:val="000000" w:themeColor="text1"/>
          <w:sz w:val="22"/>
        </w:rPr>
        <w:t xml:space="preserve">11</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4.1 Dashboard Admin &amp; Statistik Global</w:t>
      </w:r>
      <w:r>
        <w:rPr>
          <w:rFonts w:ascii="Times New Roman" w:hAnsi="Times New Roman"/>
          <w:color w:val="000000" w:themeColor="text1"/>
          <w:sz w:val="22"/>
        </w:rPr>
        <w:t xml:space="preserve">........................................</w:t>
      </w:r>
      <w:r>
        <w:rPr>
          <w:rFonts w:ascii="Times New Roman" w:hAnsi="Times New Roman"/>
          <w:b/>
          <w:color w:val="000000" w:themeColor="text1"/>
          <w:sz w:val="22"/>
        </w:rPr>
        <w:t xml:space="preserve">11</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4.2 Audit Trail Terpusat (Upload History)</w:t>
      </w:r>
      <w:r>
        <w:rPr>
          <w:rFonts w:ascii="Times New Roman" w:hAnsi="Times New Roman"/>
          <w:color w:val="000000" w:themeColor="text1"/>
          <w:sz w:val="22"/>
        </w:rPr>
        <w:t xml:space="preserve">.....................................</w:t>
      </w:r>
      <w:r>
        <w:rPr>
          <w:rFonts w:ascii="Times New Roman" w:hAnsi="Times New Roman"/>
          <w:b/>
          <w:color w:val="000000" w:themeColor="text1"/>
          <w:sz w:val="22"/>
        </w:rPr>
        <w:t xml:space="preserve">11</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4.3 Navigasi Blockchain Explorer</w:t>
      </w:r>
      <w:r>
        <w:rPr>
          <w:rFonts w:ascii="Times New Roman" w:hAnsi="Times New Roman"/>
          <w:color w:val="000000" w:themeColor="text1"/>
          <w:sz w:val="22"/>
        </w:rPr>
        <w:t xml:space="preserve">..............................................</w:t>
      </w:r>
      <w:r>
        <w:rPr>
          <w:rFonts w:ascii="Times New Roman" w:hAnsi="Times New Roman"/>
          <w:b/>
          <w:color w:val="000000" w:themeColor="text1"/>
          <w:sz w:val="22"/>
        </w:rPr>
        <w:t xml:space="preserve">12</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4.4 Halaman System Monitoring</w:t>
      </w:r>
      <w:r>
        <w:rPr>
          <w:rFonts w:ascii="Times New Roman" w:hAnsi="Times New Roman"/>
          <w:color w:val="000000" w:themeColor="text1"/>
          <w:sz w:val="22"/>
        </w:rPr>
        <w:t xml:space="preserve">.................................................</w:t>
      </w:r>
      <w:r>
        <w:rPr>
          <w:rFonts w:ascii="Times New Roman" w:hAnsi="Times New Roman"/>
          <w:b/>
          <w:color w:val="000000" w:themeColor="text1"/>
          <w:sz w:val="22"/>
        </w:rPr>
        <w:t xml:space="preserve">13</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4.5 Manajemen IP Whitelist</w:t>
      </w:r>
      <w:r>
        <w:rPr>
          <w:rFonts w:ascii="Times New Roman" w:hAnsi="Times New Roman"/>
          <w:color w:val="000000" w:themeColor="text1"/>
          <w:sz w:val="22"/>
        </w:rPr>
        <w:t xml:space="preserve">....................................................</w:t>
      </w:r>
      <w:r>
        <w:rPr>
          <w:rFonts w:ascii="Times New Roman" w:hAnsi="Times New Roman"/>
          <w:b/>
          <w:color w:val="000000" w:themeColor="text1"/>
          <w:sz w:val="22"/>
        </w:rPr>
        <w:t xml:space="preserve">13</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4.6 Manajemen Backup Database</w:t>
      </w:r>
      <w:r>
        <w:rPr>
          <w:rFonts w:ascii="Times New Roman" w:hAnsi="Times New Roman"/>
          <w:color w:val="000000" w:themeColor="text1"/>
          <w:sz w:val="22"/>
        </w:rPr>
        <w:t xml:space="preserve">.................................................</w:t>
      </w:r>
      <w:r>
        <w:rPr>
          <w:rFonts w:ascii="Times New Roman" w:hAnsi="Times New Roman"/>
          <w:b/>
          <w:color w:val="000000" w:themeColor="text1"/>
          <w:sz w:val="22"/>
        </w:rPr>
        <w:t xml:space="preserve">14</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4.7 Manajemen Pengguna</w:t>
      </w:r>
      <w:r>
        <w:rPr>
          <w:rFonts w:ascii="Times New Roman" w:hAnsi="Times New Roman"/>
          <w:color w:val="000000" w:themeColor="text1"/>
          <w:sz w:val="22"/>
        </w:rPr>
        <w:t xml:space="preserve">........................................................</w:t>
      </w:r>
      <w:r>
        <w:rPr>
          <w:rFonts w:ascii="Times New Roman" w:hAnsi="Times New Roman"/>
          <w:b/>
          <w:color w:val="000000" w:themeColor="text1"/>
          <w:sz w:val="22"/>
        </w:rPr>
        <w:t xml:space="preserve">14</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4.8 Validasi Dua Lapis (Integrity Check)</w:t>
      </w:r>
      <w:r>
        <w:rPr>
          <w:rFonts w:ascii="Times New Roman" w:hAnsi="Times New Roman"/>
          <w:color w:val="000000" w:themeColor="text1"/>
          <w:sz w:val="22"/>
        </w:rPr>
        <w:t xml:space="preserve">......................................</w:t>
      </w:r>
      <w:r>
        <w:rPr>
          <w:rFonts w:ascii="Times New Roman" w:hAnsi="Times New Roman"/>
          <w:b/>
          <w:color w:val="000000" w:themeColor="text1"/>
          <w:sz w:val="22"/>
        </w:rPr>
        <w:t xml:space="preserve">15</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4.9 Consensus Recovery &amp; Rollback</w:t>
      </w:r>
      <w:r>
        <w:rPr>
          <w:rFonts w:ascii="Times New Roman" w:hAnsi="Times New Roman"/>
          <w:color w:val="000000" w:themeColor="text1"/>
          <w:sz w:val="22"/>
        </w:rPr>
        <w:t xml:space="preserve">.............................................</w:t>
      </w:r>
      <w:r>
        <w:rPr>
          <w:rFonts w:ascii="Times New Roman" w:hAnsi="Times New Roman"/>
          <w:b/>
          <w:color w:val="000000" w:themeColor="text1"/>
          <w:sz w:val="22"/>
        </w:rPr>
        <w:t xml:space="preserve">15</w:t>
      </w:r>
      <w:r>
        <w:rPr>
          <w:color w:val="000000" w:themeColor="text1"/>
        </w:rPr>
      </w:r>
    </w:p>
    <w:p>
      <w:pPr>
        <w:pBdr/>
        <w:spacing w:after="80" w:line="480" w:lineRule="auto"/>
        <w:ind/>
        <w:rPr>
          <w:color w:val="000000" w:themeColor="text1"/>
        </w:rPr>
      </w:pPr>
      <w:r>
        <w:rPr>
          <w:rFonts w:ascii="Times New Roman" w:hAnsi="Times New Roman"/>
          <w:b/>
          <w:color w:val="000000" w:themeColor="text1"/>
          <w:sz w:val="22"/>
        </w:rPr>
        <w:t xml:space="preserve">BAB V: PANDUAN COMMAND LINE INTERFACE (CLI)</w:t>
      </w:r>
      <w:r>
        <w:rPr>
          <w:rFonts w:ascii="Times New Roman" w:hAnsi="Times New Roman"/>
          <w:color w:val="000000" w:themeColor="text1"/>
          <w:sz w:val="22"/>
        </w:rPr>
        <w:t xml:space="preserve">.....................................</w:t>
      </w:r>
      <w:r>
        <w:rPr>
          <w:rFonts w:ascii="Times New Roman" w:hAnsi="Times New Roman"/>
          <w:b/>
          <w:color w:val="000000" w:themeColor="text1"/>
          <w:sz w:val="22"/>
        </w:rPr>
        <w:t xml:space="preserve">17</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5.1 Perintah consensus check</w:t>
      </w:r>
      <w:r>
        <w:rPr>
          <w:rFonts w:ascii="Times New Roman" w:hAnsi="Times New Roman"/>
          <w:color w:val="000000" w:themeColor="text1"/>
          <w:sz w:val="22"/>
        </w:rPr>
        <w:t xml:space="preserve">..................................................</w:t>
      </w:r>
      <w:r>
        <w:rPr>
          <w:rFonts w:ascii="Times New Roman" w:hAnsi="Times New Roman"/>
          <w:b/>
          <w:color w:val="000000" w:themeColor="text1"/>
          <w:sz w:val="22"/>
        </w:rPr>
        <w:t xml:space="preserve">17</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5.2 Perintah consensus recover</w:t>
      </w:r>
      <w:r>
        <w:rPr>
          <w:rFonts w:ascii="Times New Roman" w:hAnsi="Times New Roman"/>
          <w:color w:val="000000" w:themeColor="text1"/>
          <w:sz w:val="22"/>
        </w:rPr>
        <w:t xml:space="preserve">................................................</w:t>
      </w:r>
      <w:r>
        <w:rPr>
          <w:rFonts w:ascii="Times New Roman" w:hAnsi="Times New Roman"/>
          <w:b/>
          <w:color w:val="000000" w:themeColor="text1"/>
          <w:sz w:val="22"/>
        </w:rPr>
        <w:t xml:space="preserve">18</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5.3 Perintah consensus recover-purge</w:t>
      </w:r>
      <w:r>
        <w:rPr>
          <w:rFonts w:ascii="Times New Roman" w:hAnsi="Times New Roman"/>
          <w:color w:val="000000" w:themeColor="text1"/>
          <w:sz w:val="22"/>
        </w:rPr>
        <w:t xml:space="preserve">..........................................</w:t>
      </w:r>
      <w:r>
        <w:rPr>
          <w:rFonts w:ascii="Times New Roman" w:hAnsi="Times New Roman"/>
          <w:b/>
          <w:color w:val="000000" w:themeColor="text1"/>
          <w:sz w:val="22"/>
        </w:rPr>
        <w:t xml:space="preserve">19</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5.4 Perintah consensus monitor</w:t>
      </w:r>
      <w:r>
        <w:rPr>
          <w:rFonts w:ascii="Times New Roman" w:hAnsi="Times New Roman"/>
          <w:color w:val="000000" w:themeColor="text1"/>
          <w:sz w:val="22"/>
        </w:rPr>
        <w:t xml:space="preserve">................................................</w:t>
      </w:r>
      <w:r>
        <w:rPr>
          <w:rFonts w:ascii="Times New Roman" w:hAnsi="Times New Roman"/>
          <w:b/>
          <w:color w:val="000000" w:themeColor="text1"/>
          <w:sz w:val="22"/>
        </w:rPr>
        <w:t xml:space="preserve">20</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5.5 Perintah consensus health</w:t>
      </w:r>
      <w:r>
        <w:rPr>
          <w:rFonts w:ascii="Times New Roman" w:hAnsi="Times New Roman"/>
          <w:color w:val="000000" w:themeColor="text1"/>
          <w:sz w:val="22"/>
        </w:rPr>
        <w:t xml:space="preserve">.................................................</w:t>
      </w:r>
      <w:r>
        <w:rPr>
          <w:rFonts w:ascii="Times New Roman" w:hAnsi="Times New Roman"/>
          <w:b/>
          <w:color w:val="000000" w:themeColor="text1"/>
          <w:sz w:val="22"/>
        </w:rPr>
        <w:t xml:space="preserve">21</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5.6 Perintah consensus alerts</w:t>
      </w:r>
      <w:r>
        <w:rPr>
          <w:rFonts w:ascii="Times New Roman" w:hAnsi="Times New Roman"/>
          <w:color w:val="000000" w:themeColor="text1"/>
          <w:sz w:val="22"/>
        </w:rPr>
        <w:t xml:space="preserve">.................................................</w:t>
      </w:r>
      <w:r>
        <w:rPr>
          <w:rFonts w:ascii="Times New Roman" w:hAnsi="Times New Roman"/>
          <w:b/>
          <w:color w:val="000000" w:themeColor="text1"/>
          <w:sz w:val="22"/>
        </w:rPr>
        <w:t xml:space="preserve">22</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5.7 Perintah consensus rollback</w:t>
      </w:r>
      <w:r>
        <w:rPr>
          <w:rFonts w:ascii="Times New Roman" w:hAnsi="Times New Roman"/>
          <w:color w:val="000000" w:themeColor="text1"/>
          <w:sz w:val="22"/>
        </w:rPr>
        <w:t xml:space="preserve">...............................................</w:t>
      </w:r>
      <w:r>
        <w:rPr>
          <w:rFonts w:ascii="Times New Roman" w:hAnsi="Times New Roman"/>
          <w:b/>
          <w:color w:val="000000" w:themeColor="text1"/>
          <w:sz w:val="22"/>
        </w:rPr>
        <w:t xml:space="preserve">22</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5.8 Perintah Daemon Background</w:t>
      </w:r>
      <w:r>
        <w:rPr>
          <w:rFonts w:ascii="Times New Roman" w:hAnsi="Times New Roman"/>
          <w:color w:val="000000" w:themeColor="text1"/>
          <w:sz w:val="22"/>
        </w:rPr>
        <w:t xml:space="preserve">................................................</w:t>
      </w:r>
      <w:r>
        <w:rPr>
          <w:rFonts w:ascii="Times New Roman" w:hAnsi="Times New Roman"/>
          <w:b/>
          <w:color w:val="000000" w:themeColor="text1"/>
          <w:sz w:val="22"/>
        </w:rPr>
        <w:t xml:space="preserve">23</w:t>
      </w:r>
      <w:r>
        <w:rPr>
          <w:color w:val="000000" w:themeColor="text1"/>
        </w:rPr>
      </w:r>
    </w:p>
    <w:p>
      <w:pPr>
        <w:pBdr/>
        <w:spacing w:after="80" w:line="480" w:lineRule="auto"/>
        <w:ind/>
        <w:rPr>
          <w:color w:val="000000" w:themeColor="text1"/>
        </w:rPr>
      </w:pPr>
      <w:r>
        <w:rPr>
          <w:rFonts w:ascii="Times New Roman" w:hAnsi="Times New Roman"/>
          <w:b/>
          <w:color w:val="000000" w:themeColor="text1"/>
          <w:sz w:val="22"/>
        </w:rPr>
        <w:t xml:space="preserve">BAB VI: PEMECAHAN MASALAH (TROUBLESHOOTING)</w:t>
      </w:r>
      <w:r>
        <w:rPr>
          <w:rFonts w:ascii="Times New Roman" w:hAnsi="Times New Roman"/>
          <w:color w:val="000000" w:themeColor="text1"/>
          <w:sz w:val="22"/>
        </w:rPr>
        <w:t xml:space="preserve">.....................................</w:t>
      </w:r>
      <w:r>
        <w:rPr>
          <w:rFonts w:ascii="Times New Roman" w:hAnsi="Times New Roman"/>
          <w:b/>
          <w:color w:val="000000" w:themeColor="text1"/>
          <w:sz w:val="22"/>
        </w:rPr>
        <w:t xml:space="preserve">24</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6.1 Status 'No Consensus Reached' (1-1-1 split-brain)</w:t>
      </w:r>
      <w:r>
        <w:rPr>
          <w:rFonts w:ascii="Times New Roman" w:hAnsi="Times New Roman"/>
          <w:color w:val="000000" w:themeColor="text1"/>
          <w:sz w:val="22"/>
        </w:rPr>
        <w:t xml:space="preserve">.........................</w:t>
      </w:r>
      <w:r>
        <w:rPr>
          <w:rFonts w:ascii="Times New Roman" w:hAnsi="Times New Roman"/>
          <w:b/>
          <w:color w:val="000000" w:themeColor="text1"/>
          <w:sz w:val="22"/>
        </w:rPr>
        <w:t xml:space="preserve">24</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6.2 Mengembalikan Data Terhapus Ilegal pada Primary DB</w:t>
      </w:r>
      <w:r>
        <w:rPr>
          <w:rFonts w:ascii="Times New Roman" w:hAnsi="Times New Roman"/>
          <w:color w:val="000000" w:themeColor="text1"/>
          <w:sz w:val="22"/>
        </w:rPr>
        <w:t xml:space="preserve">........................</w:t>
      </w:r>
      <w:r>
        <w:rPr>
          <w:rFonts w:ascii="Times New Roman" w:hAnsi="Times New Roman"/>
          <w:b/>
          <w:color w:val="000000" w:themeColor="text1"/>
          <w:sz w:val="22"/>
        </w:rPr>
        <w:t xml:space="preserve">24</w:t>
      </w:r>
      <w:r>
        <w:rPr>
          <w:color w:val="000000" w:themeColor="text1"/>
        </w:rPr>
      </w:r>
    </w:p>
    <w:p>
      <w:pPr>
        <w:pBdr/>
        <w:spacing w:after="80" w:line="480" w:lineRule="auto"/>
        <w:ind/>
        <w:rPr>
          <w:color w:val="000000" w:themeColor="text1"/>
        </w:rPr>
      </w:pPr>
      <w:r>
        <w:rPr>
          <w:rFonts w:ascii="Times New Roman" w:hAnsi="Times New Roman"/>
          <w:color w:val="000000" w:themeColor="text1"/>
          <w:sz w:val="22"/>
        </w:rPr>
        <w:t xml:space="preserve">  6.3 Mengatasi Waktu Eksekusi Konsensus Lambat (Query Latency)</w:t>
      </w:r>
      <w:r>
        <w:rPr>
          <w:rFonts w:ascii="Times New Roman" w:hAnsi="Times New Roman"/>
          <w:color w:val="000000" w:themeColor="text1"/>
          <w:sz w:val="22"/>
        </w:rPr>
        <w:t xml:space="preserve">.................</w:t>
      </w:r>
      <w:r>
        <w:rPr>
          <w:rFonts w:ascii="Times New Roman" w:hAnsi="Times New Roman"/>
          <w:b/>
          <w:color w:val="000000" w:themeColor="text1"/>
          <w:sz w:val="22"/>
        </w:rPr>
        <w:t xml:space="preserve">25</w:t>
      </w:r>
      <w:r>
        <w:rPr>
          <w:color w:val="000000" w:themeColor="text1"/>
        </w:rPr>
      </w:r>
    </w:p>
    <w:p>
      <w:pPr>
        <w:pBdr/>
        <w:spacing w:line="480" w:lineRule="auto"/>
        <w:ind/>
        <w:rPr>
          <w:color w:val="000000" w:themeColor="text1"/>
        </w:rPr>
      </w:pPr>
      <w:r>
        <w:rPr>
          <w:color w:val="000000" w:themeColor="text1"/>
        </w:rPr>
        <w:br w:type="page" w:clear="all"/>
      </w:r>
      <w:r>
        <w:rPr>
          <w:color w:val="000000" w:themeColor="text1"/>
        </w:rPr>
      </w:r>
    </w:p>
    <w:p>
      <w:pPr>
        <w:pBdr/>
        <w:spacing w:after="240" w:before="360" w:line="480" w:lineRule="auto"/>
        <w:ind/>
        <w:jc w:val="left"/>
        <w:rPr>
          <w:color w:val="000000" w:themeColor="text1"/>
        </w:rPr>
      </w:pPr>
      <w:r>
        <w:rPr>
          <w:rFonts w:ascii="Times New Roman" w:hAnsi="Times New Roman" w:eastAsia="Times New Roman"/>
          <w:b/>
          <w:color w:val="000000" w:themeColor="text1"/>
          <w:sz w:val="28"/>
        </w:rPr>
        <w:t xml:space="preserve">BAB I PENDAHULUAN</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1.1. Latar Belakang Sistem</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Dalam era transformasi digital, keamanan dan integritas dokumen hukum serta administratif menj</w:t>
      </w:r>
      <w:r>
        <w:rPr>
          <w:rFonts w:ascii="Times New Roman" w:hAnsi="Times New Roman" w:eastAsia="Times New Roman"/>
          <w:b w:val="0"/>
          <w:i w:val="0"/>
          <w:color w:val="000000" w:themeColor="text1"/>
          <w:sz w:val="24"/>
        </w:rPr>
        <w:t xml:space="preserve">adi salah satu aspek krusial bagi instansi pemerintahan, terutama pada Direktorat Jenderal Kekayaan Intelektual (DJKI). Dokumen permohonan paten, merek, hak cipta, dan desain industri memiliki nilai hukum dan ekonomis yang sangat tinggi, sehingga rentan te</w:t>
      </w:r>
      <w:r>
        <w:rPr>
          <w:rFonts w:ascii="Times New Roman" w:hAnsi="Times New Roman" w:eastAsia="Times New Roman"/>
          <w:b w:val="0"/>
          <w:i w:val="0"/>
          <w:color w:val="000000" w:themeColor="text1"/>
          <w:sz w:val="24"/>
        </w:rPr>
        <w:t xml:space="preserve">rhadap manipulasi baik oleh pihak internal maupun eksternal. Sistem manajemen basis data konvensional yang bersifat sentralistik memunculkan risiko Single Point of Failure (SPOF) dan ketidakmampuan mendeteksi perubahan data yang tidak sah secara real-time.</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Untuk menjawab tantangan tersebut, dikembangkan sebuah Sistem Integritas Dokumen berbasis teknologi blockchain yang memanfaatkan mekanisme </w:t>
      </w:r>
      <w:r>
        <w:rPr>
          <w:rFonts w:ascii="Times New Roman" w:hAnsi="Times New Roman" w:eastAsia="Times New Roman"/>
          <w:b w:val="0"/>
          <w:i w:val="0"/>
          <w:color w:val="000000" w:themeColor="text1"/>
          <w:sz w:val="24"/>
        </w:rPr>
        <w:t xml:space="preserve">konsensus voting mayoritas 2/3. Sistem ini mendistribusikan replikasi data ke dalam tiga node database yang independen. Dengan menerapkan teknik kriptografi hash SHA-256 dan pembentukan struktur blockchain yang saling mengikat antar blok data, setiap perub</w:t>
      </w:r>
      <w:r>
        <w:rPr>
          <w:rFonts w:ascii="Times New Roman" w:hAnsi="Times New Roman" w:eastAsia="Times New Roman"/>
          <w:b w:val="0"/>
          <w:i w:val="0"/>
          <w:color w:val="000000" w:themeColor="text1"/>
          <w:sz w:val="24"/>
        </w:rPr>
        <w:t xml:space="preserve">ahan liar pada satu node database akan langsung terdeteksi karena melanggar konsensus mayoritas. Fitur auto-recovery yang tersemat pada sistem secara otomatis memulihkan node minoritas yang mengalami kerusakan data menggunakan data sah dari mayoritas node.</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1.2. Tujuan Buku Panduan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Buku panduan (manual book) ini disusun sebagai pedoman resmi operasional sistem bagi dua peran pengguna utama, yaitu staf operasional (User) dan pengelola teknologi informasi (Administrator). Buku ini bertujuan untuk:</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Menjelaskan langkah-langkah instalasi, konfigurasi, dan persiapan lingkungan sistem.</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Menyediakan panduan praktis penggunaan portal web bagi User untuk melakukan pengunggahan, pencarian, dan verifikasi dokumen.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Menyediakan panduan lengkap bagi Admin untuk memantau kesehatan sistem, mengelola backup, whitelist IP, manajemen user, dan eksekusi recovery.</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Menjelaskan fungsionalitas perintah CLI (Command Line Interface) bagi operator sistem.</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Memberikan solusi pemecahan masalah (troubleshooting) atas kendala operasional yang mungkin timbul.</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1.3. Arsitektur Node &amp; Basis Data</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Sistem ini mengimplementasikan arsitektur database terdistribusi yang terdiri atas tiga database independen dengan pembagian peran yang terdefinisi dengan jelas:</w:t>
      </w:r>
      <w:r>
        <w:rPr>
          <w:color w:val="000000" w:themeColor="text1"/>
        </w:rPr>
      </w:r>
    </w:p>
    <w:tbl>
      <w:tblPr>
        <w:jc w:val="center"/>
        <w:tblW w:w="0" w:type="auto"/>
        <w:tblBorders>
          <w:top w:val="single" w:color="999999" w:sz="4" w:space="0"/>
          <w:left w:val="single" w:color="999999" w:sz="4" w:space="0"/>
          <w:bottom w:val="single" w:color="999999" w:sz="4" w:space="0"/>
          <w:right w:val="single" w:color="999999" w:sz="4" w:space="0"/>
          <w:insideH w:val="single" w:color="cccccc" w:sz="4" w:space="0"/>
          <w:insideV w:val="none" w:color="000000" w:sz="4" w:space="0"/>
        </w:tblBorders>
        <w:tblLook w:val="04A0" w:firstRow="1" w:lastRow="0" w:firstColumn="1" w:lastColumn="0" w:noHBand="0" w:noVBand="1"/>
      </w:tblPr>
      <w:tblGrid>
        <w:gridCol w:w="2068"/>
        <w:gridCol w:w="2068"/>
        <w:gridCol w:w="2068"/>
        <w:gridCol w:w="2068"/>
      </w:tblGrid>
      <w:tr>
        <w:trPr/>
        <w:tc>
          <w:tcPr>
            <w:shd w:val="clear" w:color="auto" w:fill="1f3864"/>
            <w:tcBorders/>
            <w:tcMar>
              <w:left w:w="150" w:type="dxa"/>
              <w:top w:w="120" w:type="dxa"/>
              <w:right w:w="150" w:type="dxa"/>
              <w:bottom w:w="120" w:type="dxa"/>
            </w:tcMar>
            <w:tcW w:w="680" w:type="dxa"/>
          </w:tcPr>
          <w:p>
            <w:pPr>
              <w:pBdr/>
              <w:spacing w:after="80" w:before="80" w:line="480" w:lineRule="auto"/>
              <w:ind/>
              <w:jc w:val="center"/>
              <w:rPr>
                <w:color w:val="000000" w:themeColor="text1"/>
              </w:rPr>
            </w:pPr>
            <w:r>
              <w:rPr>
                <w:rFonts w:ascii="Times New Roman" w:hAnsi="Times New Roman"/>
                <w:b/>
                <w:color w:val="000000" w:themeColor="text1"/>
                <w:sz w:val="20"/>
              </w:rPr>
              <w:t xml:space="preserve">No</w:t>
            </w:r>
            <w:r>
              <w:rPr>
                <w:color w:val="000000" w:themeColor="text1"/>
              </w:rPr>
            </w:r>
          </w:p>
        </w:tc>
        <w:tc>
          <w:tcPr>
            <w:shd w:val="clear" w:color="auto" w:fill="1f3864"/>
            <w:tcBorders/>
            <w:tcMar>
              <w:left w:w="150" w:type="dxa"/>
              <w:top w:w="120" w:type="dxa"/>
              <w:right w:w="150" w:type="dxa"/>
              <w:bottom w:w="120" w:type="dxa"/>
            </w:tcMar>
            <w:tcW w:w="1984" w:type="dxa"/>
          </w:tcPr>
          <w:p>
            <w:pPr>
              <w:pBdr/>
              <w:spacing w:after="80" w:before="80" w:line="480" w:lineRule="auto"/>
              <w:ind/>
              <w:jc w:val="center"/>
              <w:rPr>
                <w:color w:val="000000" w:themeColor="text1"/>
              </w:rPr>
            </w:pPr>
            <w:r>
              <w:rPr>
                <w:rFonts w:ascii="Times New Roman" w:hAnsi="Times New Roman"/>
                <w:b/>
                <w:color w:val="000000" w:themeColor="text1"/>
                <w:sz w:val="20"/>
              </w:rPr>
              <w:t xml:space="preserve">Nama Database</w:t>
            </w:r>
            <w:r>
              <w:rPr>
                <w:color w:val="000000" w:themeColor="text1"/>
              </w:rPr>
            </w:r>
          </w:p>
        </w:tc>
        <w:tc>
          <w:tcPr>
            <w:shd w:val="clear" w:color="auto" w:fill="1f3864"/>
            <w:tcBorders/>
            <w:tcMar>
              <w:left w:w="150" w:type="dxa"/>
              <w:top w:w="120" w:type="dxa"/>
              <w:right w:w="150" w:type="dxa"/>
              <w:bottom w:w="120" w:type="dxa"/>
            </w:tcMar>
            <w:tcW w:w="1701" w:type="dxa"/>
          </w:tcPr>
          <w:p>
            <w:pPr>
              <w:pBdr/>
              <w:spacing w:after="80" w:before="80" w:line="480" w:lineRule="auto"/>
              <w:ind/>
              <w:jc w:val="center"/>
              <w:rPr>
                <w:color w:val="000000" w:themeColor="text1"/>
              </w:rPr>
            </w:pPr>
            <w:r>
              <w:rPr>
                <w:rFonts w:ascii="Times New Roman" w:hAnsi="Times New Roman"/>
                <w:b/>
                <w:color w:val="000000" w:themeColor="text1"/>
                <w:sz w:val="20"/>
              </w:rPr>
              <w:t xml:space="preserve">Peran</w:t>
            </w:r>
            <w:r>
              <w:rPr>
                <w:color w:val="000000" w:themeColor="text1"/>
              </w:rPr>
            </w:r>
          </w:p>
        </w:tc>
        <w:tc>
          <w:tcPr>
            <w:shd w:val="clear" w:color="auto" w:fill="1f3864"/>
            <w:tcBorders/>
            <w:tcMar>
              <w:left w:w="150" w:type="dxa"/>
              <w:top w:w="120" w:type="dxa"/>
              <w:right w:w="150" w:type="dxa"/>
              <w:bottom w:w="120" w:type="dxa"/>
            </w:tcMar>
            <w:tcW w:w="3572" w:type="dxa"/>
          </w:tcPr>
          <w:p>
            <w:pPr>
              <w:pBdr/>
              <w:spacing w:after="80" w:before="80" w:line="480" w:lineRule="auto"/>
              <w:ind/>
              <w:jc w:val="center"/>
              <w:rPr>
                <w:color w:val="000000" w:themeColor="text1"/>
              </w:rPr>
            </w:pPr>
            <w:r>
              <w:rPr>
                <w:rFonts w:ascii="Times New Roman" w:hAnsi="Times New Roman"/>
                <w:b/>
                <w:color w:val="000000" w:themeColor="text1"/>
                <w:sz w:val="20"/>
              </w:rPr>
              <w:t xml:space="preserve">Karakteristik Data</w:t>
            </w:r>
            <w:r>
              <w:rPr>
                <w:color w:val="000000" w:themeColor="text1"/>
              </w:rPr>
            </w:r>
          </w:p>
        </w:tc>
      </w:tr>
      <w:tr>
        <w:trPr/>
        <w:tc>
          <w:tcPr>
            <w:shd w:val="clear" w:color="auto" w:fill="f2f2f2"/>
            <w:tcBorders/>
            <w:tcMar>
              <w:left w:w="150" w:type="dxa"/>
              <w:top w:w="100" w:type="dxa"/>
              <w:right w:w="150" w:type="dxa"/>
              <w:bottom w:w="100" w:type="dxa"/>
            </w:tcMar>
            <w:tcW w:w="680" w:type="dxa"/>
          </w:tcPr>
          <w:p>
            <w:pPr>
              <w:pBdr/>
              <w:spacing w:after="80" w:before="80" w:line="480" w:lineRule="auto"/>
              <w:ind/>
              <w:jc w:val="left"/>
              <w:rPr>
                <w:color w:val="000000" w:themeColor="text1"/>
              </w:rPr>
            </w:pPr>
            <w:r>
              <w:rPr>
                <w:rFonts w:ascii="Times New Roman" w:hAnsi="Times New Roman"/>
                <w:color w:val="000000" w:themeColor="text1"/>
                <w:sz w:val="20"/>
              </w:rPr>
              <w:t xml:space="preserve">1</w:t>
            </w:r>
            <w:r>
              <w:rPr>
                <w:color w:val="000000" w:themeColor="text1"/>
              </w:rPr>
            </w:r>
          </w:p>
        </w:tc>
        <w:tc>
          <w:tcPr>
            <w:shd w:val="clear" w:color="auto" w:fill="f2f2f2"/>
            <w:tcBorders/>
            <w:tcMar>
              <w:left w:w="150" w:type="dxa"/>
              <w:top w:w="100" w:type="dxa"/>
              <w:right w:w="150" w:type="dxa"/>
              <w:bottom w:w="100" w:type="dxa"/>
            </w:tcMar>
            <w:tcW w:w="198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poa_user_db</w:t>
            </w:r>
            <w:r>
              <w:rPr>
                <w:color w:val="000000" w:themeColor="text1"/>
              </w:rPr>
              <w:br/>
            </w:r>
            <w:r>
              <w:rPr>
                <w:rFonts w:ascii="Times New Roman" w:hAnsi="Times New Roman"/>
                <w:color w:val="000000" w:themeColor="text1"/>
                <w:sz w:val="20"/>
              </w:rPr>
              <w:t xml:space="preserve">(userdb)</w:t>
            </w:r>
            <w:r>
              <w:rPr>
                <w:color w:val="000000" w:themeColor="text1"/>
              </w:rPr>
            </w:r>
          </w:p>
        </w:tc>
        <w:tc>
          <w:tcPr>
            <w:shd w:val="clear" w:color="auto" w:fill="f2f2f2"/>
            <w:tcBorders/>
            <w:tcMar>
              <w:left w:w="150" w:type="dxa"/>
              <w:top w:w="100" w:type="dxa"/>
              <w:right w:w="150" w:type="dxa"/>
              <w:bottom w:w="100" w:type="dxa"/>
            </w:tcMar>
            <w:tcW w:w="1701" w:type="dxa"/>
          </w:tcPr>
          <w:p>
            <w:pPr>
              <w:pBdr/>
              <w:spacing w:after="80" w:before="80" w:line="480" w:lineRule="auto"/>
              <w:ind/>
              <w:jc w:val="left"/>
              <w:rPr>
                <w:color w:val="000000" w:themeColor="text1"/>
              </w:rPr>
            </w:pPr>
            <w:r>
              <w:rPr>
                <w:rFonts w:ascii="Times New Roman" w:hAnsi="Times New Roman"/>
                <w:color w:val="000000" w:themeColor="text1"/>
                <w:sz w:val="20"/>
              </w:rPr>
              <w:t xml:space="preserve">Primary Node / Public-Facing</w:t>
            </w:r>
            <w:r>
              <w:rPr>
                <w:color w:val="000000" w:themeColor="text1"/>
              </w:rPr>
            </w:r>
          </w:p>
        </w:tc>
        <w:tc>
          <w:tcPr>
            <w:shd w:val="clear" w:color="auto" w:fill="f2f2f2"/>
            <w:tcBorders/>
            <w:tcMar>
              <w:left w:w="150" w:type="dxa"/>
              <w:top w:w="100" w:type="dxa"/>
              <w:right w:w="150" w:type="dxa"/>
              <w:bottom w:w="100" w:type="dxa"/>
            </w:tcMar>
            <w:tcW w:w="3572" w:type="dxa"/>
          </w:tcPr>
          <w:p>
            <w:pPr>
              <w:pBdr/>
              <w:spacing w:after="80" w:before="80" w:line="480" w:lineRule="auto"/>
              <w:ind/>
              <w:jc w:val="left"/>
              <w:rPr>
                <w:color w:val="000000" w:themeColor="text1"/>
              </w:rPr>
            </w:pPr>
            <w:r>
              <w:rPr>
                <w:rFonts w:ascii="Times New Roman" w:hAnsi="Times New Roman"/>
                <w:color w:val="000000" w:themeColor="text1"/>
                <w:sz w:val="20"/>
              </w:rPr>
              <w:t xml:space="preserve">Menyimpan data blockchain utama tempat user berinteraksi langsung untuk menulis dokumen baru.</w:t>
            </w:r>
            <w:r>
              <w:rPr>
                <w:color w:val="000000" w:themeColor="text1"/>
              </w:rPr>
            </w:r>
          </w:p>
        </w:tc>
      </w:tr>
      <w:tr>
        <w:trPr/>
        <w:tc>
          <w:tcPr>
            <w:shd w:val="clear" w:color="auto" w:fill="ffffff"/>
            <w:tcBorders/>
            <w:tcMar>
              <w:left w:w="150" w:type="dxa"/>
              <w:top w:w="100" w:type="dxa"/>
              <w:right w:w="150" w:type="dxa"/>
              <w:bottom w:w="100" w:type="dxa"/>
            </w:tcMar>
            <w:tcW w:w="680" w:type="dxa"/>
          </w:tcPr>
          <w:p>
            <w:pPr>
              <w:pBdr/>
              <w:spacing w:after="80" w:before="80" w:line="480" w:lineRule="auto"/>
              <w:ind/>
              <w:jc w:val="left"/>
              <w:rPr>
                <w:color w:val="000000" w:themeColor="text1"/>
              </w:rPr>
            </w:pPr>
            <w:r>
              <w:rPr>
                <w:rFonts w:ascii="Times New Roman" w:hAnsi="Times New Roman"/>
                <w:color w:val="000000" w:themeColor="text1"/>
                <w:sz w:val="20"/>
              </w:rPr>
              <w:t xml:space="preserve">2</w:t>
            </w:r>
            <w:r>
              <w:rPr>
                <w:color w:val="000000" w:themeColor="text1"/>
              </w:rPr>
            </w:r>
          </w:p>
        </w:tc>
        <w:tc>
          <w:tcPr>
            <w:shd w:val="clear" w:color="auto" w:fill="ffffff"/>
            <w:tcBorders/>
            <w:tcMar>
              <w:left w:w="150" w:type="dxa"/>
              <w:top w:w="100" w:type="dxa"/>
              <w:right w:w="150" w:type="dxa"/>
              <w:bottom w:w="100" w:type="dxa"/>
            </w:tcMar>
            <w:tcW w:w="198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poa_admin_db</w:t>
            </w:r>
            <w:r>
              <w:rPr>
                <w:color w:val="000000" w:themeColor="text1"/>
              </w:rPr>
              <w:br/>
            </w:r>
            <w:r>
              <w:rPr>
                <w:rFonts w:ascii="Times New Roman" w:hAnsi="Times New Roman"/>
                <w:color w:val="000000" w:themeColor="text1"/>
                <w:sz w:val="20"/>
              </w:rPr>
              <w:t xml:space="preserve">(admindb)</w:t>
            </w:r>
            <w:r>
              <w:rPr>
                <w:color w:val="000000" w:themeColor="text1"/>
              </w:rPr>
            </w:r>
          </w:p>
        </w:tc>
        <w:tc>
          <w:tcPr>
            <w:shd w:val="clear" w:color="auto" w:fill="ffffff"/>
            <w:tcBorders/>
            <w:tcMar>
              <w:left w:w="150" w:type="dxa"/>
              <w:top w:w="100" w:type="dxa"/>
              <w:right w:w="150" w:type="dxa"/>
              <w:bottom w:w="100" w:type="dxa"/>
            </w:tcMar>
            <w:tcW w:w="1701" w:type="dxa"/>
          </w:tcPr>
          <w:p>
            <w:pPr>
              <w:pBdr/>
              <w:spacing w:after="80" w:before="80" w:line="480" w:lineRule="auto"/>
              <w:ind/>
              <w:jc w:val="left"/>
              <w:rPr>
                <w:color w:val="000000" w:themeColor="text1"/>
              </w:rPr>
            </w:pPr>
            <w:r>
              <w:rPr>
                <w:rFonts w:ascii="Times New Roman" w:hAnsi="Times New Roman"/>
                <w:color w:val="000000" w:themeColor="text1"/>
                <w:sz w:val="20"/>
              </w:rPr>
              <w:t xml:space="preserve">Backup Node / Audit Trail</w:t>
            </w:r>
            <w:r>
              <w:rPr>
                <w:color w:val="000000" w:themeColor="text1"/>
              </w:rPr>
            </w:r>
          </w:p>
        </w:tc>
        <w:tc>
          <w:tcPr>
            <w:shd w:val="clear" w:color="auto" w:fill="ffffff"/>
            <w:tcBorders/>
            <w:tcMar>
              <w:left w:w="150" w:type="dxa"/>
              <w:top w:w="100" w:type="dxa"/>
              <w:right w:w="150" w:type="dxa"/>
              <w:bottom w:w="100" w:type="dxa"/>
            </w:tcMar>
            <w:tcW w:w="3572" w:type="dxa"/>
          </w:tcPr>
          <w:p>
            <w:pPr>
              <w:pBdr/>
              <w:spacing w:after="80" w:before="80" w:line="480" w:lineRule="auto"/>
              <w:ind/>
              <w:jc w:val="left"/>
              <w:rPr>
                <w:color w:val="000000" w:themeColor="text1"/>
              </w:rPr>
            </w:pPr>
            <w:r>
              <w:rPr>
                <w:rFonts w:ascii="Times New Roman" w:hAnsi="Times New Roman"/>
                <w:color w:val="000000" w:themeColor="text1"/>
                <w:sz w:val="20"/>
              </w:rPr>
              <w:t xml:space="preserve">Menyimpan data log aktivitas, riwayat unggahan terpusat, whitelist IP, data pengguna, serta cadangan blockchain.</w:t>
            </w:r>
            <w:r>
              <w:rPr>
                <w:color w:val="000000" w:themeColor="text1"/>
              </w:rPr>
            </w:r>
          </w:p>
        </w:tc>
      </w:tr>
      <w:tr>
        <w:trPr/>
        <w:tc>
          <w:tcPr>
            <w:shd w:val="clear" w:color="auto" w:fill="f2f2f2"/>
            <w:tcBorders/>
            <w:tcMar>
              <w:left w:w="150" w:type="dxa"/>
              <w:top w:w="100" w:type="dxa"/>
              <w:right w:w="150" w:type="dxa"/>
              <w:bottom w:w="100" w:type="dxa"/>
            </w:tcMar>
            <w:tcW w:w="680" w:type="dxa"/>
          </w:tcPr>
          <w:p>
            <w:pPr>
              <w:pBdr/>
              <w:spacing w:after="80" w:before="80" w:line="480" w:lineRule="auto"/>
              <w:ind/>
              <w:jc w:val="left"/>
              <w:rPr>
                <w:color w:val="000000" w:themeColor="text1"/>
              </w:rPr>
            </w:pPr>
            <w:r>
              <w:rPr>
                <w:rFonts w:ascii="Times New Roman" w:hAnsi="Times New Roman"/>
                <w:color w:val="000000" w:themeColor="text1"/>
                <w:sz w:val="20"/>
              </w:rPr>
              <w:t xml:space="preserve">3</w:t>
            </w:r>
            <w:r>
              <w:rPr>
                <w:color w:val="000000" w:themeColor="text1"/>
              </w:rPr>
            </w:r>
          </w:p>
        </w:tc>
        <w:tc>
          <w:tcPr>
            <w:shd w:val="clear" w:color="auto" w:fill="f2f2f2"/>
            <w:tcBorders/>
            <w:tcMar>
              <w:left w:w="150" w:type="dxa"/>
              <w:top w:w="100" w:type="dxa"/>
              <w:right w:w="150" w:type="dxa"/>
              <w:bottom w:w="100" w:type="dxa"/>
            </w:tcMar>
            <w:tcW w:w="198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poa_konsensus_db</w:t>
            </w:r>
            <w:r>
              <w:rPr>
                <w:color w:val="000000" w:themeColor="text1"/>
              </w:rPr>
              <w:br/>
            </w:r>
            <w:r>
              <w:rPr>
                <w:rFonts w:ascii="Times New Roman" w:hAnsi="Times New Roman"/>
                <w:color w:val="000000" w:themeColor="text1"/>
                <w:sz w:val="20"/>
              </w:rPr>
              <w:t xml:space="preserve">(konsensus)</w:t>
            </w:r>
            <w:r>
              <w:rPr>
                <w:color w:val="000000" w:themeColor="text1"/>
              </w:rPr>
            </w:r>
          </w:p>
        </w:tc>
        <w:tc>
          <w:tcPr>
            <w:shd w:val="clear" w:color="auto" w:fill="f2f2f2"/>
            <w:tcBorders/>
            <w:tcMar>
              <w:left w:w="150" w:type="dxa"/>
              <w:top w:w="100" w:type="dxa"/>
              <w:right w:w="150" w:type="dxa"/>
              <w:bottom w:w="100" w:type="dxa"/>
            </w:tcMar>
            <w:tcW w:w="1701" w:type="dxa"/>
          </w:tcPr>
          <w:p>
            <w:pPr>
              <w:pBdr/>
              <w:spacing w:after="80" w:before="80" w:line="480" w:lineRule="auto"/>
              <w:ind/>
              <w:jc w:val="left"/>
              <w:rPr>
                <w:color w:val="000000" w:themeColor="text1"/>
              </w:rPr>
            </w:pPr>
            <w:r>
              <w:rPr>
                <w:rFonts w:ascii="Times New Roman" w:hAnsi="Times New Roman"/>
                <w:color w:val="000000" w:themeColor="text1"/>
                <w:sz w:val="20"/>
              </w:rPr>
              <w:t xml:space="preserve">Verifier Node / Immutable Ledger</w:t>
            </w:r>
            <w:r>
              <w:rPr>
                <w:color w:val="000000" w:themeColor="text1"/>
              </w:rPr>
            </w:r>
          </w:p>
        </w:tc>
        <w:tc>
          <w:tcPr>
            <w:shd w:val="clear" w:color="auto" w:fill="f2f2f2"/>
            <w:tcBorders/>
            <w:tcMar>
              <w:left w:w="150" w:type="dxa"/>
              <w:top w:w="100" w:type="dxa"/>
              <w:right w:w="150" w:type="dxa"/>
              <w:bottom w:w="100" w:type="dxa"/>
            </w:tcMar>
            <w:tcW w:w="3572" w:type="dxa"/>
          </w:tcPr>
          <w:p>
            <w:pPr>
              <w:pBdr/>
              <w:spacing w:after="80" w:before="80" w:line="480" w:lineRule="auto"/>
              <w:ind/>
              <w:jc w:val="left"/>
              <w:rPr>
                <w:color w:val="000000" w:themeColor="text1"/>
              </w:rPr>
            </w:pPr>
            <w:r>
              <w:rPr>
                <w:rFonts w:ascii="Times New Roman" w:hAnsi="Times New Roman"/>
                <w:color w:val="000000" w:themeColor="text1"/>
                <w:sz w:val="20"/>
              </w:rPr>
              <w:t xml:space="preserve">Berfungsi sebagai node penentu konsensus dengan tingkat keamanan paling ketat (prioritas voting tertinggi).</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Tabel 1.1 </w:t>
      </w:r>
      <w:r>
        <w:rPr>
          <w:rFonts w:ascii="Times New Roman" w:hAnsi="Times New Roman"/>
          <w:i/>
          <w:color w:val="000000" w:themeColor="text1"/>
          <w:sz w:val="20"/>
        </w:rPr>
        <w:t xml:space="preserve">Daftar Peran Node Database</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Mekanisme konsensus berjalan dengan membandingkan checksum data (SHA-2</w:t>
      </w:r>
      <w:r>
        <w:rPr>
          <w:rFonts w:ascii="Times New Roman" w:hAnsi="Times New Roman" w:eastAsia="Times New Roman"/>
          <w:b w:val="0"/>
          <w:i w:val="0"/>
          <w:color w:val="000000" w:themeColor="text1"/>
          <w:sz w:val="24"/>
        </w:rPr>
        <w:t xml:space="preserve">56) pada tabel yang dimonitor di ketiga database tersebut. Jika terdapat ketidaksesuaian data pada salah satu database, voting 2/3 akan mendeteksi node mana yang menyimpang dan melakukan sinkronisasi ulang berdasarkan data dari dua node yang saling setuju.</w:t>
      </w:r>
      <w:r>
        <w:rPr>
          <w:color w:val="000000" w:themeColor="text1"/>
        </w:rPr>
      </w:r>
    </w:p>
    <w:p>
      <w:pPr>
        <w:pBdr/>
        <w:spacing w:line="480" w:lineRule="auto"/>
        <w:ind/>
        <w:rPr>
          <w:color w:val="000000" w:themeColor="text1"/>
        </w:rPr>
      </w:pPr>
      <w:r>
        <w:rPr>
          <w:color w:val="000000" w:themeColor="text1"/>
        </w:rPr>
        <w:br w:type="page" w:clear="all"/>
      </w:r>
      <w:r>
        <w:rPr>
          <w:color w:val="000000" w:themeColor="text1"/>
        </w:rPr>
      </w:r>
    </w:p>
    <w:p>
      <w:pPr>
        <w:pBdr/>
        <w:spacing w:after="240" w:before="360" w:line="480" w:lineRule="auto"/>
        <w:ind/>
        <w:jc w:val="left"/>
        <w:rPr>
          <w:color w:val="000000" w:themeColor="text1"/>
        </w:rPr>
      </w:pPr>
      <w:r>
        <w:rPr>
          <w:rFonts w:ascii="Times New Roman" w:hAnsi="Times New Roman" w:eastAsia="Times New Roman"/>
          <w:b/>
          <w:color w:val="000000" w:themeColor="text1"/>
          <w:sz w:val="28"/>
        </w:rPr>
        <w:t xml:space="preserve">BAB II INSTALASI DAN KONFIGURASI SISTEM</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2.1. Persyaratan Sistem</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Sebelum menjalankan aplikasi, pastikan lingkungan server memenuhi persyaratan perangkat lunak sebagai berikut:</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Web Server: Apache 2.4+ atau Nginx 1.18+</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Bahasa Pemrograman: PHP 8.1 atau PHP 8.2 (dengan ekstensi php-curl, php-mbstring, php-mysql, php-xml, php-intl)</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Database Management System: MySQL 8.0+ atau MariaDB 10.4+</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Package Manager: Composer 2.0+</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Sistem Operasi: Linux (Ubuntu/Debian direkomendasikan) atau Windows Server</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Pustaka Python (untuk utility): Python 3.8+ dengan library python-docx</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2.2. Konfigurasi Database pada file .env</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Sistem menggunakan file konfigurasi lingkungan `.env` yang diletakkan pada direktori root proyek. Lakukan duplikasi file `env` menjadi `.env` lalu sesuaikan kredensial database untuk ketiga node database independen:</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 ENVIRONMENT MODE</w:t>
            </w:r>
            <w:r>
              <w:rPr>
                <w:color w:val="000000" w:themeColor="text1"/>
              </w:rPr>
              <w:br/>
            </w:r>
            <w:r>
              <w:rPr>
                <w:rFonts w:ascii="Courier New" w:hAnsi="Courier New" w:eastAsia="Courier New"/>
                <w:color w:val="000000" w:themeColor="text1"/>
                <w:sz w:val="19"/>
              </w:rPr>
              <w:t xml:space="preserve">CI_ENVIRONMENT = development</w:t>
            </w:r>
            <w:r>
              <w:rPr>
                <w:color w:val="000000" w:themeColor="text1"/>
              </w:rPr>
              <w:br/>
            </w:r>
            <w:r>
              <w:rPr>
                <w:color w:val="000000" w:themeColor="text1"/>
              </w:rPr>
              <w:br/>
            </w:r>
            <w:r>
              <w:rPr>
                <w:rFonts w:ascii="Courier New" w:hAnsi="Courier New" w:eastAsia="Courier New"/>
                <w:color w:val="000000" w:themeColor="text1"/>
                <w:sz w:val="19"/>
              </w:rPr>
              <w:t xml:space="preserve"># 1. USER DATABASE CONFIGURATION (poa_user_db)</w:t>
            </w:r>
            <w:r>
              <w:rPr>
                <w:color w:val="000000" w:themeColor="text1"/>
              </w:rPr>
              <w:br/>
            </w:r>
            <w:r>
              <w:rPr>
                <w:rFonts w:ascii="Courier New" w:hAnsi="Courier New" w:eastAsia="Courier New"/>
                <w:color w:val="000000" w:themeColor="text1"/>
                <w:sz w:val="19"/>
              </w:rPr>
              <w:t xml:space="preserve">database.userdb.hostname = localhost</w:t>
            </w:r>
            <w:r>
              <w:rPr>
                <w:color w:val="000000" w:themeColor="text1"/>
              </w:rPr>
              <w:br/>
            </w:r>
            <w:r>
              <w:rPr>
                <w:rFonts w:ascii="Courier New" w:hAnsi="Courier New" w:eastAsia="Courier New"/>
                <w:color w:val="000000" w:themeColor="text1"/>
                <w:sz w:val="19"/>
              </w:rPr>
              <w:t xml:space="preserve">database.userdb.database = poa_user_db</w:t>
            </w:r>
            <w:r>
              <w:rPr>
                <w:color w:val="000000" w:themeColor="text1"/>
              </w:rPr>
              <w:br/>
            </w:r>
            <w:r>
              <w:rPr>
                <w:rFonts w:ascii="Courier New" w:hAnsi="Courier New" w:eastAsia="Courier New"/>
                <w:color w:val="000000" w:themeColor="text1"/>
                <w:sz w:val="19"/>
              </w:rPr>
              <w:t xml:space="preserve">database.userdb.username = poa_user</w:t>
            </w:r>
            <w:r>
              <w:rPr>
                <w:color w:val="000000" w:themeColor="text1"/>
              </w:rPr>
              <w:br/>
            </w:r>
            <w:r>
              <w:rPr>
                <w:rFonts w:ascii="Courier New" w:hAnsi="Courier New" w:eastAsia="Courier New"/>
                <w:color w:val="000000" w:themeColor="text1"/>
                <w:sz w:val="19"/>
              </w:rPr>
              <w:t xml:space="preserve">database.userdb.password = poa_password123</w:t>
            </w:r>
            <w:r>
              <w:rPr>
                <w:color w:val="000000" w:themeColor="text1"/>
              </w:rPr>
              <w:br/>
            </w:r>
            <w:r>
              <w:rPr>
                <w:rFonts w:ascii="Courier New" w:hAnsi="Courier New" w:eastAsia="Courier New"/>
                <w:color w:val="000000" w:themeColor="text1"/>
                <w:sz w:val="19"/>
              </w:rPr>
              <w:t xml:space="preserve">database.userdb.DBDriver = MySQLi</w:t>
            </w:r>
            <w:r>
              <w:rPr>
                <w:color w:val="000000" w:themeColor="text1"/>
              </w:rPr>
              <w:br/>
            </w:r>
            <w:r>
              <w:rPr>
                <w:rFonts w:ascii="Courier New" w:hAnsi="Courier New" w:eastAsia="Courier New"/>
                <w:color w:val="000000" w:themeColor="text1"/>
                <w:sz w:val="19"/>
              </w:rPr>
              <w:t xml:space="preserve">database.userdb.port = 3306</w:t>
            </w:r>
            <w:r>
              <w:rPr>
                <w:color w:val="000000" w:themeColor="text1"/>
              </w:rPr>
              <w:br/>
            </w:r>
            <w:r>
              <w:rPr>
                <w:color w:val="000000" w:themeColor="text1"/>
              </w:rPr>
              <w:br/>
            </w:r>
            <w:r>
              <w:rPr>
                <w:rFonts w:ascii="Courier New" w:hAnsi="Courier New" w:eastAsia="Courier New"/>
                <w:color w:val="000000" w:themeColor="text1"/>
                <w:sz w:val="19"/>
              </w:rPr>
              <w:t xml:space="preserve"># 2. ADMIN DATABASE CONFIGURATION (poa_admin_db)</w:t>
            </w:r>
            <w:r>
              <w:rPr>
                <w:color w:val="000000" w:themeColor="text1"/>
              </w:rPr>
              <w:br/>
            </w:r>
            <w:r>
              <w:rPr>
                <w:rFonts w:ascii="Courier New" w:hAnsi="Courier New" w:eastAsia="Courier New"/>
                <w:color w:val="000000" w:themeColor="text1"/>
                <w:sz w:val="19"/>
              </w:rPr>
              <w:t xml:space="preserve">database.admindb.hostname = localhost</w:t>
            </w:r>
            <w:r>
              <w:rPr>
                <w:color w:val="000000" w:themeColor="text1"/>
              </w:rPr>
              <w:br/>
            </w:r>
            <w:r>
              <w:rPr>
                <w:rFonts w:ascii="Courier New" w:hAnsi="Courier New" w:eastAsia="Courier New"/>
                <w:color w:val="000000" w:themeColor="text1"/>
                <w:sz w:val="19"/>
              </w:rPr>
              <w:t xml:space="preserve">database.admindb.database = poa_admin_db</w:t>
            </w:r>
            <w:r>
              <w:rPr>
                <w:color w:val="000000" w:themeColor="text1"/>
              </w:rPr>
              <w:br/>
            </w:r>
            <w:r>
              <w:rPr>
                <w:rFonts w:ascii="Courier New" w:hAnsi="Courier New" w:eastAsia="Courier New"/>
                <w:color w:val="000000" w:themeColor="text1"/>
                <w:sz w:val="19"/>
              </w:rPr>
              <w:t xml:space="preserve">database.admindb.username = poa_user</w:t>
            </w:r>
            <w:r>
              <w:rPr>
                <w:color w:val="000000" w:themeColor="text1"/>
              </w:rPr>
              <w:br/>
            </w:r>
            <w:r>
              <w:rPr>
                <w:rFonts w:ascii="Courier New" w:hAnsi="Courier New" w:eastAsia="Courier New"/>
                <w:color w:val="000000" w:themeColor="text1"/>
                <w:sz w:val="19"/>
              </w:rPr>
              <w:t xml:space="preserve">database.admindb.password = poa_password123</w:t>
            </w:r>
            <w:r>
              <w:rPr>
                <w:color w:val="000000" w:themeColor="text1"/>
              </w:rPr>
              <w:br/>
            </w:r>
            <w:r>
              <w:rPr>
                <w:rFonts w:ascii="Courier New" w:hAnsi="Courier New" w:eastAsia="Courier New"/>
                <w:color w:val="000000" w:themeColor="text1"/>
                <w:sz w:val="19"/>
              </w:rPr>
              <w:t xml:space="preserve">database.admindb.DBDriver = MySQLi</w:t>
            </w:r>
            <w:r>
              <w:rPr>
                <w:color w:val="000000" w:themeColor="text1"/>
              </w:rPr>
              <w:br/>
            </w:r>
            <w:r>
              <w:rPr>
                <w:rFonts w:ascii="Courier New" w:hAnsi="Courier New" w:eastAsia="Courier New"/>
                <w:color w:val="000000" w:themeColor="text1"/>
                <w:sz w:val="19"/>
              </w:rPr>
              <w:t xml:space="preserve">database.admindb.port = 3306</w:t>
            </w:r>
            <w:r>
              <w:rPr>
                <w:color w:val="000000" w:themeColor="text1"/>
              </w:rPr>
              <w:br/>
            </w:r>
            <w:r>
              <w:rPr>
                <w:color w:val="000000" w:themeColor="text1"/>
              </w:rPr>
              <w:br/>
            </w:r>
            <w:r>
              <w:rPr>
                <w:rFonts w:ascii="Courier New" w:hAnsi="Courier New" w:eastAsia="Courier New"/>
                <w:color w:val="000000" w:themeColor="text1"/>
                <w:sz w:val="19"/>
              </w:rPr>
              <w:t xml:space="preserve"># 3. KONSENSUS DATABASE CONFIGURATION (poa_konsensus_db)</w:t>
            </w:r>
            <w:r>
              <w:rPr>
                <w:color w:val="000000" w:themeColor="text1"/>
              </w:rPr>
              <w:br/>
            </w:r>
            <w:r>
              <w:rPr>
                <w:rFonts w:ascii="Courier New" w:hAnsi="Courier New" w:eastAsia="Courier New"/>
                <w:color w:val="000000" w:themeColor="text1"/>
                <w:sz w:val="19"/>
              </w:rPr>
              <w:t xml:space="preserve">database.konsensus.hostname = localhost</w:t>
            </w:r>
            <w:r>
              <w:rPr>
                <w:color w:val="000000" w:themeColor="text1"/>
              </w:rPr>
              <w:br/>
            </w:r>
            <w:r>
              <w:rPr>
                <w:rFonts w:ascii="Courier New" w:hAnsi="Courier New" w:eastAsia="Courier New"/>
                <w:color w:val="000000" w:themeColor="text1"/>
                <w:sz w:val="19"/>
              </w:rPr>
              <w:t xml:space="preserve">database.konsensus.database = poa_konsensus_db</w:t>
            </w:r>
            <w:r>
              <w:rPr>
                <w:color w:val="000000" w:themeColor="text1"/>
              </w:rPr>
              <w:br/>
            </w:r>
            <w:r>
              <w:rPr>
                <w:rFonts w:ascii="Courier New" w:hAnsi="Courier New" w:eastAsia="Courier New"/>
                <w:color w:val="000000" w:themeColor="text1"/>
                <w:sz w:val="19"/>
              </w:rPr>
              <w:t xml:space="preserve">database.konsensus.username = poa_user</w:t>
            </w:r>
            <w:r>
              <w:rPr>
                <w:color w:val="000000" w:themeColor="text1"/>
              </w:rPr>
              <w:br/>
            </w:r>
            <w:r>
              <w:rPr>
                <w:rFonts w:ascii="Courier New" w:hAnsi="Courier New" w:eastAsia="Courier New"/>
                <w:color w:val="000000" w:themeColor="text1"/>
                <w:sz w:val="19"/>
              </w:rPr>
              <w:t xml:space="preserve">database.konsensus.password = poa_password123</w:t>
            </w:r>
            <w:r>
              <w:rPr>
                <w:color w:val="000000" w:themeColor="text1"/>
              </w:rPr>
              <w:br/>
            </w:r>
            <w:r>
              <w:rPr>
                <w:rFonts w:ascii="Courier New" w:hAnsi="Courier New" w:eastAsia="Courier New"/>
                <w:color w:val="000000" w:themeColor="text1"/>
                <w:sz w:val="19"/>
              </w:rPr>
              <w:t xml:space="preserve">database.konsensus.DBDriver = MySQLi</w:t>
            </w:r>
            <w:r>
              <w:rPr>
                <w:color w:val="000000" w:themeColor="text1"/>
              </w:rPr>
              <w:br/>
            </w:r>
            <w:r>
              <w:rPr>
                <w:rFonts w:ascii="Courier New" w:hAnsi="Courier New" w:eastAsia="Courier New"/>
                <w:color w:val="000000" w:themeColor="text1"/>
                <w:sz w:val="19"/>
              </w:rPr>
              <w:t xml:space="preserve">database.konsensus.port = 3306</w:t>
            </w:r>
            <w:r>
              <w:rPr>
                <w:color w:val="000000" w:themeColor="text1"/>
              </w:rPr>
              <w:br/>
            </w:r>
            <w:r>
              <w:rPr>
                <w:color w:val="000000" w:themeColor="text1"/>
              </w:rPr>
              <w:br/>
            </w:r>
            <w:r>
              <w:rPr>
                <w:rFonts w:ascii="Courier New" w:hAnsi="Courier New" w:eastAsia="Courier New"/>
                <w:color w:val="000000" w:themeColor="text1"/>
                <w:sz w:val="19"/>
              </w:rPr>
              <w:t xml:space="preserve"># JWT KEY FOR API AUTHENTICATION</w:t>
            </w:r>
            <w:r>
              <w:rPr>
                <w:color w:val="000000" w:themeColor="text1"/>
              </w:rPr>
              <w:br/>
            </w:r>
            <w:r>
              <w:rPr>
                <w:rFonts w:ascii="Courier New" w:hAnsi="Courier New" w:eastAsia="Courier New"/>
                <w:color w:val="000000" w:themeColor="text1"/>
                <w:sz w:val="19"/>
              </w:rPr>
              <w:t xml:space="preserve">JWT_SECRET_KEY = "bec5bb0f50c3f2ef8a3bfb0f1de43aa2df5579fef9b3c8deab6bd790a7be5105"</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2.1 </w:t>
      </w:r>
      <w:r>
        <w:rPr>
          <w:rFonts w:ascii="Times New Roman" w:hAnsi="Times New Roman"/>
          <w:i/>
          <w:color w:val="000000" w:themeColor="text1"/>
          <w:sz w:val="20"/>
        </w:rPr>
        <w:t xml:space="preserve">Konfigurasi Database pada file .env</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Pastikan user database `poa_user` telah diberikan hak akses penuh (GRANT ALL PRIVILEGES) pada ketiga database tersebut agar proses replikasi dan auto-recovery berjalan tanpa kendala permission.</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2.3. Konfigurasi Telegram API &amp; Notifikasi</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Sistem mengirimkan notifikasi real-time jika terjadi anomali integritas data maupun laporan auto-recovery. Konfigurasi bot Telegram dilakukan dengan menambahkan token bot dan ID channel pada file `.env`:</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 TELEGRAM NOTIFICATION SYSTEM</w:t>
            </w:r>
            <w:r>
              <w:rPr>
                <w:color w:val="000000" w:themeColor="text1"/>
              </w:rPr>
              <w:br/>
            </w:r>
            <w:r>
              <w:rPr>
                <w:rFonts w:ascii="Courier New" w:hAnsi="Courier New" w:eastAsia="Courier New"/>
                <w:color w:val="000000" w:themeColor="text1"/>
                <w:sz w:val="19"/>
              </w:rPr>
              <w:t xml:space="preserve">telegram.enabled = true</w:t>
            </w:r>
            <w:r>
              <w:rPr>
                <w:color w:val="000000" w:themeColor="text1"/>
              </w:rPr>
              <w:br/>
            </w:r>
            <w:r>
              <w:rPr>
                <w:rFonts w:ascii="Courier New" w:hAnsi="Courier New" w:eastAsia="Courier New"/>
                <w:color w:val="000000" w:themeColor="text1"/>
                <w:sz w:val="19"/>
              </w:rPr>
              <w:t xml:space="preserve">telegram.botToken = "8793071039:AAFcchYmXcktXlGyP6LZZqUi8LztaAOtExk"</w:t>
            </w:r>
            <w:r>
              <w:rPr>
                <w:color w:val="000000" w:themeColor="text1"/>
              </w:rPr>
              <w:br/>
            </w:r>
            <w:r>
              <w:rPr>
                <w:rFonts w:ascii="Courier New" w:hAnsi="Courier New" w:eastAsia="Courier New"/>
                <w:color w:val="000000" w:themeColor="text1"/>
                <w:sz w:val="19"/>
              </w:rPr>
              <w:t xml:space="preserve">telegram.channelId = "-1002148729221" # Sesuaikan dengan ID Group/Channel Anda</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2.2 </w:t>
      </w:r>
      <w:r>
        <w:rPr>
          <w:rFonts w:ascii="Times New Roman" w:hAnsi="Times New Roman"/>
          <w:i/>
          <w:color w:val="000000" w:themeColor="text1"/>
          <w:sz w:val="20"/>
        </w:rPr>
        <w:t xml:space="preserve">Konfigurasi Telegram API pada file .env</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2.4. Menjalankan Web Server &amp; Daemon CLI</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Aplikasi web CodeIgniter 4 dapat dijalankan di lokal untuk kebutuhan development menggunakan perintah bawaan PHP Spark:</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php spark serve</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2.3 </w:t>
      </w:r>
      <w:r>
        <w:rPr>
          <w:rFonts w:ascii="Times New Roman" w:hAnsi="Times New Roman"/>
          <w:i/>
          <w:color w:val="000000" w:themeColor="text1"/>
          <w:sz w:val="20"/>
        </w:rPr>
        <w:t xml:space="preserve">Perintah Menjalankan Local Web Server</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Selain web server, sistem memerlukan daemon pemantau (background worker) yang berjalan secara persisten untuk mendeteksi manipulasi database dan memicu countdown recovery secara otomatis:</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 Daemon Pemantau Integritas &amp; Recovery</w:t>
            </w:r>
            <w:r>
              <w:rPr>
                <w:color w:val="000000" w:themeColor="text1"/>
              </w:rPr>
              <w:br/>
            </w:r>
            <w:r>
              <w:rPr>
                <w:rFonts w:ascii="Courier New" w:hAnsi="Courier New" w:eastAsia="Courier New"/>
                <w:color w:val="000000" w:themeColor="text1"/>
                <w:sz w:val="19"/>
              </w:rPr>
              <w:t xml:space="preserve">php spark recovery:daemon</w:t>
            </w:r>
            <w:r>
              <w:rPr>
                <w:color w:val="000000" w:themeColor="text1"/>
              </w:rPr>
              <w:br/>
            </w:r>
            <w:r>
              <w:rPr>
                <w:color w:val="000000" w:themeColor="text1"/>
              </w:rPr>
              <w:br/>
            </w:r>
            <w:r>
              <w:rPr>
                <w:rFonts w:ascii="Courier New" w:hAnsi="Courier New" w:eastAsia="Courier New"/>
                <w:color w:val="000000" w:themeColor="text1"/>
                <w:sz w:val="19"/>
              </w:rPr>
              <w:t xml:space="preserve"># Daemon Sinkronisasi &amp; Handler Notifikasi Telegram</w:t>
            </w:r>
            <w:r>
              <w:rPr>
                <w:color w:val="000000" w:themeColor="text1"/>
              </w:rPr>
              <w:br/>
            </w:r>
            <w:r>
              <w:rPr>
                <w:rFonts w:ascii="Courier New" w:hAnsi="Courier New" w:eastAsia="Courier New"/>
                <w:color w:val="000000" w:themeColor="text1"/>
                <w:sz w:val="19"/>
              </w:rPr>
              <w:t xml:space="preserve">php spark telegram:daemon</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2.4 </w:t>
      </w:r>
      <w:r>
        <w:rPr>
          <w:rFonts w:ascii="Times New Roman" w:hAnsi="Times New Roman"/>
          <w:i/>
          <w:color w:val="000000" w:themeColor="text1"/>
          <w:sz w:val="20"/>
        </w:rPr>
        <w:t xml:space="preserve">Perintah Menjalankan Daemon di Latar Belakang</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2.5. Menjalankan Unit Testing (phpunit)</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Untuk memastikan fungsionalitas konsensus 2/3, recovery, audit log, dan backup berjalan dengan benar setelah instalasi, jalankan rangkaian unit test terintegrasi:</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php vendor/bin/phpunit tests/unit/ConsensusRecoveryTest.php</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2.5 </w:t>
      </w:r>
      <w:r>
        <w:rPr>
          <w:rFonts w:ascii="Times New Roman" w:hAnsi="Times New Roman"/>
          <w:i/>
          <w:color w:val="000000" w:themeColor="text1"/>
          <w:sz w:val="20"/>
        </w:rPr>
        <w:t xml:space="preserve">Perintah Menjalankan Unit Testing</w:t>
      </w:r>
      <w:r>
        <w:rPr>
          <w:color w:val="000000" w:themeColor="text1"/>
        </w:rPr>
      </w:r>
    </w:p>
    <w:p>
      <w:pPr>
        <w:pBdr/>
        <w:spacing w:line="480" w:lineRule="auto"/>
        <w:ind/>
        <w:rPr>
          <w:color w:val="000000" w:themeColor="text1"/>
        </w:rPr>
      </w:pPr>
      <w:r>
        <w:rPr>
          <w:color w:val="000000" w:themeColor="text1"/>
        </w:rPr>
        <w:br w:type="page" w:clear="all"/>
      </w:r>
      <w:r>
        <w:rPr>
          <w:color w:val="000000" w:themeColor="text1"/>
        </w:rPr>
      </w:r>
    </w:p>
    <w:p>
      <w:pPr>
        <w:pBdr/>
        <w:spacing w:after="240" w:before="360" w:line="480" w:lineRule="auto"/>
        <w:ind/>
        <w:jc w:val="left"/>
        <w:rPr>
          <w:color w:val="000000" w:themeColor="text1"/>
        </w:rPr>
      </w:pPr>
      <w:r>
        <w:rPr>
          <w:rFonts w:ascii="Times New Roman" w:hAnsi="Times New Roman" w:eastAsia="Times New Roman"/>
          <w:b/>
          <w:color w:val="000000" w:themeColor="text1"/>
          <w:sz w:val="28"/>
        </w:rPr>
        <w:t xml:space="preserve">BAB III PANDUAN PORTAL WEB USER</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3.1. Login dan Autentikasi Pengguna</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Setiap staf operasional (User) harus masuk ke sistem untuk melakukan penginputan dokumen. Langkah-langkah login: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1.  </w:t>
      </w:r>
      <w:r>
        <w:rPr>
          <w:rFonts w:ascii="Times New Roman" w:hAnsi="Times New Roman"/>
          <w:color w:val="000000" w:themeColor="text1"/>
          <w:sz w:val="24"/>
        </w:rPr>
        <w:t xml:space="preserve">Buka browser lalu akses halaman login (contoh: http://localhost:8080/auth/login).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2.  </w:t>
      </w:r>
      <w:r>
        <w:rPr>
          <w:rFonts w:ascii="Times New Roman" w:hAnsi="Times New Roman"/>
          <w:color w:val="000000" w:themeColor="text1"/>
          <w:sz w:val="24"/>
        </w:rPr>
        <w:t xml:space="preserve">Masukkan username dan password yang telah didaftarkan oleh administrator.</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3.  </w:t>
      </w:r>
      <w:r>
        <w:rPr>
          <w:rFonts w:ascii="Times New Roman" w:hAnsi="Times New Roman"/>
          <w:color w:val="000000" w:themeColor="text1"/>
          <w:sz w:val="24"/>
        </w:rPr>
        <w:t xml:space="preserve">Tekan tombol 'Login'. Sistem akan memvalidasi kredensial pengguna, membuat sesi aktif, dan mengarahkan pengguna ke halaman Dashboard Utama.</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3.2. Halaman Upload Dokumen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Halaman upload dokumen digunakan untuk merekam dokumen kekayaan intelektual baru ke dalam blockchain. Kolom formulir yang harus diisi meliputi:</w:t>
      </w:r>
      <w:r>
        <w:rPr>
          <w:color w:val="000000" w:themeColor="text1"/>
        </w:rPr>
      </w:r>
    </w:p>
    <w:tbl>
      <w:tblPr>
        <w:jc w:val="center"/>
        <w:tblW w:w="0" w:type="auto"/>
        <w:tblBorders>
          <w:top w:val="single" w:color="999999" w:sz="4" w:space="0"/>
          <w:left w:val="single" w:color="999999" w:sz="4" w:space="0"/>
          <w:bottom w:val="single" w:color="999999" w:sz="4" w:space="0"/>
          <w:right w:val="single" w:color="999999" w:sz="4" w:space="0"/>
          <w:insideH w:val="single" w:color="cccccc" w:sz="4" w:space="0"/>
          <w:insideV w:val="none" w:color="000000" w:sz="4" w:space="0"/>
        </w:tblBorders>
        <w:tblLook w:val="04A0" w:firstRow="1" w:lastRow="0" w:firstColumn="1" w:lastColumn="0" w:noHBand="0" w:noVBand="1"/>
      </w:tblPr>
      <w:tblGrid>
        <w:gridCol w:w="2068"/>
        <w:gridCol w:w="2068"/>
        <w:gridCol w:w="2068"/>
        <w:gridCol w:w="2068"/>
      </w:tblGrid>
      <w:tr>
        <w:trPr/>
        <w:tc>
          <w:tcPr>
            <w:shd w:val="clear" w:color="auto" w:fill="1f3864"/>
            <w:tcBorders/>
            <w:tcMar>
              <w:left w:w="150" w:type="dxa"/>
              <w:top w:w="120" w:type="dxa"/>
              <w:right w:w="150" w:type="dxa"/>
              <w:bottom w:w="120" w:type="dxa"/>
            </w:tcMar>
            <w:tcW w:w="1587" w:type="dxa"/>
          </w:tcPr>
          <w:p>
            <w:pPr>
              <w:pBdr/>
              <w:spacing w:after="80" w:before="80" w:line="480" w:lineRule="auto"/>
              <w:ind/>
              <w:jc w:val="center"/>
              <w:rPr>
                <w:color w:val="000000" w:themeColor="text1"/>
              </w:rPr>
            </w:pPr>
            <w:r>
              <w:rPr>
                <w:rFonts w:ascii="Times New Roman" w:hAnsi="Times New Roman"/>
                <w:b/>
                <w:color w:val="000000" w:themeColor="text1"/>
                <w:sz w:val="20"/>
              </w:rPr>
              <w:t xml:space="preserve">Nama Kolom</w:t>
            </w:r>
            <w:r>
              <w:rPr>
                <w:color w:val="000000" w:themeColor="text1"/>
              </w:rPr>
            </w:r>
          </w:p>
        </w:tc>
        <w:tc>
          <w:tcPr>
            <w:shd w:val="clear" w:color="auto" w:fill="1f3864"/>
            <w:tcBorders/>
            <w:tcMar>
              <w:left w:w="150" w:type="dxa"/>
              <w:top w:w="120" w:type="dxa"/>
              <w:right w:w="150" w:type="dxa"/>
              <w:bottom w:w="120" w:type="dxa"/>
            </w:tcMar>
            <w:tcW w:w="1134" w:type="dxa"/>
          </w:tcPr>
          <w:p>
            <w:pPr>
              <w:pBdr/>
              <w:spacing w:after="80" w:before="80" w:line="480" w:lineRule="auto"/>
              <w:ind/>
              <w:jc w:val="center"/>
              <w:rPr>
                <w:color w:val="000000" w:themeColor="text1"/>
              </w:rPr>
            </w:pPr>
            <w:r>
              <w:rPr>
                <w:rFonts w:ascii="Times New Roman" w:hAnsi="Times New Roman"/>
                <w:b/>
                <w:color w:val="000000" w:themeColor="text1"/>
                <w:sz w:val="20"/>
              </w:rPr>
              <w:t xml:space="preserve">Tipe Input</w:t>
            </w:r>
            <w:r>
              <w:rPr>
                <w:color w:val="000000" w:themeColor="text1"/>
              </w:rPr>
            </w:r>
          </w:p>
        </w:tc>
        <w:tc>
          <w:tcPr>
            <w:shd w:val="clear" w:color="auto" w:fill="1f3864"/>
            <w:tcBorders/>
            <w:tcMar>
              <w:left w:w="150" w:type="dxa"/>
              <w:top w:w="120" w:type="dxa"/>
              <w:right w:w="150" w:type="dxa"/>
              <w:bottom w:w="120" w:type="dxa"/>
            </w:tcMar>
            <w:tcW w:w="2268" w:type="dxa"/>
          </w:tcPr>
          <w:p>
            <w:pPr>
              <w:pBdr/>
              <w:spacing w:after="80" w:before="80" w:line="480" w:lineRule="auto"/>
              <w:ind/>
              <w:jc w:val="center"/>
              <w:rPr>
                <w:color w:val="000000" w:themeColor="text1"/>
              </w:rPr>
            </w:pPr>
            <w:r>
              <w:rPr>
                <w:rFonts w:ascii="Times New Roman" w:hAnsi="Times New Roman"/>
                <w:b/>
                <w:color w:val="000000" w:themeColor="text1"/>
                <w:sz w:val="20"/>
              </w:rPr>
              <w:t xml:space="preserve">Validasi / Ketentuan</w:t>
            </w:r>
            <w:r>
              <w:rPr>
                <w:color w:val="000000" w:themeColor="text1"/>
              </w:rPr>
            </w:r>
          </w:p>
        </w:tc>
        <w:tc>
          <w:tcPr>
            <w:shd w:val="clear" w:color="auto" w:fill="1f3864"/>
            <w:tcBorders/>
            <w:tcMar>
              <w:left w:w="150" w:type="dxa"/>
              <w:top w:w="120" w:type="dxa"/>
              <w:right w:w="150" w:type="dxa"/>
              <w:bottom w:w="120" w:type="dxa"/>
            </w:tcMar>
            <w:tcW w:w="2948" w:type="dxa"/>
          </w:tcPr>
          <w:p>
            <w:pPr>
              <w:pBdr/>
              <w:spacing w:after="80" w:before="80" w:line="480" w:lineRule="auto"/>
              <w:ind/>
              <w:jc w:val="center"/>
              <w:rPr>
                <w:color w:val="000000" w:themeColor="text1"/>
              </w:rPr>
            </w:pPr>
            <w:r>
              <w:rPr>
                <w:rFonts w:ascii="Times New Roman" w:hAnsi="Times New Roman"/>
                <w:b/>
                <w:color w:val="000000" w:themeColor="text1"/>
                <w:sz w:val="20"/>
              </w:rPr>
              <w:t xml:space="preserve">Deskripsi</w:t>
            </w:r>
            <w:r>
              <w:rPr>
                <w:color w:val="000000" w:themeColor="text1"/>
              </w:rPr>
            </w:r>
          </w:p>
        </w:tc>
      </w:tr>
      <w:tr>
        <w:trPr/>
        <w:tc>
          <w:tcPr>
            <w:shd w:val="clear" w:color="auto" w:fill="f2f2f2"/>
            <w:tcBorders/>
            <w:tcMar>
              <w:left w:w="150" w:type="dxa"/>
              <w:top w:w="100" w:type="dxa"/>
              <w:right w:w="150" w:type="dxa"/>
              <w:bottom w:w="100" w:type="dxa"/>
            </w:tcMar>
            <w:tcW w:w="1587" w:type="dxa"/>
          </w:tcPr>
          <w:p>
            <w:pPr>
              <w:pBdr/>
              <w:spacing w:after="80" w:before="80" w:line="480" w:lineRule="auto"/>
              <w:ind/>
              <w:jc w:val="left"/>
              <w:rPr>
                <w:color w:val="000000" w:themeColor="text1"/>
              </w:rPr>
            </w:pPr>
            <w:r>
              <w:rPr>
                <w:rFonts w:ascii="Times New Roman" w:hAnsi="Times New Roman"/>
                <w:color w:val="000000" w:themeColor="text1"/>
                <w:sz w:val="20"/>
              </w:rPr>
              <w:t xml:space="preserve">Nama Dokumen</w:t>
            </w:r>
            <w:r>
              <w:rPr>
                <w:color w:val="000000" w:themeColor="text1"/>
              </w:rPr>
            </w:r>
          </w:p>
        </w:tc>
        <w:tc>
          <w:tcPr>
            <w:shd w:val="clear" w:color="auto" w:fill="f2f2f2"/>
            <w:tcBorders/>
            <w:tcMar>
              <w:left w:w="150" w:type="dxa"/>
              <w:top w:w="100" w:type="dxa"/>
              <w:right w:w="150" w:type="dxa"/>
              <w:bottom w:w="100" w:type="dxa"/>
            </w:tcMar>
            <w:tcW w:w="113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Text</w:t>
            </w:r>
            <w:r>
              <w:rPr>
                <w:color w:val="000000" w:themeColor="text1"/>
              </w:rPr>
            </w:r>
          </w:p>
        </w:tc>
        <w:tc>
          <w:tcPr>
            <w:shd w:val="clear" w:color="auto" w:fill="f2f2f2"/>
            <w:tcBorders/>
            <w:tcMar>
              <w:left w:w="150" w:type="dxa"/>
              <w:top w:w="100" w:type="dxa"/>
              <w:right w:w="150" w:type="dxa"/>
              <w:bottom w:w="100" w:type="dxa"/>
            </w:tcMar>
            <w:tcW w:w="226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Wajib diisi, maks. 255 karakter</w:t>
            </w:r>
            <w:r>
              <w:rPr>
                <w:color w:val="000000" w:themeColor="text1"/>
              </w:rPr>
            </w:r>
          </w:p>
        </w:tc>
        <w:tc>
          <w:tcPr>
            <w:shd w:val="clear" w:color="auto" w:fill="f2f2f2"/>
            <w:tcBorders/>
            <w:tcMar>
              <w:left w:w="150" w:type="dxa"/>
              <w:top w:w="100" w:type="dxa"/>
              <w:right w:w="150" w:type="dxa"/>
              <w:bottom w:w="100" w:type="dxa"/>
            </w:tcMar>
            <w:tcW w:w="294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Nama formal dokumen kekayaan intelektual.</w:t>
            </w:r>
            <w:r>
              <w:rPr>
                <w:color w:val="000000" w:themeColor="text1"/>
              </w:rPr>
            </w:r>
          </w:p>
        </w:tc>
      </w:tr>
      <w:tr>
        <w:trPr/>
        <w:tc>
          <w:tcPr>
            <w:shd w:val="clear" w:color="auto" w:fill="ffffff"/>
            <w:tcBorders/>
            <w:tcMar>
              <w:left w:w="150" w:type="dxa"/>
              <w:top w:w="100" w:type="dxa"/>
              <w:right w:w="150" w:type="dxa"/>
              <w:bottom w:w="100" w:type="dxa"/>
            </w:tcMar>
            <w:tcW w:w="1587" w:type="dxa"/>
          </w:tcPr>
          <w:p>
            <w:pPr>
              <w:pBdr/>
              <w:spacing w:after="80" w:before="80" w:line="480" w:lineRule="auto"/>
              <w:ind/>
              <w:jc w:val="left"/>
              <w:rPr>
                <w:color w:val="000000" w:themeColor="text1"/>
              </w:rPr>
            </w:pPr>
            <w:r>
              <w:rPr>
                <w:rFonts w:ascii="Times New Roman" w:hAnsi="Times New Roman"/>
                <w:color w:val="000000" w:themeColor="text1"/>
                <w:sz w:val="20"/>
              </w:rPr>
              <w:t xml:space="preserve">Nomor Permohonan</w:t>
            </w:r>
            <w:r>
              <w:rPr>
                <w:color w:val="000000" w:themeColor="text1"/>
              </w:rPr>
            </w:r>
          </w:p>
        </w:tc>
        <w:tc>
          <w:tcPr>
            <w:shd w:val="clear" w:color="auto" w:fill="ffffff"/>
            <w:tcBorders/>
            <w:tcMar>
              <w:left w:w="150" w:type="dxa"/>
              <w:top w:w="100" w:type="dxa"/>
              <w:right w:w="150" w:type="dxa"/>
              <w:bottom w:w="100" w:type="dxa"/>
            </w:tcMar>
            <w:tcW w:w="113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Text</w:t>
            </w:r>
            <w:r>
              <w:rPr>
                <w:color w:val="000000" w:themeColor="text1"/>
              </w:rPr>
            </w:r>
          </w:p>
        </w:tc>
        <w:tc>
          <w:tcPr>
            <w:shd w:val="clear" w:color="auto" w:fill="ffffff"/>
            <w:tcBorders/>
            <w:tcMar>
              <w:left w:w="150" w:type="dxa"/>
              <w:top w:w="100" w:type="dxa"/>
              <w:right w:w="150" w:type="dxa"/>
              <w:bottom w:w="100" w:type="dxa"/>
            </w:tcMar>
            <w:tcW w:w="226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Wajib diisi, unik</w:t>
            </w:r>
            <w:r>
              <w:rPr>
                <w:color w:val="000000" w:themeColor="text1"/>
              </w:rPr>
            </w:r>
          </w:p>
        </w:tc>
        <w:tc>
          <w:tcPr>
            <w:shd w:val="clear" w:color="auto" w:fill="ffffff"/>
            <w:tcBorders/>
            <w:tcMar>
              <w:left w:w="150" w:type="dxa"/>
              <w:top w:w="100" w:type="dxa"/>
              <w:right w:w="150" w:type="dxa"/>
              <w:bottom w:w="100" w:type="dxa"/>
            </w:tcMar>
            <w:tcW w:w="294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Nomor registrasi permohonan kekayaan intelektual.</w:t>
            </w:r>
            <w:r>
              <w:rPr>
                <w:color w:val="000000" w:themeColor="text1"/>
              </w:rPr>
            </w:r>
          </w:p>
        </w:tc>
      </w:tr>
      <w:tr>
        <w:trPr/>
        <w:tc>
          <w:tcPr>
            <w:shd w:val="clear" w:color="auto" w:fill="f2f2f2"/>
            <w:tcBorders/>
            <w:tcMar>
              <w:left w:w="150" w:type="dxa"/>
              <w:top w:w="100" w:type="dxa"/>
              <w:right w:w="150" w:type="dxa"/>
              <w:bottom w:w="100" w:type="dxa"/>
            </w:tcMar>
            <w:tcW w:w="1587" w:type="dxa"/>
          </w:tcPr>
          <w:p>
            <w:pPr>
              <w:pBdr/>
              <w:spacing w:after="80" w:before="80" w:line="480" w:lineRule="auto"/>
              <w:ind/>
              <w:jc w:val="left"/>
              <w:rPr>
                <w:color w:val="000000" w:themeColor="text1"/>
              </w:rPr>
            </w:pPr>
            <w:r>
              <w:rPr>
                <w:rFonts w:ascii="Times New Roman" w:hAnsi="Times New Roman"/>
                <w:color w:val="000000" w:themeColor="text1"/>
                <w:sz w:val="20"/>
              </w:rPr>
              <w:t xml:space="preserve">Nomor Dokumen</w:t>
            </w:r>
            <w:r>
              <w:rPr>
                <w:color w:val="000000" w:themeColor="text1"/>
              </w:rPr>
            </w:r>
          </w:p>
        </w:tc>
        <w:tc>
          <w:tcPr>
            <w:shd w:val="clear" w:color="auto" w:fill="f2f2f2"/>
            <w:tcBorders/>
            <w:tcMar>
              <w:left w:w="150" w:type="dxa"/>
              <w:top w:w="100" w:type="dxa"/>
              <w:right w:w="150" w:type="dxa"/>
              <w:bottom w:w="100" w:type="dxa"/>
            </w:tcMar>
            <w:tcW w:w="113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Text</w:t>
            </w:r>
            <w:r>
              <w:rPr>
                <w:color w:val="000000" w:themeColor="text1"/>
              </w:rPr>
            </w:r>
          </w:p>
        </w:tc>
        <w:tc>
          <w:tcPr>
            <w:shd w:val="clear" w:color="auto" w:fill="f2f2f2"/>
            <w:tcBorders/>
            <w:tcMar>
              <w:left w:w="150" w:type="dxa"/>
              <w:top w:w="100" w:type="dxa"/>
              <w:right w:w="150" w:type="dxa"/>
              <w:bottom w:w="100" w:type="dxa"/>
            </w:tcMar>
            <w:tcW w:w="226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Wajib diisi</w:t>
            </w:r>
            <w:r>
              <w:rPr>
                <w:color w:val="000000" w:themeColor="text1"/>
              </w:rPr>
            </w:r>
          </w:p>
        </w:tc>
        <w:tc>
          <w:tcPr>
            <w:shd w:val="clear" w:color="auto" w:fill="f2f2f2"/>
            <w:tcBorders/>
            <w:tcMar>
              <w:left w:w="150" w:type="dxa"/>
              <w:top w:w="100" w:type="dxa"/>
              <w:right w:w="150" w:type="dxa"/>
              <w:bottom w:w="100" w:type="dxa"/>
            </w:tcMar>
            <w:tcW w:w="294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Nomor seri dokumen fisik.</w:t>
            </w:r>
            <w:r>
              <w:rPr>
                <w:color w:val="000000" w:themeColor="text1"/>
              </w:rPr>
            </w:r>
          </w:p>
        </w:tc>
      </w:tr>
      <w:tr>
        <w:trPr/>
        <w:tc>
          <w:tcPr>
            <w:shd w:val="clear" w:color="auto" w:fill="ffffff"/>
            <w:tcBorders/>
            <w:tcMar>
              <w:left w:w="150" w:type="dxa"/>
              <w:top w:w="100" w:type="dxa"/>
              <w:right w:w="150" w:type="dxa"/>
              <w:bottom w:w="100" w:type="dxa"/>
            </w:tcMar>
            <w:tcW w:w="1587" w:type="dxa"/>
          </w:tcPr>
          <w:p>
            <w:pPr>
              <w:pBdr/>
              <w:spacing w:after="80" w:before="80" w:line="480" w:lineRule="auto"/>
              <w:ind/>
              <w:jc w:val="left"/>
              <w:rPr>
                <w:color w:val="000000" w:themeColor="text1"/>
              </w:rPr>
            </w:pPr>
            <w:r>
              <w:rPr>
                <w:rFonts w:ascii="Times New Roman" w:hAnsi="Times New Roman"/>
                <w:color w:val="000000" w:themeColor="text1"/>
                <w:sz w:val="20"/>
              </w:rPr>
              <w:t xml:space="preserve">Tanggal Dokumen</w:t>
            </w:r>
            <w:r>
              <w:rPr>
                <w:color w:val="000000" w:themeColor="text1"/>
              </w:rPr>
            </w:r>
          </w:p>
        </w:tc>
        <w:tc>
          <w:tcPr>
            <w:shd w:val="clear" w:color="auto" w:fill="ffffff"/>
            <w:tcBorders/>
            <w:tcMar>
              <w:left w:w="150" w:type="dxa"/>
              <w:top w:w="100" w:type="dxa"/>
              <w:right w:w="150" w:type="dxa"/>
              <w:bottom w:w="100" w:type="dxa"/>
            </w:tcMar>
            <w:tcW w:w="113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Date</w:t>
            </w:r>
            <w:r>
              <w:rPr>
                <w:color w:val="000000" w:themeColor="text1"/>
              </w:rPr>
            </w:r>
          </w:p>
        </w:tc>
        <w:tc>
          <w:tcPr>
            <w:shd w:val="clear" w:color="auto" w:fill="ffffff"/>
            <w:tcBorders/>
            <w:tcMar>
              <w:left w:w="150" w:type="dxa"/>
              <w:top w:w="100" w:type="dxa"/>
              <w:right w:w="150" w:type="dxa"/>
              <w:bottom w:w="100" w:type="dxa"/>
            </w:tcMar>
            <w:tcW w:w="226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Format YYYY-MM-DD</w:t>
            </w:r>
            <w:r>
              <w:rPr>
                <w:color w:val="000000" w:themeColor="text1"/>
              </w:rPr>
            </w:r>
          </w:p>
        </w:tc>
        <w:tc>
          <w:tcPr>
            <w:shd w:val="clear" w:color="auto" w:fill="ffffff"/>
            <w:tcBorders/>
            <w:tcMar>
              <w:left w:w="150" w:type="dxa"/>
              <w:top w:w="100" w:type="dxa"/>
              <w:right w:w="150" w:type="dxa"/>
              <w:bottom w:w="100" w:type="dxa"/>
            </w:tcMar>
            <w:tcW w:w="294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Tanggal penerbitan dokumen.</w:t>
            </w:r>
            <w:r>
              <w:rPr>
                <w:color w:val="000000" w:themeColor="text1"/>
              </w:rPr>
            </w:r>
          </w:p>
        </w:tc>
      </w:tr>
      <w:tr>
        <w:trPr/>
        <w:tc>
          <w:tcPr>
            <w:shd w:val="clear" w:color="auto" w:fill="f2f2f2"/>
            <w:tcBorders/>
            <w:tcMar>
              <w:left w:w="150" w:type="dxa"/>
              <w:top w:w="100" w:type="dxa"/>
              <w:right w:w="150" w:type="dxa"/>
              <w:bottom w:w="100" w:type="dxa"/>
            </w:tcMar>
            <w:tcW w:w="1587" w:type="dxa"/>
          </w:tcPr>
          <w:p>
            <w:pPr>
              <w:pBdr/>
              <w:spacing w:after="80" w:before="80" w:line="480" w:lineRule="auto"/>
              <w:ind/>
              <w:jc w:val="left"/>
              <w:rPr>
                <w:color w:val="000000" w:themeColor="text1"/>
              </w:rPr>
            </w:pPr>
            <w:r>
              <w:rPr>
                <w:rFonts w:ascii="Times New Roman" w:hAnsi="Times New Roman"/>
                <w:color w:val="000000" w:themeColor="text1"/>
                <w:sz w:val="20"/>
              </w:rPr>
              <w:t xml:space="preserve">Tanggal Filing</w:t>
            </w:r>
            <w:r>
              <w:rPr>
                <w:color w:val="000000" w:themeColor="text1"/>
              </w:rPr>
            </w:r>
          </w:p>
        </w:tc>
        <w:tc>
          <w:tcPr>
            <w:shd w:val="clear" w:color="auto" w:fill="f2f2f2"/>
            <w:tcBorders/>
            <w:tcMar>
              <w:left w:w="150" w:type="dxa"/>
              <w:top w:w="100" w:type="dxa"/>
              <w:right w:w="150" w:type="dxa"/>
              <w:bottom w:w="100" w:type="dxa"/>
            </w:tcMar>
            <w:tcW w:w="113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Date</w:t>
            </w:r>
            <w:r>
              <w:rPr>
                <w:color w:val="000000" w:themeColor="text1"/>
              </w:rPr>
            </w:r>
          </w:p>
        </w:tc>
        <w:tc>
          <w:tcPr>
            <w:shd w:val="clear" w:color="auto" w:fill="f2f2f2"/>
            <w:tcBorders/>
            <w:tcMar>
              <w:left w:w="150" w:type="dxa"/>
              <w:top w:w="100" w:type="dxa"/>
              <w:right w:w="150" w:type="dxa"/>
              <w:bottom w:w="100" w:type="dxa"/>
            </w:tcMar>
            <w:tcW w:w="226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Format YYYY-MM-DD</w:t>
            </w:r>
            <w:r>
              <w:rPr>
                <w:color w:val="000000" w:themeColor="text1"/>
              </w:rPr>
            </w:r>
          </w:p>
        </w:tc>
        <w:tc>
          <w:tcPr>
            <w:shd w:val="clear" w:color="auto" w:fill="f2f2f2"/>
            <w:tcBorders/>
            <w:tcMar>
              <w:left w:w="150" w:type="dxa"/>
              <w:top w:w="100" w:type="dxa"/>
              <w:right w:w="150" w:type="dxa"/>
              <w:bottom w:w="100" w:type="dxa"/>
            </w:tcMar>
            <w:tcW w:w="294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Tanggal resmi pengajuan/filing di DJKI.</w:t>
            </w:r>
            <w:r>
              <w:rPr>
                <w:color w:val="000000" w:themeColor="text1"/>
              </w:rPr>
            </w:r>
          </w:p>
        </w:tc>
      </w:tr>
      <w:tr>
        <w:trPr/>
        <w:tc>
          <w:tcPr>
            <w:shd w:val="clear" w:color="auto" w:fill="ffffff"/>
            <w:tcBorders/>
            <w:tcMar>
              <w:left w:w="150" w:type="dxa"/>
              <w:top w:w="100" w:type="dxa"/>
              <w:right w:w="150" w:type="dxa"/>
              <w:bottom w:w="100" w:type="dxa"/>
            </w:tcMar>
            <w:tcW w:w="1587" w:type="dxa"/>
          </w:tcPr>
          <w:p>
            <w:pPr>
              <w:pBdr/>
              <w:spacing w:after="80" w:before="80" w:line="480" w:lineRule="auto"/>
              <w:ind/>
              <w:jc w:val="left"/>
              <w:rPr>
                <w:color w:val="000000" w:themeColor="text1"/>
              </w:rPr>
            </w:pPr>
            <w:r>
              <w:rPr>
                <w:rFonts w:ascii="Times New Roman" w:hAnsi="Times New Roman"/>
                <w:color w:val="000000" w:themeColor="text1"/>
                <w:sz w:val="20"/>
              </w:rPr>
              <w:t xml:space="preserve">Kategori Dokumen</w:t>
            </w:r>
            <w:r>
              <w:rPr>
                <w:color w:val="000000" w:themeColor="text1"/>
              </w:rPr>
            </w:r>
          </w:p>
        </w:tc>
        <w:tc>
          <w:tcPr>
            <w:shd w:val="clear" w:color="auto" w:fill="ffffff"/>
            <w:tcBorders/>
            <w:tcMar>
              <w:left w:w="150" w:type="dxa"/>
              <w:top w:w="100" w:type="dxa"/>
              <w:right w:w="150" w:type="dxa"/>
              <w:bottom w:w="100" w:type="dxa"/>
            </w:tcMar>
            <w:tcW w:w="113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Dropdown</w:t>
            </w:r>
            <w:r>
              <w:rPr>
                <w:color w:val="000000" w:themeColor="text1"/>
              </w:rPr>
            </w:r>
          </w:p>
        </w:tc>
        <w:tc>
          <w:tcPr>
            <w:shd w:val="clear" w:color="auto" w:fill="ffffff"/>
            <w:tcBorders/>
            <w:tcMar>
              <w:left w:w="150" w:type="dxa"/>
              <w:top w:w="100" w:type="dxa"/>
              <w:right w:w="150" w:type="dxa"/>
              <w:bottom w:w="100" w:type="dxa"/>
            </w:tcMar>
            <w:tcW w:w="226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Paten, Merek, Hak Cipta, Desain Industri</w:t>
            </w:r>
            <w:r>
              <w:rPr>
                <w:color w:val="000000" w:themeColor="text1"/>
              </w:rPr>
            </w:r>
          </w:p>
        </w:tc>
        <w:tc>
          <w:tcPr>
            <w:shd w:val="clear" w:color="auto" w:fill="ffffff"/>
            <w:tcBorders/>
            <w:tcMar>
              <w:left w:w="150" w:type="dxa"/>
              <w:top w:w="100" w:type="dxa"/>
              <w:right w:w="150" w:type="dxa"/>
              <w:bottom w:w="100" w:type="dxa"/>
            </w:tcMar>
            <w:tcW w:w="294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Jenis perlindungan kekayaan intelektual.</w:t>
            </w:r>
            <w:r>
              <w:rPr>
                <w:color w:val="000000" w:themeColor="text1"/>
              </w:rPr>
            </w:r>
          </w:p>
        </w:tc>
      </w:tr>
      <w:tr>
        <w:trPr/>
        <w:tc>
          <w:tcPr>
            <w:shd w:val="clear" w:color="auto" w:fill="f2f2f2"/>
            <w:tcBorders/>
            <w:tcMar>
              <w:left w:w="150" w:type="dxa"/>
              <w:top w:w="100" w:type="dxa"/>
              <w:right w:w="150" w:type="dxa"/>
              <w:bottom w:w="100" w:type="dxa"/>
            </w:tcMar>
            <w:tcW w:w="1587" w:type="dxa"/>
          </w:tcPr>
          <w:p>
            <w:pPr>
              <w:pBdr/>
              <w:spacing w:after="80" w:before="80" w:line="480" w:lineRule="auto"/>
              <w:ind/>
              <w:jc w:val="left"/>
              <w:rPr>
                <w:color w:val="000000" w:themeColor="text1"/>
              </w:rPr>
            </w:pPr>
            <w:r>
              <w:rPr>
                <w:rFonts w:ascii="Times New Roman" w:hAnsi="Times New Roman"/>
                <w:color w:val="000000" w:themeColor="text1"/>
                <w:sz w:val="20"/>
              </w:rPr>
              <w:t xml:space="preserve">File Dokumen</w:t>
            </w:r>
            <w:r>
              <w:rPr>
                <w:color w:val="000000" w:themeColor="text1"/>
              </w:rPr>
            </w:r>
          </w:p>
        </w:tc>
        <w:tc>
          <w:tcPr>
            <w:shd w:val="clear" w:color="auto" w:fill="f2f2f2"/>
            <w:tcBorders/>
            <w:tcMar>
              <w:left w:w="150" w:type="dxa"/>
              <w:top w:w="100" w:type="dxa"/>
              <w:right w:w="150" w:type="dxa"/>
              <w:bottom w:w="100" w:type="dxa"/>
            </w:tcMar>
            <w:tcW w:w="1134" w:type="dxa"/>
          </w:tcPr>
          <w:p>
            <w:pPr>
              <w:pBdr/>
              <w:spacing w:after="80" w:before="80" w:line="480" w:lineRule="auto"/>
              <w:ind/>
              <w:jc w:val="left"/>
              <w:rPr>
                <w:color w:val="000000" w:themeColor="text1"/>
              </w:rPr>
            </w:pPr>
            <w:r>
              <w:rPr>
                <w:rFonts w:ascii="Times New Roman" w:hAnsi="Times New Roman"/>
                <w:color w:val="000000" w:themeColor="text1"/>
                <w:sz w:val="20"/>
              </w:rPr>
              <w:t xml:space="preserve">File</w:t>
            </w:r>
            <w:r>
              <w:rPr>
                <w:color w:val="000000" w:themeColor="text1"/>
              </w:rPr>
            </w:r>
          </w:p>
        </w:tc>
        <w:tc>
          <w:tcPr>
            <w:shd w:val="clear" w:color="auto" w:fill="f2f2f2"/>
            <w:tcBorders/>
            <w:tcMar>
              <w:left w:w="150" w:type="dxa"/>
              <w:top w:w="100" w:type="dxa"/>
              <w:right w:w="150" w:type="dxa"/>
              <w:bottom w:w="100" w:type="dxa"/>
            </w:tcMar>
            <w:tcW w:w="226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PDF, DOCX, JPG, PNG (Maks. 5 MB)</w:t>
            </w:r>
            <w:r>
              <w:rPr>
                <w:color w:val="000000" w:themeColor="text1"/>
              </w:rPr>
            </w:r>
          </w:p>
        </w:tc>
        <w:tc>
          <w:tcPr>
            <w:shd w:val="clear" w:color="auto" w:fill="f2f2f2"/>
            <w:tcBorders/>
            <w:tcMar>
              <w:left w:w="150" w:type="dxa"/>
              <w:top w:w="100" w:type="dxa"/>
              <w:right w:w="150" w:type="dxa"/>
              <w:bottom w:w="100" w:type="dxa"/>
            </w:tcMar>
            <w:tcW w:w="2948" w:type="dxa"/>
          </w:tcPr>
          <w:p>
            <w:pPr>
              <w:pBdr/>
              <w:spacing w:after="80" w:before="80" w:line="480" w:lineRule="auto"/>
              <w:ind/>
              <w:jc w:val="left"/>
              <w:rPr>
                <w:color w:val="000000" w:themeColor="text1"/>
              </w:rPr>
            </w:pPr>
            <w:r>
              <w:rPr>
                <w:rFonts w:ascii="Times New Roman" w:hAnsi="Times New Roman"/>
                <w:color w:val="000000" w:themeColor="text1"/>
                <w:sz w:val="20"/>
              </w:rPr>
              <w:t xml:space="preserve">File dokumen yang akan diunggah.</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Tabel 3.1 </w:t>
      </w:r>
      <w:r>
        <w:rPr>
          <w:rFonts w:ascii="Times New Roman" w:hAnsi="Times New Roman"/>
          <w:i/>
          <w:color w:val="000000" w:themeColor="text1"/>
          <w:sz w:val="20"/>
        </w:rPr>
        <w:t xml:space="preserve">Spesifikasi Input Form Upload Dokumen</w:t>
      </w:r>
      <w:r>
        <w:rPr>
          <w:color w:val="000000" w:themeColor="text1"/>
        </w:rPr>
      </w:r>
    </w:p>
    <w:p>
      <w:pPr>
        <w:pBdr/>
        <w:spacing w:after="80" w:before="240" w:line="480" w:lineRule="auto"/>
        <w:ind/>
        <w:jc w:val="both"/>
        <w:rPr>
          <w:color w:val="000000" w:themeColor="text1"/>
        </w:rPr>
      </w:pPr>
      <w:r>
        <w:rPr>
          <w:rFonts w:ascii="Times New Roman" w:hAnsi="Times New Roman" w:eastAsia="Times New Roman"/>
          <w:b/>
          <w:i w:val="0"/>
          <w:color w:val="000000" w:themeColor="text1"/>
          <w:sz w:val="24"/>
        </w:rPr>
        <w:t xml:space="preserve">Alur Proses di Belakang Layar (Internal System Flow):</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1.  </w:t>
      </w:r>
      <w:r>
        <w:rPr>
          <w:rFonts w:ascii="Times New Roman" w:hAnsi="Times New Roman"/>
          <w:color w:val="000000" w:themeColor="text1"/>
          <w:sz w:val="24"/>
        </w:rPr>
        <w:t xml:space="preserve">Validasi File: Sistem memeriksa ukuran file dan mencocokkan magic bytes untuk memastikan file tidak menyamar (ekstensi palsu).</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2.  </w:t>
      </w:r>
      <w:r>
        <w:rPr>
          <w:rFonts w:ascii="Times New Roman" w:hAnsi="Times New Roman"/>
          <w:color w:val="000000" w:themeColor="text1"/>
          <w:sz w:val="24"/>
        </w:rPr>
        <w:t xml:space="preserve">Base64 Conversion: File dibaca dan dikonversi menjadi string Base64 panjang (`dokumen_base64`).</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3.  </w:t>
      </w:r>
      <w:r>
        <w:rPr>
          <w:rFonts w:ascii="Times New Roman" w:hAnsi="Times New Roman"/>
          <w:color w:val="000000" w:themeColor="text1"/>
          <w:sz w:val="24"/>
        </w:rPr>
        <w:t xml:space="preserve">SHA-256 Hashing: Sistem menggabungkan seluruh field data input (Nama Dokumen, Nomor Permohonan, dll.) bersama string Base64 tersebut, lalu menghitung nilai hash SHA-256 tunggal. Nilai ini menjadi `block_hash` yang unik.</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4.  </w:t>
      </w:r>
      <w:r>
        <w:rPr>
          <w:rFonts w:ascii="Times New Roman" w:hAnsi="Times New Roman"/>
          <w:color w:val="000000" w:themeColor="text1"/>
          <w:sz w:val="24"/>
        </w:rPr>
        <w:t xml:space="preserve">Struktur Blockchain: Blok baru dibentuk dengan menyematkan hash dari blok sebelumnya (`previous_hash`) untuk membentuk rantai blok data yang immutable.</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5.  </w:t>
      </w:r>
      <w:r>
        <w:rPr>
          <w:rFonts w:ascii="Times New Roman" w:hAnsi="Times New Roman"/>
          <w:color w:val="000000" w:themeColor="text1"/>
          <w:sz w:val="24"/>
        </w:rPr>
        <w:t xml:space="preserve">Replikasi Instan: Blok data baru disimpan pertama kali di `poa_user_db` (UserDB), lalu secara otomatis direplikasi secara synchronous ke `poa_admin_db` dan `poa_konsensus_db`.</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3.3. Halaman Daftar Dokumen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Halaman ini menampilkan seluruh dokumen yang telah diunggah oleh pengguna sesuai divisi kerja</w:t>
      </w:r>
      <w:r>
        <w:rPr>
          <w:rFonts w:ascii="Times New Roman" w:hAnsi="Times New Roman" w:eastAsia="Times New Roman"/>
          <w:b w:val="0"/>
          <w:i w:val="0"/>
          <w:color w:val="000000" w:themeColor="text1"/>
          <w:sz w:val="24"/>
        </w:rPr>
        <w:t xml:space="preserve">nya. User dapat melihat ringkasan berupa nama dokumen, nomor permohonan, kategori, tanggal filing, dan tombol aksi detail. Halaman ini dilengkapi dengan fitur pencarian cepat berdasarkan nama dokumen maupun nomor permohonan untuk mempermudah navigasi data.</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3.4. Halaman Riwayat Upload &amp; Validasi Status Blockchain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Halaman Riwayat Upload (Upload History) menyajikan rekaman audit trail (jejak audit) kronologis dari semua dokumen yang pernah diunggah. Keunggulan halaman ini adalah adanya stempel status validasi blockchain secara real-time:</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 Valid (Hijau): Menunjukkan bahwa hash dokumen di database saat ini cocok dengan integritas blockchain dan telah direplikasi sempurna ke seluruh node.</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 Invalid / Terindikasi Manipulasi (Merah): Sistem mendeteksi bahwa hash data dokumen di salah satu database telah berubah atau tidak cocok dengan rantai blok blockchain.</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3.5. Pengunduhan Dokumen Asli</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Melalui halaman detail dokumen, </w:t>
      </w:r>
      <w:r>
        <w:rPr>
          <w:rFonts w:ascii="Times New Roman" w:hAnsi="Times New Roman" w:eastAsia="Times New Roman"/>
          <w:b w:val="0"/>
          <w:i w:val="0"/>
          <w:color w:val="000000" w:themeColor="text1"/>
          <w:sz w:val="24"/>
        </w:rPr>
        <w:t xml:space="preserve">User dapat mengunduh kembali dokumen asli yang telah diunggah. Ketika tombol unduh ditekan, sistem akan memanggil string Base64 dari basis data, melakukan decode Base64 kembali ke file biner (PDF/Image), dan menyajikannya sebagai unduhan browser yang aman.</w:t>
      </w:r>
      <w:r>
        <w:rPr>
          <w:color w:val="000000" w:themeColor="text1"/>
        </w:rPr>
      </w:r>
    </w:p>
    <w:p>
      <w:pPr>
        <w:pBdr/>
        <w:spacing w:line="480" w:lineRule="auto"/>
        <w:ind/>
        <w:rPr>
          <w:color w:val="000000" w:themeColor="text1"/>
        </w:rPr>
      </w:pPr>
      <w:r>
        <w:rPr>
          <w:color w:val="000000" w:themeColor="text1"/>
        </w:rPr>
        <w:br w:type="page" w:clear="all"/>
      </w:r>
      <w:r>
        <w:rPr>
          <w:color w:val="000000" w:themeColor="text1"/>
        </w:rPr>
      </w:r>
    </w:p>
    <w:p>
      <w:pPr>
        <w:pBdr/>
        <w:spacing w:after="240" w:before="360" w:line="480" w:lineRule="auto"/>
        <w:ind/>
        <w:jc w:val="left"/>
        <w:rPr>
          <w:color w:val="000000" w:themeColor="text1"/>
        </w:rPr>
      </w:pPr>
      <w:r>
        <w:rPr>
          <w:rFonts w:ascii="Times New Roman" w:hAnsi="Times New Roman" w:eastAsia="Times New Roman"/>
          <w:b/>
          <w:color w:val="000000" w:themeColor="text1"/>
          <w:sz w:val="28"/>
        </w:rPr>
        <w:t xml:space="preserve">BAB IV PANDUAN PORTAL WEB ADMIN</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4.1. Dashboard Admin &amp; Statistik Global</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Halaman utama panel administrator (Dashboard Admin) menampilkan visualisasi kesehatan sistem secara global. Informasi utama yang tersaji meliputi:</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Status Kesehatan Konsensus (Skor persentase 0% s.d. 100%).</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Total record dokumen terdaftar di blockchain.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Jumlah anomali aktif (minority corrupt, missing data, split consensus).</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Grafik tren status sinkronisasi data 7 hari terakhir.</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   </w:t>
      </w:r>
      <w:r>
        <w:rPr>
          <w:rFonts w:ascii="Times New Roman" w:hAnsi="Times New Roman"/>
          <w:color w:val="000000" w:themeColor="text1"/>
          <w:sz w:val="24"/>
        </w:rPr>
        <w:t xml:space="preserve">Rekomendasi tindakan administratif berdasarkan deteksi otomatis sistem.</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4.2. Audit Trail Terpusat (Upload History)</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Admin memiliki akses ke log riwayat pengunggahan terpusat dari seluruh pengguna. Tabel audit trail menyajikan de</w:t>
      </w:r>
      <w:r>
        <w:rPr>
          <w:rFonts w:ascii="Times New Roman" w:hAnsi="Times New Roman" w:eastAsia="Times New Roman"/>
          <w:b w:val="0"/>
          <w:i w:val="0"/>
          <w:color w:val="000000" w:themeColor="text1"/>
          <w:sz w:val="24"/>
        </w:rPr>
        <w:t xml:space="preserve">tail stempel waktu (timestamp), username pengunggah, alamat IP asal, ukuran file, stempel block hash, status transaksi (sukses/gagal), dan catatan error jika terjadi kegagalan sistem. Informasi ini bersifat read-only dan tidak dapat diubah (immutable log).</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4.3. Navigasi Blockchain Explorer</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Halaman Blockchain Explorer berfungsi sebagai penjelajah blok blockchain. Admin dapat memeriksa integrit</w:t>
      </w:r>
      <w:r>
        <w:rPr>
          <w:rFonts w:ascii="Times New Roman" w:hAnsi="Times New Roman" w:eastAsia="Times New Roman"/>
          <w:b w:val="0"/>
          <w:i w:val="0"/>
          <w:color w:val="000000" w:themeColor="text1"/>
          <w:sz w:val="24"/>
        </w:rPr>
        <w:t xml:space="preserve">as rantai blok dengan melihat struktur blok secara transparan, meliputi index blok, timestamp pembentukan, previous hash, current block hash, serta tanda tangan digital generator blok. Halaman ini menyediakan pencarian spesifik menggunakan nilai hash blok.</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4.4. Halaman System Monitoring</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Halaman System Monitoring memberikan rincian teknis status koneks</w:t>
      </w:r>
      <w:r>
        <w:rPr>
          <w:rFonts w:ascii="Times New Roman" w:hAnsi="Times New Roman" w:eastAsia="Times New Roman"/>
          <w:b w:val="0"/>
          <w:i w:val="0"/>
          <w:color w:val="000000" w:themeColor="text1"/>
          <w:sz w:val="24"/>
        </w:rPr>
        <w:t xml:space="preserve">i dan latensi respon dari masing-masing node database (`userdb`, `admindb`, `konsensus`). Jika ada node yang mengalami downtime (mati/koneksi terputus), indikator status akan berubah menjadi merah, memicu notifikasi peringatan kritis ke bot Telegram admin.</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4.5. Manajemen IP Whitelist</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Untuk melindungi portal admin dari akses tidak sah, sistem menerapkan pengamanan IP Whitelisting. Admin dapat mendaftarkan alamat I</w:t>
      </w:r>
      <w:r>
        <w:rPr>
          <w:rFonts w:ascii="Times New Roman" w:hAnsi="Times New Roman" w:eastAsia="Times New Roman"/>
          <w:b w:val="0"/>
          <w:i w:val="0"/>
          <w:color w:val="000000" w:themeColor="text1"/>
          <w:sz w:val="24"/>
        </w:rPr>
        <w:t xml:space="preserve">P resmi yang diizinkan untuk mengakses panel admin. Jika alamat IP pengunjung tidak terdaftar, akses akan otomatis ditolak dan diarahkan ke halaman 'Access Denied'. Fitur ini mencakup penambahan IP, aktivasi/deaktivasi status IP, dan penghapusan alamat IP.</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4.6. Manajemen Backup Database</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Admin dapat melakukan pencadangan database</w:t>
      </w:r>
      <w:r>
        <w:rPr>
          <w:rFonts w:ascii="Times New Roman" w:hAnsi="Times New Roman" w:eastAsia="Times New Roman"/>
          <w:b w:val="0"/>
          <w:i w:val="0"/>
          <w:color w:val="000000" w:themeColor="text1"/>
          <w:sz w:val="24"/>
        </w:rPr>
        <w:t xml:space="preserve"> (database backup) secara berkala langsung dari portal web. Hasil backup disimpan dalam format file `.sql` terkompresi di dalam server. Admin juga dapat melihat daftar file backup historis, mengunduh file backup, atau memicu pembuatan backup manual instan.</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4.7. Manajemen Pengguna</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Panel ini memfasilitasi pembuatan akun pengguna baru, pengeditan profil, penggantian password, perubahan peran (Role: User atau Admin), serta fitur suspensi (menonaktifkan akun sementara waktu) untuk keamanan akses data.</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4.8. Validasi Dua Lapis (Integrity Check)</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Fitur ini melakukan validasi keamanan ganda untuk memastikan data dokumen benar-benar bersih:</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1.  </w:t>
      </w:r>
      <w:r>
        <w:rPr>
          <w:rFonts w:ascii="Times New Roman" w:hAnsi="Times New Roman"/>
          <w:color w:val="000000" w:themeColor="text1"/>
          <w:sz w:val="24"/>
        </w:rPr>
        <w:t xml:space="preserve">Lapisan 1 (Re-Hashing): Menghitung ulang hash SHA-256 dari data dokumen saat ini dan mencocokkannya dengan stempel hash blockchain.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2.  </w:t>
      </w:r>
      <w:r>
        <w:rPr>
          <w:rFonts w:ascii="Times New Roman" w:hAnsi="Times New Roman"/>
          <w:color w:val="000000" w:themeColor="text1"/>
          <w:sz w:val="24"/>
        </w:rPr>
        <w:t xml:space="preserve">Lapisan 2 (Consensus Check): Membandingkan data di ketiga database menggunakan threshold voting 2/3 mayoritas.</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4.9. Consensus Recovery &amp; Rollback</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Jika hasil integrasi mendeteksi adanya data corrupt di salah </w:t>
      </w:r>
      <w:r>
        <w:rPr>
          <w:rFonts w:ascii="Times New Roman" w:hAnsi="Times New Roman" w:eastAsia="Times New Roman"/>
          <w:b w:val="0"/>
          <w:i w:val="0"/>
          <w:color w:val="000000" w:themeColor="text1"/>
          <w:sz w:val="24"/>
        </w:rPr>
        <w:t xml:space="preserve">satu node database, Admin dapat menjalankan aksi pemulihan konsensus (Consensus Recovery) secara langsung melalui tombol di web portal. Sistem akan menimpa record yang corrupt di database minoritas menggunakan salinan data yang sah dari mayoritas database.</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Setiap operasi r</w:t>
      </w:r>
      <w:r>
        <w:rPr>
          <w:rFonts w:ascii="Times New Roman" w:hAnsi="Times New Roman" w:eastAsia="Times New Roman"/>
          <w:b w:val="0"/>
          <w:i w:val="0"/>
          <w:color w:val="000000" w:themeColor="text1"/>
          <w:sz w:val="24"/>
        </w:rPr>
        <w:t xml:space="preserve">ecovery dicatat riwayatnya dalam tabel `recovery_history` beserta cuplikan data sebelum diubah (before_data). Jika setelah recovery ditemukan kesalahan keputusan, Admin dapat menekan tombol 'Rollback' untuk mengembalikan data ke kondisi sebelum dipulihkan.</w:t>
      </w:r>
      <w:r>
        <w:rPr>
          <w:color w:val="000000" w:themeColor="text1"/>
        </w:rPr>
      </w:r>
    </w:p>
    <w:p>
      <w:pPr>
        <w:pBdr/>
        <w:spacing w:line="480" w:lineRule="auto"/>
        <w:ind/>
        <w:rPr>
          <w:color w:val="000000" w:themeColor="text1"/>
        </w:rPr>
      </w:pPr>
      <w:r>
        <w:rPr>
          <w:color w:val="000000" w:themeColor="text1"/>
        </w:rPr>
        <w:br w:type="page" w:clear="all"/>
      </w:r>
      <w:r>
        <w:rPr>
          <w:color w:val="000000" w:themeColor="text1"/>
        </w:rPr>
      </w:r>
    </w:p>
    <w:p>
      <w:pPr>
        <w:pBdr/>
        <w:spacing w:after="240" w:before="360" w:line="480" w:lineRule="auto"/>
        <w:ind/>
        <w:jc w:val="left"/>
        <w:rPr>
          <w:color w:val="000000" w:themeColor="text1"/>
        </w:rPr>
      </w:pPr>
      <w:r>
        <w:rPr>
          <w:rFonts w:ascii="Times New Roman" w:hAnsi="Times New Roman" w:eastAsia="Times New Roman"/>
          <w:b/>
          <w:color w:val="000000" w:themeColor="text1"/>
          <w:sz w:val="28"/>
        </w:rPr>
        <w:t xml:space="preserve">BAB V PANDUAN COMMAND LINE INTERFACE (CLI)</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Sistem menyediakan antarmuka CLI yang tangguh untuk memudahkan administrasi server, monitoring, dan pemulihan otomatis langsung lewat terminal Linux.</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5.1. Perintah consensus:check (Pemeriksaan Konsensus)</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Digunakan untuk memindai seluruh record dokumen di ketiga database dan mendeteksi inkonsistensi data. Perintah ini aman dijalankan karena bersifat read-only (tidak mengubah data).</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 Jalankan pengecekan cepat</w:t>
            </w:r>
            <w:r>
              <w:rPr>
                <w:color w:val="000000" w:themeColor="text1"/>
              </w:rPr>
              <w:br/>
            </w:r>
            <w:r>
              <w:rPr>
                <w:rFonts w:ascii="Courier New" w:hAnsi="Courier New" w:eastAsia="Courier New"/>
                <w:color w:val="000000" w:themeColor="text1"/>
                <w:sz w:val="19"/>
              </w:rPr>
              <w:t xml:space="preserve">php spark consensus check</w:t>
            </w:r>
            <w:r>
              <w:rPr>
                <w:color w:val="000000" w:themeColor="text1"/>
              </w:rPr>
              <w:br/>
            </w:r>
            <w:r>
              <w:rPr>
                <w:color w:val="000000" w:themeColor="text1"/>
              </w:rPr>
              <w:br/>
            </w:r>
            <w:r>
              <w:rPr>
                <w:rFonts w:ascii="Courier New" w:hAnsi="Courier New" w:eastAsia="Courier New"/>
                <w:color w:val="000000" w:themeColor="text1"/>
                <w:sz w:val="19"/>
              </w:rPr>
              <w:t xml:space="preserve"># Jalankan pengecekan detail (verbose) untuk melihat record yang bermasalah</w:t>
            </w:r>
            <w:r>
              <w:rPr>
                <w:color w:val="000000" w:themeColor="text1"/>
              </w:rPr>
              <w:br/>
            </w:r>
            <w:r>
              <w:rPr>
                <w:rFonts w:ascii="Courier New" w:hAnsi="Courier New" w:eastAsia="Courier New"/>
                <w:color w:val="000000" w:themeColor="text1"/>
                <w:sz w:val="19"/>
              </w:rPr>
              <w:t xml:space="preserve">php spark consensus check -v</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5.1 </w:t>
      </w:r>
      <w:r>
        <w:rPr>
          <w:rFonts w:ascii="Times New Roman" w:hAnsi="Times New Roman"/>
          <w:i/>
          <w:color w:val="000000" w:themeColor="text1"/>
          <w:sz w:val="20"/>
        </w:rPr>
        <w:t xml:space="preserve">Perintah Pengecekan Konsensus</w:t>
      </w:r>
      <w:r>
        <w:rPr>
          <w:color w:val="000000" w:themeColor="text1"/>
        </w:rPr>
      </w:r>
    </w:p>
    <w:p>
      <w:pPr>
        <w:pBdr/>
        <w:spacing w:after="80" w:before="120" w:line="480" w:lineRule="auto"/>
        <w:ind/>
        <w:jc w:val="both"/>
        <w:rPr>
          <w:color w:val="000000" w:themeColor="text1"/>
        </w:rPr>
      </w:pPr>
      <w:r>
        <w:rPr>
          <w:rFonts w:ascii="Times New Roman" w:hAnsi="Times New Roman" w:eastAsia="Times New Roman"/>
          <w:b/>
          <w:i w:val="0"/>
          <w:color w:val="000000" w:themeColor="text1"/>
          <w:sz w:val="24"/>
        </w:rPr>
        <w:t xml:space="preserve">Contoh Output Pengecekan Bersih (Healthy):</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 CONSENSUS CHECK RESULTS</w:t>
            </w:r>
            <w:r>
              <w:rPr>
                <w:color w:val="000000" w:themeColor="text1"/>
              </w:rPr>
              <w:br/>
            </w:r>
            <w:r>
              <w:rPr>
                <w:rFonts w:ascii="Courier New" w:hAnsi="Courier New" w:eastAsia="Courier New"/>
                <w:color w:val="000000" w:themeColor="text1"/>
                <w:sz w:val="19"/>
              </w:rPr>
              <w:t xml:space="preserve">  Total Records Checked: 1250</w:t>
            </w:r>
            <w:r>
              <w:rPr>
                <w:color w:val="000000" w:themeColor="text1"/>
              </w:rPr>
              <w:br/>
            </w:r>
            <w:r>
              <w:rPr>
                <w:rFonts w:ascii="Courier New" w:hAnsi="Courier New" w:eastAsia="Courier New"/>
                <w:color w:val="000000" w:themeColor="text1"/>
                <w:sz w:val="19"/>
              </w:rPr>
              <w:t xml:space="preserve">  Healthy Records:       1250</w:t>
            </w:r>
            <w:r>
              <w:rPr>
                <w:color w:val="000000" w:themeColor="text1"/>
              </w:rPr>
              <w:br/>
            </w:r>
            <w:r>
              <w:rPr>
                <w:rFonts w:ascii="Courier New" w:hAnsi="Courier New" w:eastAsia="Courier New"/>
                <w:color w:val="000000" w:themeColor="text1"/>
                <w:sz w:val="19"/>
              </w:rPr>
              <w:t xml:space="preserve">  Minority Corrupt:      0</w:t>
            </w:r>
            <w:r>
              <w:rPr>
                <w:color w:val="000000" w:themeColor="text1"/>
              </w:rPr>
              <w:br/>
            </w:r>
            <w:r>
              <w:rPr>
                <w:rFonts w:ascii="Courier New" w:hAnsi="Courier New" w:eastAsia="Courier New"/>
                <w:color w:val="000000" w:themeColor="text1"/>
                <w:sz w:val="19"/>
              </w:rPr>
              <w:t xml:space="preserve">  No Consensus:          0</w:t>
            </w:r>
            <w:r>
              <w:rPr>
                <w:color w:val="000000" w:themeColor="text1"/>
              </w:rPr>
              <w:br/>
            </w:r>
            <w:r>
              <w:rPr>
                <w:rFonts w:ascii="Courier New" w:hAnsi="Courier New" w:eastAsia="Courier New"/>
                <w:color w:val="000000" w:themeColor="text1"/>
                <w:sz w:val="19"/>
              </w:rPr>
              <w:t xml:space="preserve">  Missing Data:          0</w:t>
            </w:r>
            <w:r>
              <w:rPr>
                <w:color w:val="000000" w:themeColor="text1"/>
              </w:rPr>
              <w:br/>
            </w:r>
            <w:r>
              <w:rPr>
                <w:rFonts w:ascii="Courier New" w:hAnsi="Courier New" w:eastAsia="Courier New"/>
                <w:color w:val="000000" w:themeColor="text1"/>
                <w:sz w:val="19"/>
              </w:rPr>
              <w:t xml:space="preserve">  Hash Repair Needed:    0</w:t>
            </w:r>
            <w:r>
              <w:rPr>
                <w:color w:val="000000" w:themeColor="text1"/>
              </w:rPr>
              <w:br/>
            </w:r>
            <w:r>
              <w:rPr>
                <w:rFonts w:ascii="Courier New" w:hAnsi="Courier New" w:eastAsia="Courier New"/>
                <w:color w:val="000000" w:themeColor="text1"/>
                <w:sz w:val="19"/>
              </w:rPr>
              <w:t xml:space="preserve">  Health Percentage:     100%</w:t>
            </w:r>
            <w:r>
              <w:rPr>
                <w:color w:val="000000" w:themeColor="text1"/>
              </w:rPr>
              <w:br/>
            </w:r>
            <w:r>
              <w:rPr>
                <w:rFonts w:ascii="Courier New" w:hAnsi="Courier New" w:eastAsia="Courier New"/>
                <w:color w:val="000000" w:themeColor="text1"/>
                <w:sz w:val="19"/>
              </w:rPr>
              <w:t xml:space="preserve">  Execution Time:        210.45ms</w:t>
            </w:r>
            <w:r>
              <w:rPr>
                <w:color w:val="000000" w:themeColor="text1"/>
              </w:rPr>
              <w:br/>
            </w:r>
            <w:r>
              <w:rPr>
                <w:rFonts w:ascii="Courier New" w:hAnsi="Courier New" w:eastAsia="Courier New"/>
                <w:color w:val="000000" w:themeColor="text1"/>
                <w:sz w:val="19"/>
              </w:rPr>
              <w:t xml:space="preserve">✅ CONSENSUS OK - All records in consensus</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5.2 </w:t>
      </w:r>
      <w:r>
        <w:rPr>
          <w:rFonts w:ascii="Times New Roman" w:hAnsi="Times New Roman"/>
          <w:i/>
          <w:color w:val="000000" w:themeColor="text1"/>
          <w:sz w:val="20"/>
        </w:rPr>
        <w:t xml:space="preserve">Output CLI consensus check (Normal)</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5.2. Perintah consensus:recover (Pemulihan Konsensus Aman)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Menjalankan pemulihan data otomatis pada node minoritas yang korup/berbeda berdasarkan suara mayoritas 2/3.</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 Lakukan uji coba pemulihan tanpa mengubah data (Dry-Run Mode)</w:t>
            </w:r>
            <w:r>
              <w:rPr>
                <w:color w:val="000000" w:themeColor="text1"/>
              </w:rPr>
              <w:br/>
            </w:r>
            <w:r>
              <w:rPr>
                <w:rFonts w:ascii="Courier New" w:hAnsi="Courier New" w:eastAsia="Courier New"/>
                <w:color w:val="000000" w:themeColor="text1"/>
                <w:sz w:val="19"/>
              </w:rPr>
              <w:t xml:space="preserve">php spark consensus recover -d</w:t>
            </w:r>
            <w:r>
              <w:rPr>
                <w:color w:val="000000" w:themeColor="text1"/>
              </w:rPr>
              <w:br/>
            </w:r>
            <w:r>
              <w:rPr>
                <w:color w:val="000000" w:themeColor="text1"/>
              </w:rPr>
              <w:br/>
            </w:r>
            <w:r>
              <w:rPr>
                <w:rFonts w:ascii="Courier New" w:hAnsi="Courier New" w:eastAsia="Courier New"/>
                <w:color w:val="000000" w:themeColor="text1"/>
                <w:sz w:val="19"/>
              </w:rPr>
              <w:t xml:space="preserve"># Eksekusi pemulihan riil</w:t>
            </w:r>
            <w:r>
              <w:rPr>
                <w:color w:val="000000" w:themeColor="text1"/>
              </w:rPr>
              <w:br/>
            </w:r>
            <w:r>
              <w:rPr>
                <w:rFonts w:ascii="Courier New" w:hAnsi="Courier New" w:eastAsia="Courier New"/>
                <w:color w:val="000000" w:themeColor="text1"/>
                <w:sz w:val="19"/>
              </w:rPr>
              <w:t xml:space="preserve">php spark consensus recover</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5.3 </w:t>
      </w:r>
      <w:r>
        <w:rPr>
          <w:rFonts w:ascii="Times New Roman" w:hAnsi="Times New Roman"/>
          <w:i/>
          <w:color w:val="000000" w:themeColor="text1"/>
          <w:sz w:val="20"/>
        </w:rPr>
        <w:t xml:space="preserve">Perintah Pemulihan Konsensus CLI</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5.3. Perintah consensus:recover-purge (Pemulihan + Pembersihan)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M</w:t>
      </w:r>
      <w:r>
        <w:rPr>
          <w:rFonts w:ascii="Times New Roman" w:hAnsi="Times New Roman" w:eastAsia="Times New Roman"/>
          <w:b w:val="0"/>
          <w:i w:val="0"/>
          <w:color w:val="000000" w:themeColor="text1"/>
          <w:sz w:val="24"/>
        </w:rPr>
        <w:t xml:space="preserve">erupakan tindakan destruktif. Selain memulihkan data corrupt di database minoritas, perintah ini akan menghapus permanen record sampah/tidak valid dari database minoritas yang tidak disetujui oleh mayoritas node, serta mengisolasi node bermasalah tersebut.</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 WARNING: Destructive operation!</w:t>
            </w:r>
            <w:r>
              <w:rPr>
                <w:color w:val="000000" w:themeColor="text1"/>
              </w:rPr>
              <w:br/>
            </w:r>
            <w:r>
              <w:rPr>
                <w:rFonts w:ascii="Courier New" w:hAnsi="Courier New" w:eastAsia="Courier New"/>
                <w:color w:val="000000" w:themeColor="text1"/>
                <w:sz w:val="19"/>
              </w:rPr>
              <w:t xml:space="preserve"># Lakukan dry-run terlebih dahulu:</w:t>
            </w:r>
            <w:r>
              <w:rPr>
                <w:color w:val="000000" w:themeColor="text1"/>
              </w:rPr>
              <w:br/>
            </w:r>
            <w:r>
              <w:rPr>
                <w:rFonts w:ascii="Courier New" w:hAnsi="Courier New" w:eastAsia="Courier New"/>
                <w:color w:val="000000" w:themeColor="text1"/>
                <w:sz w:val="19"/>
              </w:rPr>
              <w:t xml:space="preserve">php spark consensus recover-purge -d</w:t>
            </w:r>
            <w:r>
              <w:rPr>
                <w:color w:val="000000" w:themeColor="text1"/>
              </w:rPr>
              <w:br/>
            </w:r>
            <w:r>
              <w:rPr>
                <w:color w:val="000000" w:themeColor="text1"/>
              </w:rPr>
              <w:br/>
            </w:r>
            <w:r>
              <w:rPr>
                <w:rFonts w:ascii="Courier New" w:hAnsi="Courier New" w:eastAsia="Courier New"/>
                <w:color w:val="000000" w:themeColor="text1"/>
                <w:sz w:val="19"/>
              </w:rPr>
              <w:t xml:space="preserve"># Jalankan eksekusi riil (memerlukan konfirmasi manual 'yes')</w:t>
            </w:r>
            <w:r>
              <w:rPr>
                <w:color w:val="000000" w:themeColor="text1"/>
              </w:rPr>
              <w:br/>
            </w:r>
            <w:r>
              <w:rPr>
                <w:rFonts w:ascii="Courier New" w:hAnsi="Courier New" w:eastAsia="Courier New"/>
                <w:color w:val="000000" w:themeColor="text1"/>
                <w:sz w:val="19"/>
              </w:rPr>
              <w:t xml:space="preserve">php spark consensus recover-purge</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5.4 </w:t>
      </w:r>
      <w:r>
        <w:rPr>
          <w:rFonts w:ascii="Times New Roman" w:hAnsi="Times New Roman"/>
          <w:i/>
          <w:color w:val="000000" w:themeColor="text1"/>
          <w:sz w:val="20"/>
        </w:rPr>
        <w:t xml:space="preserve">Perintah Pemulihan + Purge CLI</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5.4. Perintah consensus:monitor (Terminal Dashboard Real-Time)</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Menyajikan dashboard pemantauan kondisi node database dan integritas data secara real-time di layar terminal server.</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php spark consensus monitor</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5.5 </w:t>
      </w:r>
      <w:r>
        <w:rPr>
          <w:rFonts w:ascii="Times New Roman" w:hAnsi="Times New Roman"/>
          <w:i/>
          <w:color w:val="000000" w:themeColor="text1"/>
          <w:sz w:val="20"/>
        </w:rPr>
        <w:t xml:space="preserve">Perintah Dashboard Monitoring CLI</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5.5. Perintah consensus:health (Tren Trend Laporan Tren)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Menghasilkan ringkasan laporan tren kesehatan konsensus harian (skor persentase) selama 7 hari terakhir.</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php spark consensus health</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5.6 </w:t>
      </w:r>
      <w:r>
        <w:rPr>
          <w:rFonts w:ascii="Times New Roman" w:hAnsi="Times New Roman"/>
          <w:i/>
          <w:color w:val="000000" w:themeColor="text1"/>
          <w:sz w:val="20"/>
        </w:rPr>
        <w:t xml:space="preserve">Perintah Cetak Laporan Tren Kesehatan</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5.6. Perintah consensus:alerts (Daftar Peringatan Aktif)</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Menampilkan daftar peringatan (alerts) aktif yang belum terselesaikan di dalam sistem database admin.</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php spark consensus alerts</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5.7 </w:t>
      </w:r>
      <w:r>
        <w:rPr>
          <w:rFonts w:ascii="Times New Roman" w:hAnsi="Times New Roman"/>
          <w:i/>
          <w:color w:val="000000" w:themeColor="text1"/>
          <w:sz w:val="20"/>
        </w:rPr>
        <w:t xml:space="preserve">Perintah Menampilkan Alerts Aktif</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5.7. Perintah consensus:rollback (Pembatalan Recovery)</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Digunakan untuk membatalkan operasi pemulihan data tertentu berdasarkan ID log riwayat pemulihan (`recovery_history_id`).</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php spark consensus rollback 123</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5.8 </w:t>
      </w:r>
      <w:r>
        <w:rPr>
          <w:rFonts w:ascii="Times New Roman" w:hAnsi="Times New Roman"/>
          <w:i/>
          <w:color w:val="000000" w:themeColor="text1"/>
          <w:sz w:val="20"/>
        </w:rPr>
        <w:t xml:space="preserve">Perintah Rollback Recovery CLI</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5.8. Perintah Daemon Background</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Agar sistem dapat memantau integritas dan melakukan auto-recovery 24/7 tanpa intervensi manusia, perintah daemon berikut harus dijalankan menggunakan tool process manager seperti `supervisor` atau `systemd`:</w:t>
      </w:r>
      <w:r>
        <w:rPr>
          <w:color w:val="000000" w:themeColor="text1"/>
        </w:rPr>
      </w:r>
    </w:p>
    <w:tbl>
      <w:tblPr>
        <w:jc w:val="center"/>
        <w:tblW w:w="0" w:type="auto"/>
        <w:tblBorders/>
        <w:tblLook w:val="04A0" w:firstRow="1" w:lastRow="0" w:firstColumn="1" w:lastColumn="0" w:noHBand="0" w:noVBand="1"/>
      </w:tblPr>
      <w:tblGrid>
        <w:gridCol w:w="8271"/>
      </w:tblGrid>
      <w:tr>
        <w:trPr/>
        <w:tc>
          <w:tcPr>
            <w:shd w:val="clear" w:color="auto" w:fill="f7f7f7"/>
            <w:tcBorders>
              <w:top w:val="none" w:color="000000" w:sz="4" w:space="0"/>
              <w:left w:val="single" w:color="1f3864" w:sz="24" w:space="0"/>
              <w:bottom w:val="none" w:color="000000" w:sz="4" w:space="0"/>
              <w:right w:val="none" w:color="000000" w:sz="4" w:space="0"/>
            </w:tcBorders>
            <w:tcMar>
              <w:left w:w="200" w:type="dxa"/>
              <w:top w:w="140" w:type="dxa"/>
              <w:right w:w="200" w:type="dxa"/>
              <w:bottom w:w="140" w:type="dxa"/>
            </w:tcMar>
            <w:tcW w:w="7937" w:type="dxa"/>
          </w:tcPr>
          <w:p>
            <w:pPr>
              <w:pBdr/>
              <w:spacing w:after="40" w:before="40" w:line="480" w:lineRule="auto"/>
              <w:ind/>
              <w:jc w:val="left"/>
              <w:rPr>
                <w:color w:val="000000" w:themeColor="text1"/>
              </w:rPr>
            </w:pPr>
            <w:r>
              <w:rPr>
                <w:rFonts w:ascii="Courier New" w:hAnsi="Courier New" w:eastAsia="Courier New"/>
                <w:color w:val="000000" w:themeColor="text1"/>
                <w:sz w:val="19"/>
              </w:rPr>
              <w:t xml:space="preserve"># Daemon utama auto-recovery (memeriksa database setiap 5 menit)</w:t>
            </w:r>
            <w:r>
              <w:rPr>
                <w:color w:val="000000" w:themeColor="text1"/>
              </w:rPr>
              <w:br/>
            </w:r>
            <w:r>
              <w:rPr>
                <w:rFonts w:ascii="Courier New" w:hAnsi="Courier New" w:eastAsia="Courier New"/>
                <w:color w:val="000000" w:themeColor="text1"/>
                <w:sz w:val="19"/>
              </w:rPr>
              <w:t xml:space="preserve">php spark recovery:daemon</w:t>
            </w:r>
            <w:r>
              <w:rPr>
                <w:color w:val="000000" w:themeColor="text1"/>
              </w:rPr>
              <w:br/>
            </w:r>
            <w:r>
              <w:rPr>
                <w:color w:val="000000" w:themeColor="text1"/>
              </w:rPr>
              <w:br/>
            </w:r>
            <w:r>
              <w:rPr>
                <w:rFonts w:ascii="Courier New" w:hAnsi="Courier New" w:eastAsia="Courier New"/>
                <w:color w:val="000000" w:themeColor="text1"/>
                <w:sz w:val="19"/>
              </w:rPr>
              <w:t xml:space="preserve"># Daemon Telegram bot untuk interaksi dan notifikasi real-time</w:t>
            </w:r>
            <w:r>
              <w:rPr>
                <w:color w:val="000000" w:themeColor="text1"/>
              </w:rPr>
              <w:br/>
            </w:r>
            <w:r>
              <w:rPr>
                <w:rFonts w:ascii="Courier New" w:hAnsi="Courier New" w:eastAsia="Courier New"/>
                <w:color w:val="000000" w:themeColor="text1"/>
                <w:sz w:val="19"/>
              </w:rPr>
              <w:t xml:space="preserve">php spark telegram:daemon</w:t>
            </w:r>
            <w:r>
              <w:rPr>
                <w:color w:val="000000" w:themeColor="text1"/>
              </w:rPr>
            </w:r>
          </w:p>
        </w:tc>
      </w:tr>
    </w:tbl>
    <w:p>
      <w:pPr>
        <w:pBdr/>
        <w:spacing w:after="240" w:before="80" w:line="480" w:lineRule="auto"/>
        <w:ind/>
        <w:jc w:val="center"/>
        <w:rPr>
          <w:color w:val="000000" w:themeColor="text1"/>
        </w:rPr>
      </w:pPr>
      <w:r>
        <w:rPr>
          <w:rFonts w:ascii="Times New Roman" w:hAnsi="Times New Roman"/>
          <w:b/>
          <w:color w:val="000000" w:themeColor="text1"/>
          <w:sz w:val="20"/>
        </w:rPr>
        <w:t xml:space="preserve">Listing 5.9 </w:t>
      </w:r>
      <w:r>
        <w:rPr>
          <w:rFonts w:ascii="Times New Roman" w:hAnsi="Times New Roman"/>
          <w:i/>
          <w:color w:val="000000" w:themeColor="text1"/>
          <w:sz w:val="20"/>
        </w:rPr>
        <w:t xml:space="preserve">Perintah Background Daemon CLI</w:t>
      </w:r>
      <w:r>
        <w:rPr>
          <w:color w:val="000000" w:themeColor="text1"/>
        </w:rPr>
      </w:r>
    </w:p>
    <w:p>
      <w:pPr>
        <w:pBdr/>
        <w:spacing w:line="480" w:lineRule="auto"/>
        <w:ind/>
        <w:rPr>
          <w:color w:val="000000" w:themeColor="text1"/>
        </w:rPr>
      </w:pPr>
      <w:r>
        <w:rPr>
          <w:color w:val="000000" w:themeColor="text1"/>
        </w:rPr>
        <w:br w:type="page" w:clear="all"/>
      </w:r>
      <w:r>
        <w:rPr>
          <w:color w:val="000000" w:themeColor="text1"/>
        </w:rPr>
      </w:r>
    </w:p>
    <w:p>
      <w:pPr>
        <w:pBdr/>
        <w:spacing w:after="240" w:before="360" w:line="480" w:lineRule="auto"/>
        <w:ind/>
        <w:jc w:val="left"/>
        <w:rPr>
          <w:color w:val="000000" w:themeColor="text1"/>
        </w:rPr>
      </w:pPr>
      <w:r>
        <w:rPr>
          <w:rFonts w:ascii="Times New Roman" w:hAnsi="Times New Roman" w:eastAsia="Times New Roman"/>
          <w:b/>
          <w:color w:val="000000" w:themeColor="text1"/>
          <w:sz w:val="28"/>
        </w:rPr>
        <w:t xml:space="preserve">BAB VI PEMECAHAN MASALAH (TROUBLESHOOTING)</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6.1. Status 'No Consensus Reached' (1-1-1 split-brain)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Gejala: Sistem melaporkan status CRITICAL - no_consensus. Pengecekan konsensus menunjukkan skor kesehatan &lt; 60% dan tidak ada mayoritas yang terbentuk (masing-masing node memiliki data berbeda).</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Penyebab: Terjadi modifikasi data ilegal secara serentak di dua node database yang berbeda, sehingga voting mayoritas tidak menemukan kesamaan (split-brain).</w:t>
      </w:r>
      <w:r>
        <w:rPr>
          <w:color w:val="000000" w:themeColor="text1"/>
        </w:rPr>
      </w:r>
    </w:p>
    <w:p>
      <w:pPr>
        <w:pBdr/>
        <w:spacing w:after="80" w:before="120" w:line="480" w:lineRule="auto"/>
        <w:ind/>
        <w:jc w:val="both"/>
        <w:rPr>
          <w:color w:val="000000" w:themeColor="text1"/>
        </w:rPr>
      </w:pPr>
      <w:r>
        <w:rPr>
          <w:rFonts w:ascii="Times New Roman" w:hAnsi="Times New Roman" w:eastAsia="Times New Roman"/>
          <w:b/>
          <w:i w:val="0"/>
          <w:color w:val="000000" w:themeColor="text1"/>
          <w:sz w:val="24"/>
        </w:rPr>
        <w:t xml:space="preserve">Langkah Penanganan: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1.  </w:t>
      </w:r>
      <w:r>
        <w:rPr>
          <w:rFonts w:ascii="Times New Roman" w:hAnsi="Times New Roman"/>
          <w:color w:val="000000" w:themeColor="text1"/>
          <w:sz w:val="24"/>
        </w:rPr>
        <w:t xml:space="preserve">Jalankan perintah 'php spark consensus check -v' untuk melihat detail record yang tidak mencapai konsensus.</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2.  </w:t>
      </w:r>
      <w:r>
        <w:rPr>
          <w:rFonts w:ascii="Times New Roman" w:hAnsi="Times New Roman"/>
          <w:color w:val="000000" w:themeColor="text1"/>
          <w:sz w:val="24"/>
        </w:rPr>
        <w:t xml:space="preserve">Bandingkan data record tersebut di ketiga database secara manual menggunakan query SQL untuk mencari data mana yang benar (misalnya membandingkan dokumen fisik atau memverifikasi stempel waktu).</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3.  </w:t>
      </w:r>
      <w:r>
        <w:rPr>
          <w:rFonts w:ascii="Times New Roman" w:hAnsi="Times New Roman"/>
          <w:color w:val="000000" w:themeColor="text1"/>
          <w:sz w:val="24"/>
        </w:rPr>
        <w:t xml:space="preserve">Setelah menemukan data yang sah, lakukan update manual data tersebut di salah satu database agar tercipta kesamaan data (2 dari 3 node).</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4.  </w:t>
      </w:r>
      <w:r>
        <w:rPr>
          <w:rFonts w:ascii="Times New Roman" w:hAnsi="Times New Roman"/>
          <w:color w:val="000000" w:themeColor="text1"/>
          <w:sz w:val="24"/>
        </w:rPr>
        <w:t xml:space="preserve">Jalankan kembali perintah 'php spark consensus recover' agar sistem menyinkronkan data sah tersebut ke node ketiga secara otomatis.</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6.2. Mengembalikan Data Terhapus Ilegal pada Primary DB</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Gejala: Sistem melaporkan status CRITICAL - deleted_from_userdb. Terdeteksi ada record data yang hilang pada `poa_user_db` (UserDB), namun masih ada di database backup admin.</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Penyebab: Terjadi penghapusan data secara langsung pada database user tanpa melalui aplikasi web resmi.</w:t>
      </w:r>
      <w:r>
        <w:rPr>
          <w:color w:val="000000" w:themeColor="text1"/>
        </w:rPr>
      </w:r>
    </w:p>
    <w:p>
      <w:pPr>
        <w:pBdr/>
        <w:spacing w:after="80" w:before="120" w:line="480" w:lineRule="auto"/>
        <w:ind/>
        <w:jc w:val="both"/>
        <w:rPr>
          <w:color w:val="000000" w:themeColor="text1"/>
        </w:rPr>
      </w:pPr>
      <w:r>
        <w:rPr>
          <w:rFonts w:ascii="Times New Roman" w:hAnsi="Times New Roman" w:eastAsia="Times New Roman"/>
          <w:b/>
          <w:i w:val="0"/>
          <w:color w:val="000000" w:themeColor="text1"/>
          <w:sz w:val="24"/>
        </w:rPr>
        <w:t xml:space="preserve">Langkah Penanganan: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1.  </w:t>
      </w:r>
      <w:r>
        <w:rPr>
          <w:rFonts w:ascii="Times New Roman" w:hAnsi="Times New Roman"/>
          <w:color w:val="000000" w:themeColor="text1"/>
          <w:sz w:val="24"/>
        </w:rPr>
        <w:t xml:space="preserve">Jangan panik karena database admin (`admindb`) dan konsensus (`konsensus`) masih menyimpan cadangan data.</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2.  </w:t>
      </w:r>
      <w:r>
        <w:rPr>
          <w:rFonts w:ascii="Times New Roman" w:hAnsi="Times New Roman"/>
          <w:color w:val="000000" w:themeColor="text1"/>
          <w:sz w:val="24"/>
        </w:rPr>
        <w:t xml:space="preserve">Segera jalankan perintah: php spark consensus recover</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3.  </w:t>
      </w:r>
      <w:r>
        <w:rPr>
          <w:rFonts w:ascii="Times New Roman" w:hAnsi="Times New Roman"/>
          <w:color w:val="000000" w:themeColor="text1"/>
          <w:sz w:val="24"/>
        </w:rPr>
        <w:t xml:space="preserve">Sistem akan memulihkan data yang hilang tersebut kembali ke database user dari mayoritas node database cadangan.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4.  </w:t>
      </w:r>
      <w:r>
        <w:rPr>
          <w:rFonts w:ascii="Times New Roman" w:hAnsi="Times New Roman"/>
          <w:color w:val="000000" w:themeColor="text1"/>
          <w:sz w:val="24"/>
        </w:rPr>
        <w:t xml:space="preserve">Periksa log audit trail di admin panel untuk melacak alamat IP dan waktu penghapusan ilegal terjadi.</w:t>
      </w:r>
      <w:r>
        <w:rPr>
          <w:color w:val="000000" w:themeColor="text1"/>
        </w:rPr>
      </w:r>
    </w:p>
    <w:p>
      <w:pPr>
        <w:pBdr/>
        <w:spacing w:after="160" w:before="280" w:line="480" w:lineRule="auto"/>
        <w:ind/>
        <w:jc w:val="left"/>
        <w:rPr>
          <w:color w:val="000000" w:themeColor="text1"/>
        </w:rPr>
      </w:pPr>
      <w:r>
        <w:rPr>
          <w:rFonts w:ascii="Times New Roman" w:hAnsi="Times New Roman" w:eastAsia="Times New Roman"/>
          <w:b/>
          <w:color w:val="000000" w:themeColor="text1"/>
          <w:sz w:val="26"/>
        </w:rPr>
        <w:t xml:space="preserve">6.3. Mengatasi Waktu Eksekusi Konsensus Lambat (Query Latency)</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Gejala: Perintah consensus check membutuhkan waktu eksekusi &gt; 2 detik per 1000 record.</w:t>
      </w:r>
      <w:r>
        <w:rPr>
          <w:color w:val="000000" w:themeColor="text1"/>
        </w:rPr>
      </w:r>
    </w:p>
    <w:p>
      <w:pPr>
        <w:pBdr/>
        <w:spacing w:after="120" w:before="0" w:line="480" w:lineRule="auto"/>
        <w:ind w:firstLine="720"/>
        <w:jc w:val="both"/>
        <w:rPr>
          <w:color w:val="000000" w:themeColor="text1"/>
        </w:rPr>
      </w:pPr>
      <w:r>
        <w:rPr>
          <w:rFonts w:ascii="Times New Roman" w:hAnsi="Times New Roman" w:eastAsia="Times New Roman"/>
          <w:b w:val="0"/>
          <w:i w:val="0"/>
          <w:color w:val="000000" w:themeColor="text1"/>
          <w:sz w:val="24"/>
        </w:rPr>
        <w:t xml:space="preserve">Penyebab: Database kekurangan index yang tepat pada field pencarian, atau kapasitas RAM server tidak memadai untuk menghitung checksum Base64 dokumen besar secara real-time.</w:t>
      </w:r>
      <w:r>
        <w:rPr>
          <w:color w:val="000000" w:themeColor="text1"/>
        </w:rPr>
      </w:r>
    </w:p>
    <w:p>
      <w:pPr>
        <w:pBdr/>
        <w:spacing w:after="80" w:before="120" w:line="480" w:lineRule="auto"/>
        <w:ind/>
        <w:jc w:val="both"/>
        <w:rPr>
          <w:color w:val="000000" w:themeColor="text1"/>
        </w:rPr>
      </w:pPr>
      <w:r>
        <w:rPr>
          <w:rFonts w:ascii="Times New Roman" w:hAnsi="Times New Roman" w:eastAsia="Times New Roman"/>
          <w:b/>
          <w:i w:val="0"/>
          <w:color w:val="000000" w:themeColor="text1"/>
          <w:sz w:val="24"/>
        </w:rPr>
        <w:t xml:space="preserve">Langkah Penanganan: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1.  </w:t>
      </w:r>
      <w:r>
        <w:rPr>
          <w:rFonts w:ascii="Times New Roman" w:hAnsi="Times New Roman"/>
          <w:color w:val="000000" w:themeColor="text1"/>
          <w:sz w:val="24"/>
        </w:rPr>
        <w:t xml:space="preserve">Pastikan index database telah ditambahkan pada field match key utama di ketiga database: CREATE INDEX idx_hash ON blockchain(block_hash);</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2.  </w:t>
      </w:r>
      <w:r>
        <w:rPr>
          <w:rFonts w:ascii="Times New Roman" w:hAnsi="Times New Roman"/>
          <w:color w:val="000000" w:themeColor="text1"/>
          <w:sz w:val="24"/>
        </w:rPr>
        <w:t xml:space="preserve">Tambahkan index pada field fallback key: CREATE INDEX idx_fallback ON blockchain(nomor_permohonan, tanggal_dokumen);</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3.  </w:t>
      </w:r>
      <w:r>
        <w:rPr>
          <w:rFonts w:ascii="Times New Roman" w:hAnsi="Times New Roman"/>
          <w:color w:val="000000" w:themeColor="text1"/>
          <w:sz w:val="24"/>
        </w:rPr>
        <w:t xml:space="preserve">Sesuaikan konfigurasi check interval pada file 'app/Config/Recovery.php' menjadi 600 detik (10 menit) untuk mengurangi beban kerja CPU.</w:t>
      </w:r>
      <w:r>
        <w:rPr>
          <w:color w:val="000000" w:themeColor="text1"/>
        </w:rPr>
      </w:r>
    </w:p>
    <w:p>
      <w:pPr>
        <w:pBdr/>
        <w:spacing w:after="40" w:before="40" w:line="480" w:lineRule="auto"/>
        <w:ind w:left="720"/>
        <w:rPr>
          <w:color w:val="000000" w:themeColor="text1"/>
        </w:rPr>
      </w:pPr>
      <w:r>
        <w:rPr>
          <w:rFonts w:ascii="Times New Roman" w:hAnsi="Times New Roman"/>
          <w:color w:val="000000" w:themeColor="text1"/>
          <w:sz w:val="24"/>
        </w:rPr>
        <w:t xml:space="preserve">4.  </w:t>
      </w:r>
      <w:r>
        <w:rPr>
          <w:rFonts w:ascii="Times New Roman" w:hAnsi="Times New Roman"/>
          <w:color w:val="000000" w:themeColor="text1"/>
          <w:sz w:val="24"/>
        </w:rPr>
        <w:t xml:space="preserve">Aktifkan caching checksum atau batasi ukuran pengunggahan file maksimal menjadi 3 MB jika infrastruktur server memiliki spesifikasi RAM terbatas.</w:t>
      </w:r>
      <w:r>
        <w:rPr>
          <w:color w:val="000000" w:themeColor="text1"/>
        </w:rPr>
      </w:r>
    </w:p>
    <w:sectPr>
      <w:footnotePr/>
      <w:endnotePr/>
      <w:type w:val="nextPage"/>
      <w:pgSz w:h="15840" w:orient="portrait" w:w="12240"/>
      <w:pgMar w:top="2268" w:right="1701" w:bottom="1701" w:left="226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line="360" w:lineRule="auto"/>
      <w:ind/>
    </w:pPr>
    <w:rPr>
      <w:rFonts w:ascii="Times New Roman" w:hAnsi="Times New Roman"/>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2026-06-22T03:56:07Z</dcterms:modified>
  <cp:category/>
</cp:coreProperties>
</file>