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Font structures for newer Adafruit_GFX (1.1 and later).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 fonts are included in 'Fonts' directory.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use a font in your Arduino sketch, #include the corresponding .h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file and pass address of GFXfont struct to setFont().  Pass NULL to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revert to 'classic' fixed-space bitmap font.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_GFXFONT_H_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_GFXFONT_H_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Font data stored PER GLYPH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bitmapOffset; ///&lt; Pointer into GFXfont-&gt;bitmap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width;         ///&lt; Bitmap dimensions in pixels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height;        ///&lt; Bitmap dimensions in pixels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xAdvance;      ///&lt; Distance to advance cursor (x axis)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int8_t xOffset;        ///&lt; X dist from cursor pos to UL corner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int8_t yOffset;        ///&lt; Y dist from cursor pos to UL corner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GFXglyph;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Data stored for FONT AS A WHOLE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*bitmap;  ///&lt; Glyph bitmaps, concatenated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GFXglyph *glyph;  ///&lt; Glyph array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first;   ///&lt; ASCII extents (first char)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last;    ///&lt; ASCII extents (last char)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yAdvance; ///&lt; Newline distance (y axis)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GFXfont;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_GFXFONT_H_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