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NewTone Library - v1.0 - 01/20/2013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AUTHOR/LICENSE: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Created by Tim Eckel - teckel@leethost.com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2013 License: GNU GPL v3 http://www.gnu.org/licenses/gpl-3.0.html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LINKS: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 home: http://code.google.com/p/arduino-new-tone/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Blog: http://arduino.cc/forum/index.php/XXX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software is furnished "as is", without technical support, and with no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warranty, express or implied, as to its usefulness for any purpose.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PURPOSE: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Almost 1,300 bytes smaller code size than the Tone library. Faster execution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time. Exclusive use of port registers for fastest and smallest code. Higher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quality sound output than tone library. Plug-in replacement for Tone. Uses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timer 1 which may free up conflicts with the tone library.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SYNTAX: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NewTone( pin, frequency [, length ] ) - Play a note on pin at frequency in Hz.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Parameters: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 pin        - Pin speaker is wired to (other wire to ground, be sure to add an inline 100 ohm resistor).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 frequency  - Play the specified frequency indefinitely, turn off with noNewTone().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* length     - [optional] Set the length to play in milliseconds. (default: 0 [forever], range: 0 to 2^32-1)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noNewTone(pin) - Stop playing note (pin is optional, will always stop playing on pin that was last used).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HISTORY: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01/20/2013 v1.0 - Initial release.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NewTone_h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#define NewTone_h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#if defined(ARDUINO) &amp;&amp; ARDUINO &gt;= 100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#include &lt;Arduino.h&gt;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#include &lt;WProgram.h&gt;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#endif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#if defined(__AVR_ATmega8__) || defined(__AVR_ATmega128__)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#define TIMSK1 TIMSK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#endif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NewTone(uint8_t pin, unsigned long frequency, unsigned long length = 0);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noNewTone(uint8_t pin = 0);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