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 Brett Hagman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Software, and to permit persons to whom the Software is furnished to do so,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FITNESS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 AND NONINFRINGEMENT. IN NO EVENT SHALL THE AUTHORS 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 BE LIABLE FOR ANY CLAIM, DAMAGES OR OTHER LIABILITY, WHETHER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ACTION OF CONTRACT, TORT OR OTHERWISE, ARISING FROM, OUT OF OR 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