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3B1" w:rsidRDefault="00CD13B1" w:rsidP="00CD13B1">
      <w:pPr>
        <w:spacing w:after="0"/>
      </w:pPr>
      <w:r>
        <w:rPr>
          <w:noProof/>
          <w:lang w:eastAsia="en-MY"/>
        </w:rPr>
        <w:drawing>
          <wp:inline distT="0" distB="0" distL="0" distR="0" wp14:anchorId="1D23F8A7" wp14:editId="0806E721">
            <wp:extent cx="57245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3B1" w:rsidRDefault="00CD13B1" w:rsidP="00CD13B1">
      <w:pPr>
        <w:spacing w:after="0"/>
      </w:pPr>
      <w:r>
        <w:t>Can the tag line be revised? Not to be so direct.</w:t>
      </w:r>
    </w:p>
    <w:p w:rsidR="00CD13B1" w:rsidRDefault="00CD13B1" w:rsidP="00CD13B1"/>
    <w:p w:rsidR="00CD13B1" w:rsidRDefault="00CD13B1" w:rsidP="00CD13B1">
      <w:pPr>
        <w:spacing w:after="0"/>
      </w:pPr>
      <w:r>
        <w:t>Selling point:</w:t>
      </w:r>
    </w:p>
    <w:p w:rsidR="00680D91" w:rsidRDefault="00CC7978" w:rsidP="00CC7978">
      <w:pPr>
        <w:pStyle w:val="ListParagraph"/>
        <w:numPr>
          <w:ilvl w:val="0"/>
          <w:numId w:val="2"/>
        </w:numPr>
      </w:pPr>
      <w:r>
        <w:t>Up to 7 years tenure.</w:t>
      </w:r>
    </w:p>
    <w:p w:rsidR="00CC7978" w:rsidRDefault="00CC7978" w:rsidP="00CC7978">
      <w:pPr>
        <w:pStyle w:val="ListParagraph"/>
      </w:pPr>
      <w:r>
        <w:t>Enjoy repayment up to 7 years tenure</w:t>
      </w:r>
    </w:p>
    <w:p w:rsidR="00CC7978" w:rsidRPr="00CD13B1" w:rsidRDefault="00CD13B1" w:rsidP="00CD13B1">
      <w:pPr>
        <w:rPr>
          <w:b/>
        </w:rPr>
      </w:pPr>
      <w:r w:rsidRPr="00CD13B1">
        <w:rPr>
          <w:b/>
        </w:rPr>
        <w:t>Feature &amp; Benefit</w:t>
      </w:r>
    </w:p>
    <w:p w:rsidR="00CC7978" w:rsidRDefault="00CC7978" w:rsidP="00CC7978">
      <w:pPr>
        <w:pStyle w:val="ListParagraph"/>
        <w:numPr>
          <w:ilvl w:val="0"/>
          <w:numId w:val="2"/>
        </w:numPr>
      </w:pPr>
      <w:r>
        <w:t xml:space="preserve">Bai’ Al- </w:t>
      </w:r>
      <w:proofErr w:type="spellStart"/>
      <w:r>
        <w:t>Inah</w:t>
      </w:r>
      <w:proofErr w:type="spellEnd"/>
      <w:r>
        <w:t xml:space="preserve"> </w:t>
      </w:r>
      <w:r w:rsidR="006341A4">
        <w:t>concept</w:t>
      </w:r>
    </w:p>
    <w:p w:rsidR="00CC7978" w:rsidRDefault="00CC7978" w:rsidP="00CC7978">
      <w:pPr>
        <w:pStyle w:val="ListParagraph"/>
      </w:pPr>
      <w:r>
        <w:t xml:space="preserve">Maybe can be </w:t>
      </w:r>
      <w:proofErr w:type="gramStart"/>
      <w:r w:rsidR="006341A4">
        <w:t xml:space="preserve">simplified </w:t>
      </w:r>
      <w:r w:rsidR="0036272B">
        <w:t xml:space="preserve"> </w:t>
      </w:r>
      <w:proofErr w:type="spellStart"/>
      <w:r w:rsidR="0036272B">
        <w:t>eg</w:t>
      </w:r>
      <w:proofErr w:type="spellEnd"/>
      <w:proofErr w:type="gramEnd"/>
      <w:r w:rsidR="0036272B">
        <w:t>:</w:t>
      </w:r>
      <w:r>
        <w:t xml:space="preserve"> as per mentioned in PDS.</w:t>
      </w:r>
    </w:p>
    <w:p w:rsidR="00CC7978" w:rsidRDefault="00CC7978" w:rsidP="00CC7978">
      <w:pPr>
        <w:pStyle w:val="ListParagraph"/>
      </w:pPr>
    </w:p>
    <w:p w:rsidR="004846BF" w:rsidRPr="00CD13B1" w:rsidRDefault="00CD13B1" w:rsidP="00CD13B1">
      <w:pPr>
        <w:spacing w:after="0"/>
        <w:rPr>
          <w:b/>
          <w:color w:val="111111"/>
          <w:sz w:val="23"/>
          <w:szCs w:val="23"/>
        </w:rPr>
      </w:pPr>
      <w:r w:rsidRPr="00CD13B1">
        <w:rPr>
          <w:b/>
          <w:color w:val="111111"/>
          <w:sz w:val="23"/>
          <w:szCs w:val="23"/>
        </w:rPr>
        <w:t>Requirement</w:t>
      </w:r>
    </w:p>
    <w:p w:rsidR="004846BF" w:rsidRDefault="004846BF" w:rsidP="00CC7978">
      <w:pPr>
        <w:pStyle w:val="ListParagraph"/>
      </w:pPr>
      <w:r>
        <w:rPr>
          <w:noProof/>
          <w:lang w:eastAsia="en-MY"/>
        </w:rPr>
        <w:drawing>
          <wp:inline distT="0" distB="0" distL="0" distR="0">
            <wp:extent cx="43243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BF" w:rsidRDefault="004846BF" w:rsidP="004846BF">
      <w:pPr>
        <w:pStyle w:val="ListParagraph"/>
      </w:pPr>
      <w:r>
        <w:t>Eligibility</w:t>
      </w:r>
    </w:p>
    <w:p w:rsidR="00535F34" w:rsidRDefault="00535F34" w:rsidP="004846BF">
      <w:pPr>
        <w:pStyle w:val="ListParagraph"/>
      </w:pPr>
    </w:p>
    <w:p w:rsidR="005F5B64" w:rsidRDefault="005F5B64" w:rsidP="00535F34">
      <w:pPr>
        <w:pStyle w:val="ListParagraph"/>
        <w:numPr>
          <w:ilvl w:val="0"/>
          <w:numId w:val="4"/>
        </w:numPr>
      </w:pPr>
      <w:r>
        <w:t>“Over 18”</w:t>
      </w:r>
      <w:r w:rsidR="00CD13B1">
        <w:t xml:space="preserve">? Perhaps can be revised or </w:t>
      </w:r>
    </w:p>
    <w:p w:rsidR="00535F34" w:rsidRDefault="004846BF" w:rsidP="00535F34">
      <w:pPr>
        <w:pStyle w:val="ListParagraph"/>
        <w:numPr>
          <w:ilvl w:val="0"/>
          <w:numId w:val="4"/>
        </w:numPr>
      </w:pPr>
      <w:r>
        <w:t>Age: 18 years to 65 years</w:t>
      </w:r>
    </w:p>
    <w:p w:rsidR="00535F34" w:rsidRPr="00535F34" w:rsidRDefault="004846BF" w:rsidP="00535F34">
      <w:pPr>
        <w:pStyle w:val="ListParagraph"/>
        <w:numPr>
          <w:ilvl w:val="0"/>
          <w:numId w:val="4"/>
        </w:numPr>
      </w:pPr>
      <w:r w:rsidRPr="00535F34">
        <w:rPr>
          <w:color w:val="111111"/>
          <w:sz w:val="23"/>
          <w:szCs w:val="23"/>
        </w:rPr>
        <w:t>Minimum loan is RM1</w:t>
      </w:r>
      <w:r w:rsidRPr="00535F34">
        <w:rPr>
          <w:color w:val="111111"/>
          <w:sz w:val="23"/>
          <w:szCs w:val="23"/>
        </w:rPr>
        <w:t>, 000</w:t>
      </w:r>
      <w:r w:rsidRPr="00535F34">
        <w:rPr>
          <w:color w:val="111111"/>
          <w:sz w:val="23"/>
          <w:szCs w:val="23"/>
        </w:rPr>
        <w:t xml:space="preserve"> with maximum RM100,000</w:t>
      </w:r>
      <w:r w:rsidRPr="00535F34">
        <w:rPr>
          <w:color w:val="111111"/>
          <w:sz w:val="23"/>
          <w:szCs w:val="23"/>
        </w:rPr>
        <w:t xml:space="preserve"> (</w:t>
      </w:r>
      <w:r w:rsidRPr="00535F34">
        <w:rPr>
          <w:i/>
          <w:color w:val="111111"/>
          <w:sz w:val="23"/>
          <w:szCs w:val="23"/>
        </w:rPr>
        <w:t>This should be under loan features</w:t>
      </w:r>
      <w:r w:rsidRPr="00535F34">
        <w:rPr>
          <w:color w:val="111111"/>
          <w:sz w:val="23"/>
          <w:szCs w:val="23"/>
        </w:rPr>
        <w:t>)</w:t>
      </w:r>
    </w:p>
    <w:p w:rsidR="004846BF" w:rsidRPr="00535F34" w:rsidRDefault="004846BF" w:rsidP="00535F34">
      <w:pPr>
        <w:pStyle w:val="ListParagraph"/>
        <w:numPr>
          <w:ilvl w:val="0"/>
          <w:numId w:val="4"/>
        </w:numPr>
      </w:pPr>
      <w:r w:rsidRPr="00535F34">
        <w:rPr>
          <w:color w:val="111111"/>
          <w:sz w:val="23"/>
          <w:szCs w:val="23"/>
        </w:rPr>
        <w:t>Please include the eligibilities same as what is mentioned in the PF leaflet.</w:t>
      </w:r>
    </w:p>
    <w:p w:rsidR="004846BF" w:rsidRDefault="004846BF" w:rsidP="004846BF">
      <w:pPr>
        <w:pStyle w:val="ListParagraph"/>
        <w:rPr>
          <w:color w:val="111111"/>
          <w:sz w:val="23"/>
          <w:szCs w:val="23"/>
        </w:rPr>
      </w:pPr>
    </w:p>
    <w:p w:rsidR="004846BF" w:rsidRDefault="004846BF" w:rsidP="004846BF">
      <w:pPr>
        <w:pStyle w:val="ListParagraph"/>
        <w:rPr>
          <w:color w:val="111111"/>
          <w:sz w:val="23"/>
          <w:szCs w:val="23"/>
        </w:rPr>
      </w:pPr>
    </w:p>
    <w:p w:rsidR="004846BF" w:rsidRDefault="00535F34" w:rsidP="00CC7978">
      <w:pPr>
        <w:pStyle w:val="ListParagraph"/>
      </w:pPr>
      <w:r>
        <w:rPr>
          <w:noProof/>
          <w:lang w:eastAsia="en-MY"/>
        </w:rPr>
        <w:drawing>
          <wp:inline distT="0" distB="0" distL="0" distR="0">
            <wp:extent cx="536257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34" w:rsidRDefault="00535F34" w:rsidP="00CC7978">
      <w:pPr>
        <w:pStyle w:val="ListParagraph"/>
      </w:pPr>
      <w:r>
        <w:lastRenderedPageBreak/>
        <w:t>Suggestion</w:t>
      </w:r>
      <w:r w:rsidR="005F5B64">
        <w:t>s</w:t>
      </w:r>
      <w:r>
        <w:t>:</w:t>
      </w:r>
    </w:p>
    <w:p w:rsidR="00535F34" w:rsidRPr="00535F34" w:rsidRDefault="00535F34" w:rsidP="00535F34">
      <w:pPr>
        <w:pStyle w:val="ListParagraph"/>
        <w:numPr>
          <w:ilvl w:val="1"/>
          <w:numId w:val="2"/>
        </w:numPr>
        <w:rPr>
          <w:b/>
        </w:rPr>
      </w:pPr>
      <w:r w:rsidRPr="00535F34">
        <w:rPr>
          <w:b/>
        </w:rPr>
        <w:t>Instalment table for below 5K</w:t>
      </w:r>
    </w:p>
    <w:p w:rsidR="00535F34" w:rsidRPr="00535F34" w:rsidRDefault="00535F34" w:rsidP="00535F34">
      <w:pPr>
        <w:pStyle w:val="ListParagraph"/>
        <w:numPr>
          <w:ilvl w:val="1"/>
          <w:numId w:val="2"/>
        </w:numPr>
      </w:pPr>
      <w:r w:rsidRPr="00535F34">
        <w:rPr>
          <w:b/>
        </w:rPr>
        <w:t>Instalment table for 5K and above</w:t>
      </w:r>
    </w:p>
    <w:p w:rsidR="00535F34" w:rsidRDefault="00535F34" w:rsidP="006341A4">
      <w:pPr>
        <w:spacing w:after="0"/>
        <w:ind w:left="360"/>
      </w:pPr>
      <w:r>
        <w:rPr>
          <w:noProof/>
          <w:lang w:eastAsia="en-MY"/>
        </w:rPr>
        <w:drawing>
          <wp:inline distT="0" distB="0" distL="0" distR="0" wp14:anchorId="1FF34B34" wp14:editId="5398D6D7">
            <wp:extent cx="572452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A4" w:rsidRDefault="00535F34" w:rsidP="006341A4">
      <w:pPr>
        <w:ind w:left="360"/>
      </w:pPr>
      <w:r>
        <w:t>The above 2 tables can be merge. It</w:t>
      </w:r>
      <w:r w:rsidR="006341A4">
        <w:t xml:space="preserve"> i</w:t>
      </w:r>
      <w:r>
        <w:t>s the same interest rate &amp; instalment amount.</w:t>
      </w:r>
    </w:p>
    <w:p w:rsidR="006341A4" w:rsidRDefault="006341A4" w:rsidP="006341A4">
      <w:pPr>
        <w:spacing w:after="0"/>
        <w:ind w:left="360"/>
      </w:pPr>
      <w:r>
        <w:rPr>
          <w:noProof/>
          <w:lang w:eastAsia="en-MY"/>
        </w:rPr>
        <w:lastRenderedPageBreak/>
        <w:drawing>
          <wp:inline distT="0" distB="0" distL="0" distR="0" wp14:anchorId="2CBEF228" wp14:editId="345CBB41">
            <wp:extent cx="5781675" cy="4067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1A4" w:rsidRDefault="006341A4" w:rsidP="006341A4">
      <w:pPr>
        <w:spacing w:after="0"/>
        <w:ind w:left="360"/>
      </w:pPr>
      <w:r>
        <w:t>The above 2 tables can be merge. It is the same interest rate &amp; instalment amount.</w:t>
      </w:r>
    </w:p>
    <w:p w:rsidR="006341A4" w:rsidRDefault="006341A4" w:rsidP="006341A4"/>
    <w:p w:rsidR="00CD13B1" w:rsidRDefault="00CD13B1" w:rsidP="006341A4"/>
    <w:p w:rsidR="00535F34" w:rsidRDefault="00EF6797" w:rsidP="00CD13B1">
      <w:pPr>
        <w:spacing w:after="0"/>
        <w:ind w:left="360"/>
      </w:pPr>
      <w:r>
        <w:rPr>
          <w:noProof/>
          <w:lang w:eastAsia="en-MY"/>
        </w:rPr>
        <w:drawing>
          <wp:inline distT="0" distB="0" distL="0" distR="0" wp14:anchorId="434D78C0" wp14:editId="0E1E48AD">
            <wp:extent cx="5734050" cy="923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797" w:rsidRDefault="00EF6797" w:rsidP="005F5B64">
      <w:pPr>
        <w:spacing w:after="0"/>
        <w:ind w:left="360"/>
      </w:pPr>
      <w:r>
        <w:t>How if payment made on the 10</w:t>
      </w:r>
      <w:r w:rsidRPr="00EF6797">
        <w:rPr>
          <w:vertAlign w:val="superscript"/>
        </w:rPr>
        <w:t>th</w:t>
      </w:r>
      <w:r>
        <w:t>? Please replicate the contents below:-</w:t>
      </w:r>
    </w:p>
    <w:tbl>
      <w:tblPr>
        <w:tblW w:w="3027" w:type="pct"/>
        <w:tblCellSpacing w:w="15" w:type="dxa"/>
        <w:tblInd w:w="6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"/>
        <w:gridCol w:w="1525"/>
        <w:gridCol w:w="1526"/>
        <w:gridCol w:w="1541"/>
      </w:tblGrid>
      <w:tr w:rsidR="00EF6797" w:rsidRPr="00EF6797" w:rsidTr="00B71F22">
        <w:trPr>
          <w:tblCellSpacing w:w="15" w:type="dxa"/>
        </w:trPr>
        <w:tc>
          <w:tcPr>
            <w:tcW w:w="799" w:type="pct"/>
            <w:shd w:val="clear" w:color="auto" w:fill="CCCCCC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"/>
            </w:tblGrid>
            <w:tr w:rsidR="00EF6797" w:rsidRPr="00EF67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797" w:rsidRPr="00EF6797" w:rsidRDefault="00EF6797" w:rsidP="00EF6797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</w:pP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t>Payment due is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made after the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due date up to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the 10th of the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month. </w:t>
                  </w:r>
                </w:p>
              </w:tc>
            </w:tr>
          </w:tbl>
          <w:p w:rsidR="00EF6797" w:rsidRPr="00EF6797" w:rsidRDefault="00EF6797" w:rsidP="00EF679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MY"/>
              </w:rPr>
            </w:pPr>
          </w:p>
        </w:tc>
        <w:tc>
          <w:tcPr>
            <w:tcW w:w="1354" w:type="pct"/>
            <w:shd w:val="clear" w:color="auto" w:fill="CCCCCC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"/>
              <w:gridCol w:w="1247"/>
            </w:tblGrid>
            <w:tr w:rsidR="00EF6797" w:rsidRPr="00EF67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797" w:rsidRPr="00EF6797" w:rsidRDefault="00EF6797" w:rsidP="00EF6797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</w:pP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797" w:rsidRPr="00EF6797" w:rsidRDefault="00EF6797" w:rsidP="00EF6797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</w:pP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t>Payment due is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made between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the 11th and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18th of the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month </w:t>
                  </w:r>
                </w:p>
              </w:tc>
            </w:tr>
          </w:tbl>
          <w:p w:rsidR="00EF6797" w:rsidRPr="00EF6797" w:rsidRDefault="00EF6797" w:rsidP="00EF679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MY"/>
              </w:rPr>
            </w:pPr>
          </w:p>
        </w:tc>
        <w:tc>
          <w:tcPr>
            <w:tcW w:w="1355" w:type="pct"/>
            <w:shd w:val="clear" w:color="auto" w:fill="CCCCCC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"/>
              <w:gridCol w:w="1247"/>
            </w:tblGrid>
            <w:tr w:rsidR="00EF6797" w:rsidRPr="00EF67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797" w:rsidRPr="00EF6797" w:rsidRDefault="00EF6797" w:rsidP="00EF6797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</w:pP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797" w:rsidRPr="00EF6797" w:rsidRDefault="00EF6797" w:rsidP="00EF6797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</w:pP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t>Payment due is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made on 19th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onwards up to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the month end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closing. </w:t>
                  </w:r>
                </w:p>
              </w:tc>
            </w:tr>
          </w:tbl>
          <w:p w:rsidR="00EF6797" w:rsidRPr="00EF6797" w:rsidRDefault="00EF6797" w:rsidP="00EF679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MY"/>
              </w:rPr>
            </w:pPr>
          </w:p>
        </w:tc>
        <w:tc>
          <w:tcPr>
            <w:tcW w:w="1355" w:type="pct"/>
            <w:shd w:val="clear" w:color="auto" w:fill="CCCCCC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"/>
              <w:gridCol w:w="1342"/>
            </w:tblGrid>
            <w:tr w:rsidR="00EF6797" w:rsidRPr="00EF67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F6797" w:rsidRPr="00EF6797" w:rsidRDefault="00EF6797" w:rsidP="00EF6797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</w:pP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F6797" w:rsidRPr="00EF6797" w:rsidRDefault="00EF6797" w:rsidP="00EF6797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</w:pP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t>Additional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charge for each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subsequent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month if the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account falls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under delinquent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from the</w:t>
                  </w:r>
                  <w:r w:rsidRPr="00EF6797">
                    <w:rPr>
                      <w:rFonts w:ascii="Helvetica" w:eastAsia="Times New Roman" w:hAnsi="Helvetica" w:cs="Helvetica"/>
                      <w:color w:val="000000"/>
                      <w:sz w:val="17"/>
                      <w:szCs w:val="17"/>
                      <w:lang w:eastAsia="en-MY"/>
                    </w:rPr>
                    <w:br/>
                    <w:t>previous month</w:t>
                  </w:r>
                </w:p>
              </w:tc>
            </w:tr>
          </w:tbl>
          <w:p w:rsidR="00EF6797" w:rsidRPr="00EF6797" w:rsidRDefault="00EF6797" w:rsidP="00EF679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MY"/>
              </w:rPr>
            </w:pPr>
          </w:p>
        </w:tc>
      </w:tr>
      <w:tr w:rsidR="00EF6797" w:rsidRPr="00EF6797" w:rsidTr="00B71F22">
        <w:trPr>
          <w:tblCellSpacing w:w="15" w:type="dxa"/>
        </w:trPr>
        <w:tc>
          <w:tcPr>
            <w:tcW w:w="799" w:type="pct"/>
            <w:shd w:val="clear" w:color="auto" w:fill="92C4E3"/>
            <w:vAlign w:val="center"/>
            <w:hideMark/>
          </w:tcPr>
          <w:p w:rsidR="00EF6797" w:rsidRPr="00EF6797" w:rsidRDefault="00EF6797" w:rsidP="00EF679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MY"/>
              </w:rPr>
            </w:pPr>
            <w:r w:rsidRPr="00EF6797"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MY"/>
              </w:rPr>
              <w:t>   RM18.00</w:t>
            </w:r>
          </w:p>
        </w:tc>
        <w:tc>
          <w:tcPr>
            <w:tcW w:w="1354" w:type="pct"/>
            <w:shd w:val="clear" w:color="auto" w:fill="92C4E3"/>
            <w:vAlign w:val="center"/>
            <w:hideMark/>
          </w:tcPr>
          <w:p w:rsidR="00EF6797" w:rsidRPr="00EF6797" w:rsidRDefault="00EF6797" w:rsidP="00EF679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MY"/>
              </w:rPr>
            </w:pPr>
            <w:r w:rsidRPr="00EF6797"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MY"/>
              </w:rPr>
              <w:t>   RM23.00</w:t>
            </w:r>
          </w:p>
        </w:tc>
        <w:tc>
          <w:tcPr>
            <w:tcW w:w="1355" w:type="pct"/>
            <w:shd w:val="clear" w:color="auto" w:fill="92C4E3"/>
            <w:vAlign w:val="center"/>
            <w:hideMark/>
          </w:tcPr>
          <w:p w:rsidR="00EF6797" w:rsidRPr="00EF6797" w:rsidRDefault="00EF6797" w:rsidP="00EF679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MY"/>
              </w:rPr>
            </w:pPr>
            <w:r w:rsidRPr="00EF6797"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MY"/>
              </w:rPr>
              <w:t>  RM40.00 </w:t>
            </w:r>
          </w:p>
        </w:tc>
        <w:tc>
          <w:tcPr>
            <w:tcW w:w="1355" w:type="pct"/>
            <w:shd w:val="clear" w:color="auto" w:fill="92C4E3"/>
            <w:vAlign w:val="center"/>
            <w:hideMark/>
          </w:tcPr>
          <w:p w:rsidR="00EF6797" w:rsidRPr="00EF6797" w:rsidRDefault="00EF6797" w:rsidP="00EF6797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MY"/>
              </w:rPr>
            </w:pPr>
            <w:r w:rsidRPr="00EF6797">
              <w:rPr>
                <w:rFonts w:ascii="Helvetica" w:eastAsia="Times New Roman" w:hAnsi="Helvetica" w:cs="Helvetica"/>
                <w:color w:val="000000"/>
                <w:sz w:val="17"/>
                <w:szCs w:val="17"/>
                <w:lang w:eastAsia="en-MY"/>
              </w:rPr>
              <w:t>  RM23.00 </w:t>
            </w:r>
          </w:p>
        </w:tc>
      </w:tr>
    </w:tbl>
    <w:p w:rsidR="005F5B64" w:rsidRDefault="005F5B64" w:rsidP="00CD13B1"/>
    <w:p w:rsidR="005F5B64" w:rsidRDefault="005F5B64" w:rsidP="005F5B64">
      <w:pPr>
        <w:spacing w:after="0"/>
        <w:ind w:left="360"/>
      </w:pPr>
      <w:bookmarkStart w:id="0" w:name="_GoBack"/>
      <w:bookmarkEnd w:id="0"/>
      <w:r>
        <w:rPr>
          <w:noProof/>
          <w:lang w:eastAsia="en-MY"/>
        </w:rPr>
        <w:drawing>
          <wp:inline distT="0" distB="0" distL="0" distR="0" wp14:anchorId="37F32BF7" wp14:editId="06EA6652">
            <wp:extent cx="5724525" cy="571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F22" w:rsidRPr="00535F34" w:rsidRDefault="005F5B64" w:rsidP="005F5B64">
      <w:pPr>
        <w:spacing w:after="0" w:line="240" w:lineRule="auto"/>
        <w:ind w:left="360"/>
      </w:pPr>
      <w:r>
        <w:t xml:space="preserve">Q &amp; </w:t>
      </w:r>
      <w:proofErr w:type="gramStart"/>
      <w:r>
        <w:t>A ,</w:t>
      </w:r>
      <w:proofErr w:type="gramEnd"/>
      <w:r>
        <w:t xml:space="preserve"> has grammar error.</w:t>
      </w:r>
    </w:p>
    <w:sectPr w:rsidR="00B71F22" w:rsidRPr="00535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3209"/>
    <w:multiLevelType w:val="hybridMultilevel"/>
    <w:tmpl w:val="B38EF8E4"/>
    <w:lvl w:ilvl="0" w:tplc="12A22A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F11D2F"/>
    <w:multiLevelType w:val="hybridMultilevel"/>
    <w:tmpl w:val="AA3E7A3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F36DB"/>
    <w:multiLevelType w:val="hybridMultilevel"/>
    <w:tmpl w:val="87D2107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7B2DDD"/>
    <w:multiLevelType w:val="hybridMultilevel"/>
    <w:tmpl w:val="C06EF468"/>
    <w:lvl w:ilvl="0" w:tplc="83F6E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78"/>
    <w:rsid w:val="0036272B"/>
    <w:rsid w:val="004846BF"/>
    <w:rsid w:val="00535F34"/>
    <w:rsid w:val="005F5B64"/>
    <w:rsid w:val="006341A4"/>
    <w:rsid w:val="00680D91"/>
    <w:rsid w:val="00B71F22"/>
    <w:rsid w:val="00CC7978"/>
    <w:rsid w:val="00CD13B1"/>
    <w:rsid w:val="00E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9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9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8FE96-85C2-4DEE-89B8-1BDEEC01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Sarvindran Nair A/L Krishnan Kutty (HQ-CCG-MPD)</dc:creator>
  <cp:lastModifiedBy>Sarvindran Nair A/L Krishnan Kutty (HQ-CCG-MPD)</cp:lastModifiedBy>
  <cp:revision>5</cp:revision>
  <dcterms:created xsi:type="dcterms:W3CDTF">2016-07-14T05:15:00Z</dcterms:created>
  <dcterms:modified xsi:type="dcterms:W3CDTF">2016-07-14T08:57:00Z</dcterms:modified>
</cp:coreProperties>
</file>