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226"/>
        <w:gridCol w:w="967"/>
        <w:gridCol w:w="1168"/>
      </w:tblGrid>
      <w:tr w:rsidR="00205272" w14:paraId="479E0A14" w14:textId="77777777">
        <w:trPr>
          <w:jc w:val="center"/>
        </w:trPr>
        <w:tc>
          <w:tcPr>
            <w:tcW w:w="3361" w:type="dxa"/>
            <w:gridSpan w:val="3"/>
          </w:tcPr>
          <w:p w14:paraId="479E0A13" w14:textId="77777777" w:rsidR="00205272" w:rsidRDefault="0086382A">
            <w:pPr>
              <w:jc w:val="center"/>
              <w:rPr>
                <w:rFonts w:ascii="Cambria" w:hAnsi="Cambria" w:cs="Cambria"/>
              </w:rPr>
            </w:pPr>
            <w:r>
              <w:rPr>
                <w:rFonts w:ascii="Cambria" w:hAnsi="Cambria" w:cs="Cambria"/>
              </w:rPr>
              <w:t>Distribusi Dokumen</w:t>
            </w:r>
          </w:p>
        </w:tc>
      </w:tr>
      <w:tr w:rsidR="00205272" w14:paraId="479E0A18" w14:textId="77777777">
        <w:trPr>
          <w:jc w:val="center"/>
        </w:trPr>
        <w:tc>
          <w:tcPr>
            <w:tcW w:w="1226" w:type="dxa"/>
          </w:tcPr>
          <w:p w14:paraId="479E0A15" w14:textId="77777777" w:rsidR="00205272" w:rsidRDefault="0086382A">
            <w:pPr>
              <w:jc w:val="center"/>
              <w:rPr>
                <w:rFonts w:ascii="Cambria" w:hAnsi="Cambria" w:cs="Cambria"/>
              </w:rPr>
            </w:pPr>
            <w:r>
              <w:rPr>
                <w:rFonts w:ascii="Cambria" w:hAnsi="Cambria" w:cs="Cambria"/>
              </w:rPr>
              <w:t>Dosen</w:t>
            </w:r>
          </w:p>
        </w:tc>
        <w:tc>
          <w:tcPr>
            <w:tcW w:w="967" w:type="dxa"/>
          </w:tcPr>
          <w:p w14:paraId="479E0A16" w14:textId="77777777" w:rsidR="00205272" w:rsidRDefault="0086382A">
            <w:pPr>
              <w:jc w:val="center"/>
              <w:rPr>
                <w:rFonts w:ascii="Cambria" w:hAnsi="Cambria" w:cs="Cambria"/>
              </w:rPr>
            </w:pPr>
            <w:r>
              <w:rPr>
                <w:rFonts w:ascii="Cambria" w:hAnsi="Cambria" w:cs="Cambria"/>
              </w:rPr>
              <w:t>Asdos</w:t>
            </w:r>
          </w:p>
        </w:tc>
        <w:tc>
          <w:tcPr>
            <w:tcW w:w="1168" w:type="dxa"/>
          </w:tcPr>
          <w:p w14:paraId="479E0A17" w14:textId="77777777" w:rsidR="00205272" w:rsidRDefault="0086382A">
            <w:pPr>
              <w:jc w:val="center"/>
              <w:rPr>
                <w:rFonts w:ascii="Cambria" w:hAnsi="Cambria" w:cs="Cambria"/>
              </w:rPr>
            </w:pPr>
            <w:r>
              <w:rPr>
                <w:rFonts w:ascii="Cambria" w:hAnsi="Cambria" w:cs="Cambria"/>
              </w:rPr>
              <w:t>Mahasiswa</w:t>
            </w:r>
          </w:p>
        </w:tc>
      </w:tr>
      <w:tr w:rsidR="00205272" w14:paraId="479E0A1C" w14:textId="77777777">
        <w:trPr>
          <w:jc w:val="center"/>
        </w:trPr>
        <w:tc>
          <w:tcPr>
            <w:tcW w:w="1226" w:type="dxa"/>
          </w:tcPr>
          <w:p w14:paraId="479E0A19" w14:textId="77777777" w:rsidR="00205272" w:rsidRDefault="0086382A">
            <w:pPr>
              <w:jc w:val="center"/>
              <w:rPr>
                <w:rFonts w:ascii="Cambria" w:hAnsi="Cambria" w:cs="Cambria"/>
              </w:rPr>
            </w:pPr>
            <w:r>
              <w:rPr>
                <w:rFonts w:ascii="Cambria" w:hAnsi="Cambria" w:cs="Cambria"/>
              </w:rPr>
              <w:t>O</w:t>
            </w:r>
          </w:p>
        </w:tc>
        <w:tc>
          <w:tcPr>
            <w:tcW w:w="967" w:type="dxa"/>
          </w:tcPr>
          <w:p w14:paraId="479E0A1A" w14:textId="77777777" w:rsidR="00205272" w:rsidRDefault="0086382A">
            <w:pPr>
              <w:jc w:val="center"/>
              <w:rPr>
                <w:rFonts w:ascii="Cambria" w:hAnsi="Cambria" w:cs="Cambria"/>
              </w:rPr>
            </w:pPr>
            <w:r>
              <w:rPr>
                <w:rFonts w:ascii="Cambria" w:hAnsi="Cambria" w:cs="Cambria"/>
              </w:rPr>
              <w:t>O</w:t>
            </w:r>
          </w:p>
        </w:tc>
        <w:tc>
          <w:tcPr>
            <w:tcW w:w="1168" w:type="dxa"/>
          </w:tcPr>
          <w:p w14:paraId="479E0A1B" w14:textId="77777777" w:rsidR="00205272" w:rsidRDefault="0086382A">
            <w:pPr>
              <w:jc w:val="center"/>
              <w:rPr>
                <w:rFonts w:ascii="Cambria" w:hAnsi="Cambria" w:cs="Cambria"/>
              </w:rPr>
            </w:pPr>
            <w:r>
              <w:rPr>
                <w:rFonts w:ascii="Cambria" w:hAnsi="Cambria" w:cs="Cambria"/>
              </w:rPr>
              <w:t>O</w:t>
            </w:r>
          </w:p>
        </w:tc>
      </w:tr>
    </w:tbl>
    <w:p w14:paraId="479E0A1D" w14:textId="77777777" w:rsidR="00205272" w:rsidRDefault="00205272">
      <w:pPr>
        <w:rPr>
          <w:rFonts w:ascii="Cambria" w:hAnsi="Cambria" w:cs="Cambria"/>
          <w:b/>
          <w:bCs/>
          <w:sz w:val="40"/>
          <w:szCs w:val="40"/>
        </w:rPr>
      </w:pPr>
    </w:p>
    <w:p w14:paraId="479E0A1E" w14:textId="77777777" w:rsidR="00205272" w:rsidRDefault="0086382A">
      <w:pPr>
        <w:jc w:val="center"/>
        <w:rPr>
          <w:rFonts w:ascii="Cambria" w:hAnsi="Cambria" w:cs="Cambria"/>
          <w:b/>
          <w:bCs/>
          <w:sz w:val="40"/>
          <w:szCs w:val="40"/>
        </w:rPr>
      </w:pPr>
      <w:r>
        <w:rPr>
          <w:rFonts w:ascii="Cambria" w:hAnsi="Cambria" w:cs="Cambria"/>
          <w:b/>
          <w:bCs/>
          <w:sz w:val="40"/>
          <w:szCs w:val="40"/>
        </w:rPr>
        <w:t>Project Initiation Document</w:t>
      </w:r>
    </w:p>
    <w:p w14:paraId="479E0A1F" w14:textId="77777777" w:rsidR="00205272" w:rsidRDefault="0086382A">
      <w:pPr>
        <w:jc w:val="center"/>
        <w:rPr>
          <w:rFonts w:ascii="Cambria" w:hAnsi="Cambria" w:cs="Cambria"/>
          <w:b/>
          <w:bCs/>
          <w:sz w:val="40"/>
          <w:szCs w:val="40"/>
        </w:rPr>
      </w:pPr>
      <w:r>
        <w:rPr>
          <w:rFonts w:ascii="Cambria" w:hAnsi="Cambria" w:cs="Cambria"/>
          <w:b/>
          <w:bCs/>
          <w:sz w:val="40"/>
          <w:szCs w:val="40"/>
        </w:rPr>
        <w:t>Aplikasi NF Student HUB</w:t>
      </w:r>
    </w:p>
    <w:p w14:paraId="479E0A20" w14:textId="2FB9F85D" w:rsidR="00205272" w:rsidRDefault="0086382A">
      <w:pPr>
        <w:jc w:val="center"/>
        <w:rPr>
          <w:rFonts w:ascii="Cambria" w:hAnsi="Cambria" w:cs="Cambria"/>
          <w:b/>
          <w:bCs/>
          <w:sz w:val="40"/>
          <w:szCs w:val="40"/>
        </w:rPr>
      </w:pPr>
      <w:r>
        <w:rPr>
          <w:rFonts w:ascii="Cambria" w:hAnsi="Cambria" w:cs="Cambria"/>
          <w:b/>
          <w:bCs/>
          <w:sz w:val="40"/>
          <w:szCs w:val="40"/>
        </w:rPr>
        <w:t>(PT.</w:t>
      </w:r>
      <w:r w:rsidR="00F52D73">
        <w:rPr>
          <w:rFonts w:ascii="Cambria" w:hAnsi="Cambria" w:cs="Cambria"/>
          <w:b/>
          <w:bCs/>
          <w:sz w:val="40"/>
          <w:szCs w:val="40"/>
        </w:rPr>
        <w:t xml:space="preserve"> </w:t>
      </w:r>
      <w:r w:rsidR="00A25DD0">
        <w:rPr>
          <w:rFonts w:ascii="Cambria" w:hAnsi="Cambria" w:cs="Cambria"/>
          <w:b/>
          <w:bCs/>
          <w:sz w:val="40"/>
          <w:szCs w:val="40"/>
        </w:rPr>
        <w:t>ANTEK-ANTEK ASING</w:t>
      </w:r>
      <w:r>
        <w:rPr>
          <w:rFonts w:ascii="Cambria" w:hAnsi="Cambria" w:cs="Cambria"/>
          <w:b/>
          <w:bCs/>
          <w:sz w:val="40"/>
          <w:szCs w:val="40"/>
        </w:rPr>
        <w:t>)</w:t>
      </w:r>
    </w:p>
    <w:p w14:paraId="479E0A21" w14:textId="77777777" w:rsidR="00205272" w:rsidRDefault="00205272">
      <w:pPr>
        <w:jc w:val="center"/>
        <w:rPr>
          <w:rFonts w:ascii="Cambria" w:hAnsi="Cambria" w:cs="Cambria"/>
          <w:b/>
          <w:bCs/>
          <w:sz w:val="40"/>
          <w:szCs w:val="40"/>
        </w:rPr>
      </w:pPr>
    </w:p>
    <w:p w14:paraId="479E0A22" w14:textId="77777777" w:rsidR="00205272" w:rsidRDefault="0086382A">
      <w:pPr>
        <w:jc w:val="center"/>
      </w:pPr>
      <w:r>
        <w:t>Mata Kuliah: KMIE21001TI - Rekayasa Perangkat Lunak (RPL)</w:t>
      </w:r>
    </w:p>
    <w:p w14:paraId="479E0A23" w14:textId="77777777" w:rsidR="00205272" w:rsidRDefault="0086382A">
      <w:pPr>
        <w:jc w:val="center"/>
        <w:rPr>
          <w:rFonts w:ascii="Cambria" w:hAnsi="Cambria" w:cs="Cambria"/>
          <w:b/>
          <w:bCs/>
          <w:sz w:val="40"/>
          <w:szCs w:val="40"/>
        </w:rPr>
      </w:pPr>
      <w:r>
        <w:t>Dosen: Salman El Farisi, S.Kom., M.Kom.</w:t>
      </w:r>
    </w:p>
    <w:p w14:paraId="479E0A24" w14:textId="77777777" w:rsidR="00205272" w:rsidRDefault="00205272">
      <w:pPr>
        <w:rPr>
          <w:rFonts w:ascii="Cambria" w:hAnsi="Cambria" w:cs="Cambria"/>
          <w:b/>
          <w:bCs/>
          <w:sz w:val="40"/>
          <w:szCs w:val="40"/>
        </w:rPr>
      </w:pPr>
    </w:p>
    <w:p w14:paraId="479E0A25" w14:textId="77777777" w:rsidR="00205272" w:rsidRDefault="0086382A">
      <w:pPr>
        <w:numPr>
          <w:ilvl w:val="0"/>
          <w:numId w:val="1"/>
        </w:numPr>
        <w:rPr>
          <w:rFonts w:ascii="Cambria" w:hAnsi="Cambria" w:cs="Cambria"/>
          <w:b/>
          <w:bCs/>
          <w:sz w:val="24"/>
          <w:szCs w:val="24"/>
        </w:rPr>
      </w:pPr>
      <w:r>
        <w:rPr>
          <w:rFonts w:ascii="Cambria" w:hAnsi="Cambria" w:cs="Cambria"/>
          <w:b/>
          <w:bCs/>
          <w:sz w:val="24"/>
          <w:szCs w:val="24"/>
        </w:rPr>
        <w:t>Executive Summary</w:t>
      </w:r>
    </w:p>
    <w:p w14:paraId="479E0A26" w14:textId="77777777" w:rsidR="00205272" w:rsidRDefault="00205272">
      <w:pPr>
        <w:rPr>
          <w:rFonts w:ascii="Cambria" w:hAnsi="Cambria" w:cs="Cambria"/>
          <w:b/>
          <w:bCs/>
          <w:sz w:val="24"/>
          <w:szCs w:val="24"/>
        </w:rPr>
      </w:pPr>
    </w:p>
    <w:tbl>
      <w:tblPr>
        <w:tblStyle w:val="TableGrid"/>
        <w:tblW w:w="0" w:type="auto"/>
        <w:tblLook w:val="04A0" w:firstRow="1" w:lastRow="0" w:firstColumn="1" w:lastColumn="0" w:noHBand="0" w:noVBand="1"/>
      </w:tblPr>
      <w:tblGrid>
        <w:gridCol w:w="8522"/>
      </w:tblGrid>
      <w:tr w:rsidR="00205272" w14:paraId="479E0A2A" w14:textId="77777777">
        <w:tc>
          <w:tcPr>
            <w:tcW w:w="8522" w:type="dxa"/>
          </w:tcPr>
          <w:p w14:paraId="32073F0D" w14:textId="7033CD46" w:rsidR="00F95EAB" w:rsidRPr="00F95EAB" w:rsidRDefault="00F95EAB" w:rsidP="00F95EAB">
            <w:pPr>
              <w:spacing w:after="240"/>
              <w:ind w:firstLine="709"/>
              <w:rPr>
                <w:rFonts w:ascii="Cambria" w:hAnsi="Cambria" w:cs="Cambria"/>
                <w:sz w:val="24"/>
                <w:szCs w:val="24"/>
              </w:rPr>
            </w:pPr>
            <w:r w:rsidRPr="00F95EAB">
              <w:rPr>
                <w:rFonts w:ascii="Cambria" w:hAnsi="Cambria" w:cs="Cambria"/>
                <w:sz w:val="24"/>
                <w:szCs w:val="24"/>
              </w:rPr>
              <w:t>NF</w:t>
            </w:r>
            <w:r>
              <w:rPr>
                <w:rFonts w:ascii="Cambria" w:hAnsi="Cambria" w:cs="Cambria"/>
                <w:sz w:val="24"/>
                <w:szCs w:val="24"/>
              </w:rPr>
              <w:t xml:space="preserve"> </w:t>
            </w:r>
            <w:r w:rsidRPr="00F95EAB">
              <w:rPr>
                <w:rFonts w:ascii="Cambria" w:hAnsi="Cambria" w:cs="Cambria"/>
                <w:sz w:val="24"/>
                <w:szCs w:val="24"/>
              </w:rPr>
              <w:t>Student Hub adalah aplikasi terpadu yang dikembangkan untuk mempermudah aktivitas mahasiswa di lingkungan NF University. Platform ini menjadi langkah strategis menuju penerapan konsep Smart Campus, dengan menggabungkan berbagai layanan akademik dan non-akademik dalam satu sistem digital yang efisien, aman, dan mudah digunakan.</w:t>
            </w:r>
          </w:p>
          <w:p w14:paraId="3FC5299C" w14:textId="77CA3947" w:rsidR="00F95EAB" w:rsidRPr="00F95EAB" w:rsidRDefault="00F95EAB" w:rsidP="00F95EAB">
            <w:pPr>
              <w:spacing w:after="240"/>
              <w:ind w:firstLine="709"/>
              <w:rPr>
                <w:rFonts w:ascii="Cambria" w:hAnsi="Cambria" w:cs="Cambria"/>
                <w:sz w:val="24"/>
                <w:szCs w:val="24"/>
              </w:rPr>
            </w:pPr>
            <w:r w:rsidRPr="00F95EAB">
              <w:rPr>
                <w:rFonts w:ascii="Cambria" w:hAnsi="Cambria" w:cs="Cambria"/>
                <w:sz w:val="24"/>
                <w:szCs w:val="24"/>
              </w:rPr>
              <w:t>Melalui fitur komunikasi real-time, mahasiswa dapat berinteraksi langsung dengan dosen menggunakan sistem chat yang dilindungi end-to-end encryption. Percakapan bersifat pribadi dan dapat disimpan sebagai arsip akademik internal. Selain itu, sistem pembayaran UKT terintegrasi secara langsung di dalam aplikasi, memungkinkan transaksi dilakukan tanpa membuka portal terpisah, dengan proses yang cepat dan aman.</w:t>
            </w:r>
          </w:p>
          <w:p w14:paraId="12255D2D" w14:textId="3A29765E" w:rsidR="00F95EAB" w:rsidRPr="00F95EAB" w:rsidRDefault="00F95EAB" w:rsidP="00F95EAB">
            <w:pPr>
              <w:spacing w:after="240"/>
              <w:ind w:firstLine="709"/>
              <w:rPr>
                <w:rFonts w:ascii="Cambria" w:hAnsi="Cambria" w:cs="Cambria"/>
                <w:sz w:val="24"/>
                <w:szCs w:val="24"/>
              </w:rPr>
            </w:pPr>
            <w:r w:rsidRPr="00F95EAB">
              <w:rPr>
                <w:rFonts w:ascii="Cambria" w:hAnsi="Cambria" w:cs="Cambria"/>
                <w:sz w:val="24"/>
                <w:szCs w:val="24"/>
              </w:rPr>
              <w:t>NF Student Hub juga menampilkan beragam informasi penting seperti agenda akademik, seminar, lomba, serta kegiatan mahasiswa secara terpusat di beranda. Dengan sinkronisasi data real-time dan basis data terpusat, seluruh informasi tersaji secara akurat dan selalu diperbarui.</w:t>
            </w:r>
          </w:p>
          <w:p w14:paraId="479E0A29" w14:textId="3E744085" w:rsidR="00205272" w:rsidRDefault="00F95EAB" w:rsidP="00F95EAB">
            <w:pPr>
              <w:ind w:firstLine="709"/>
              <w:rPr>
                <w:rFonts w:ascii="Cambria" w:hAnsi="Cambria" w:cs="Cambria"/>
                <w:sz w:val="24"/>
                <w:szCs w:val="24"/>
              </w:rPr>
            </w:pPr>
            <w:r w:rsidRPr="00F95EAB">
              <w:rPr>
                <w:rFonts w:ascii="Cambria" w:hAnsi="Cambria" w:cs="Cambria"/>
                <w:sz w:val="24"/>
                <w:szCs w:val="24"/>
              </w:rPr>
              <w:t>Sebagai bagian dari pengembangan Smart Campus, NF Student Hub mendukung analisis data aktivitas mahasiswa untuk membantu universitas dalam pengambilan keputusan strategis. Kehadiran aplikasi ini diharapkan dapat meningkatkan efisiensi administrasi, memperkuat komunikasi akademik, serta menciptakan pengalaman belajar yang lebih modern dan terhubung. Dengan NF Student Hub, NF University mengambil langkah nyata menuju kampus digital yang adaptif, inovatif, dan berorientasi pada kemajuan teknologi</w:t>
            </w:r>
          </w:p>
        </w:tc>
      </w:tr>
    </w:tbl>
    <w:p w14:paraId="479E0A2B" w14:textId="77777777" w:rsidR="00205272" w:rsidRDefault="00205272">
      <w:pPr>
        <w:rPr>
          <w:rFonts w:ascii="Cambria" w:hAnsi="Cambria" w:cs="Cambria"/>
          <w:sz w:val="24"/>
          <w:szCs w:val="24"/>
        </w:rPr>
      </w:pPr>
    </w:p>
    <w:p w14:paraId="479E0A2C" w14:textId="77777777" w:rsidR="00205272" w:rsidRDefault="0086382A">
      <w:pPr>
        <w:numPr>
          <w:ilvl w:val="0"/>
          <w:numId w:val="1"/>
        </w:numPr>
        <w:rPr>
          <w:rFonts w:ascii="Cambria" w:hAnsi="Cambria" w:cs="Cambria"/>
          <w:b/>
          <w:bCs/>
          <w:sz w:val="24"/>
          <w:szCs w:val="24"/>
        </w:rPr>
      </w:pPr>
      <w:r>
        <w:rPr>
          <w:rFonts w:ascii="Cambria" w:hAnsi="Cambria" w:cs="Cambria"/>
          <w:b/>
          <w:bCs/>
          <w:sz w:val="24"/>
          <w:szCs w:val="24"/>
        </w:rPr>
        <w:t>Latar Belakang Project</w:t>
      </w:r>
    </w:p>
    <w:p w14:paraId="479E0A2D" w14:textId="77777777" w:rsidR="00205272" w:rsidRDefault="00205272">
      <w:pPr>
        <w:rPr>
          <w:rFonts w:ascii="Cambria" w:hAnsi="Cambria" w:cs="Cambria"/>
          <w:b/>
          <w:bCs/>
          <w:sz w:val="24"/>
          <w:szCs w:val="24"/>
        </w:rPr>
      </w:pPr>
    </w:p>
    <w:tbl>
      <w:tblPr>
        <w:tblStyle w:val="TableGrid"/>
        <w:tblW w:w="0" w:type="auto"/>
        <w:tblLook w:val="04A0" w:firstRow="1" w:lastRow="0" w:firstColumn="1" w:lastColumn="0" w:noHBand="0" w:noVBand="1"/>
      </w:tblPr>
      <w:tblGrid>
        <w:gridCol w:w="8522"/>
      </w:tblGrid>
      <w:tr w:rsidR="00205272" w14:paraId="479E0A2F" w14:textId="77777777">
        <w:tc>
          <w:tcPr>
            <w:tcW w:w="8522" w:type="dxa"/>
          </w:tcPr>
          <w:p w14:paraId="6433458E" w14:textId="77777777" w:rsidR="00D91CF9" w:rsidRDefault="00D91CF9" w:rsidP="00D91CF9">
            <w:pPr>
              <w:pStyle w:val="NormalWeb"/>
              <w:ind w:firstLine="709"/>
            </w:pPr>
            <w:r>
              <w:t xml:space="preserve">Perkembangan teknologi informasi menuntut perguruan tinggi untuk beradaptasi dengan sistem yang lebih modern, efisien, dan terintegrasi. Di era digital ini, universitas tidak hanya berfungsi sebagai pusat pembelajaran, tetapi juga sebagai pusat aktivitas akademik dan administrasi yang memanfaatkan teknologi untuk </w:t>
            </w:r>
            <w:r>
              <w:lastRenderedPageBreak/>
              <w:t>meningkatkan layanan kepada mahasiswa dan dosen.</w:t>
            </w:r>
          </w:p>
          <w:p w14:paraId="1E0036C6" w14:textId="77777777" w:rsidR="00D91CF9" w:rsidRDefault="00D91CF9" w:rsidP="00D91CF9">
            <w:pPr>
              <w:pStyle w:val="NormalWeb"/>
              <w:ind w:firstLine="709"/>
            </w:pPr>
            <w:r>
              <w:t>Di NF University, penyebaran informasi kegiatan kampus masih terpisah di berbagai media seperti grup chat, papan pengumuman, dan media sosial, sehingga banyak mahasiswa melewatkan informasi penting. Selain itu, komunikasi antara dosen dan mahasiswa masih bergantung pada platform eksternal yang tidak terintegrasi dengan sistem kampus. Proses administratif seperti pengecekan dan pembayaran UKT pun dilakukan melalui portal terpisah, menyebabkan ketidakefisienan dalam pelayanan akademik dan administrasi.</w:t>
            </w:r>
          </w:p>
          <w:p w14:paraId="479E0A2E" w14:textId="094209C6" w:rsidR="00205272" w:rsidRDefault="00D91CF9" w:rsidP="00D91CF9">
            <w:pPr>
              <w:pStyle w:val="NormalWeb"/>
              <w:widowControl/>
              <w:ind w:firstLine="709"/>
              <w:rPr>
                <w:rFonts w:ascii="Cambria" w:hAnsi="Cambria" w:cs="Cambria"/>
              </w:rPr>
            </w:pPr>
            <w:r>
              <w:t>Melihat kondisi tersebut, pengembangan NF Student Hub menjadi langkah strategis untuk menghadirkan platform digital terpadu yang menyatukan seluruh aktivitas mahasiswa. Aplikasi ini diharapkan dapat memudahkan komunikasi, mempercepat proses administrasi, dan menyediakan akses informasi kampus secara real time. Kehadirannya juga menjadi fondasi penting dalam mewujudkan Smart Campus di NF University, sejalan dengan visi universitas menuju transformasi digital yang lebih adaptif dan berkelanjutan.</w:t>
            </w:r>
          </w:p>
        </w:tc>
      </w:tr>
    </w:tbl>
    <w:p w14:paraId="479E0A30" w14:textId="77777777" w:rsidR="00205272" w:rsidRDefault="00205272">
      <w:pPr>
        <w:rPr>
          <w:rFonts w:ascii="Cambria" w:hAnsi="Cambria" w:cs="Cambria"/>
          <w:b/>
          <w:bCs/>
          <w:sz w:val="24"/>
          <w:szCs w:val="24"/>
        </w:rPr>
      </w:pPr>
    </w:p>
    <w:p w14:paraId="479E0A31" w14:textId="77777777" w:rsidR="00205272" w:rsidRDefault="0086382A">
      <w:pPr>
        <w:numPr>
          <w:ilvl w:val="0"/>
          <w:numId w:val="1"/>
        </w:numPr>
        <w:rPr>
          <w:rFonts w:ascii="Cambria" w:hAnsi="Cambria" w:cs="Cambria"/>
          <w:b/>
          <w:bCs/>
          <w:sz w:val="24"/>
          <w:szCs w:val="24"/>
        </w:rPr>
      </w:pPr>
      <w:r>
        <w:rPr>
          <w:rFonts w:ascii="Cambria" w:hAnsi="Cambria" w:cs="Cambria"/>
          <w:b/>
          <w:bCs/>
          <w:sz w:val="24"/>
          <w:szCs w:val="24"/>
        </w:rPr>
        <w:t>Ruang Lingkup Project</w:t>
      </w:r>
    </w:p>
    <w:p w14:paraId="479E0A32" w14:textId="77777777" w:rsidR="00205272" w:rsidRDefault="00205272">
      <w:pPr>
        <w:rPr>
          <w:rFonts w:ascii="Cambria" w:hAnsi="Cambria" w:cs="Cambria"/>
          <w:b/>
          <w:bCs/>
          <w:sz w:val="24"/>
          <w:szCs w:val="24"/>
        </w:rPr>
      </w:pPr>
    </w:p>
    <w:tbl>
      <w:tblPr>
        <w:tblStyle w:val="TableGrid"/>
        <w:tblW w:w="0" w:type="auto"/>
        <w:tblLook w:val="04A0" w:firstRow="1" w:lastRow="0" w:firstColumn="1" w:lastColumn="0" w:noHBand="0" w:noVBand="1"/>
      </w:tblPr>
      <w:tblGrid>
        <w:gridCol w:w="8522"/>
      </w:tblGrid>
      <w:tr w:rsidR="00205272" w14:paraId="479E0A34" w14:textId="77777777">
        <w:tc>
          <w:tcPr>
            <w:tcW w:w="8522" w:type="dxa"/>
          </w:tcPr>
          <w:p w14:paraId="37C13711" w14:textId="77777777" w:rsidR="007171CA" w:rsidRDefault="007171CA" w:rsidP="007171CA">
            <w:pPr>
              <w:pStyle w:val="NormalWeb"/>
              <w:ind w:firstLine="709"/>
            </w:pPr>
            <w:r>
              <w:t>Ruang lingkup proyek NF Student Hub meliputi pengembangan aplikasi kampus terpadu yang memudahkan mahasiswa dalam mengakses informasi, berkomunikasi dengan dosen, dan melakukan pembayaran UKT dalam satu platform. Secara fungsional, aplikasi ini mencakup fitur chat internal, tampilan informasi kegiatan kampus secara real time, serta integrasi sistem pembayaran yang aman dan terverifikasi.</w:t>
            </w:r>
          </w:p>
          <w:p w14:paraId="0A6A4811" w14:textId="77777777" w:rsidR="007171CA" w:rsidRDefault="007171CA" w:rsidP="007171CA">
            <w:pPr>
              <w:pStyle w:val="NormalWeb"/>
              <w:ind w:firstLine="709"/>
            </w:pPr>
            <w:r>
              <w:t>Secara non-fungsional, sistem dirancang dengan memperhatikan keamanan data, kecepatan akses, dan kemudahan penggunaan di berbagai perangkat. Seluruh data pengguna akan dienkripsi untuk menjaga privasi, sementara antarmuka dibuat responsif dan intuitif agar mudah digunakan oleh seluruh civitas akademika.</w:t>
            </w:r>
          </w:p>
          <w:p w14:paraId="479E0A33" w14:textId="2A5B7331" w:rsidR="00205272" w:rsidRDefault="007171CA" w:rsidP="007171CA">
            <w:pPr>
              <w:pStyle w:val="NormalWeb"/>
              <w:widowControl/>
              <w:ind w:firstLine="709"/>
              <w:rPr>
                <w:rFonts w:ascii="Cambria" w:hAnsi="Cambria" w:cs="Cambria"/>
              </w:rPr>
            </w:pPr>
            <w:r>
              <w:t>Dengan ruang lingkup ini, NF Student Hub diharapkan menjadi platform digital yang efisien dan mendukung transformasi NF University menuju konsep Smart Campus.</w:t>
            </w:r>
          </w:p>
        </w:tc>
      </w:tr>
    </w:tbl>
    <w:p w14:paraId="479E0A35" w14:textId="77777777" w:rsidR="00205272" w:rsidRDefault="00205272">
      <w:pPr>
        <w:rPr>
          <w:rFonts w:ascii="Cambria" w:hAnsi="Cambria" w:cs="Cambria"/>
          <w:b/>
          <w:bCs/>
          <w:sz w:val="24"/>
          <w:szCs w:val="24"/>
        </w:rPr>
      </w:pPr>
    </w:p>
    <w:p w14:paraId="479E0A36" w14:textId="77777777" w:rsidR="00205272" w:rsidRDefault="0086382A">
      <w:pPr>
        <w:numPr>
          <w:ilvl w:val="0"/>
          <w:numId w:val="1"/>
        </w:numPr>
        <w:rPr>
          <w:rFonts w:ascii="Cambria" w:hAnsi="Cambria" w:cs="Cambria"/>
          <w:b/>
          <w:bCs/>
          <w:sz w:val="24"/>
          <w:szCs w:val="24"/>
        </w:rPr>
      </w:pPr>
      <w:r>
        <w:rPr>
          <w:rFonts w:ascii="Cambria" w:hAnsi="Cambria" w:cs="Cambria"/>
          <w:b/>
          <w:bCs/>
          <w:sz w:val="24"/>
          <w:szCs w:val="24"/>
        </w:rPr>
        <w:t>Daftar Pemangku Kepentingan (Stakholder)</w:t>
      </w:r>
    </w:p>
    <w:p w14:paraId="479E0A37" w14:textId="77777777" w:rsidR="00205272" w:rsidRDefault="00205272">
      <w:pPr>
        <w:rPr>
          <w:rFonts w:ascii="Cambria" w:hAnsi="Cambria" w:cs="Cambria"/>
          <w:b/>
          <w:bCs/>
          <w:sz w:val="24"/>
          <w:szCs w:val="24"/>
        </w:rPr>
      </w:pPr>
    </w:p>
    <w:tbl>
      <w:tblPr>
        <w:tblStyle w:val="TableGrid"/>
        <w:tblW w:w="0" w:type="auto"/>
        <w:tblLook w:val="04A0" w:firstRow="1" w:lastRow="0" w:firstColumn="1" w:lastColumn="0" w:noHBand="0" w:noVBand="1"/>
      </w:tblPr>
      <w:tblGrid>
        <w:gridCol w:w="8522"/>
      </w:tblGrid>
      <w:tr w:rsidR="00205272" w14:paraId="479E0A39" w14:textId="77777777">
        <w:trPr>
          <w:trHeight w:val="971"/>
        </w:trPr>
        <w:tc>
          <w:tcPr>
            <w:tcW w:w="8522" w:type="dxa"/>
          </w:tcPr>
          <w:p w14:paraId="479E0A38" w14:textId="0FC30F94" w:rsidR="00205272" w:rsidRDefault="00C43359" w:rsidP="00516BEC">
            <w:pPr>
              <w:pStyle w:val="NormalWeb"/>
              <w:rPr>
                <w:rFonts w:ascii="Cambria" w:hAnsi="Cambria" w:cs="Cambria"/>
              </w:rPr>
            </w:pPr>
            <w:r w:rsidRPr="00C43359">
              <w:rPr>
                <w:rFonts w:ascii="Cambria" w:hAnsi="Cambria" w:cs="Cambria"/>
              </w:rPr>
              <w:t>1. Project Officer – M. Ikhsan Aflahal</w:t>
            </w:r>
            <w:r w:rsidR="00516BEC">
              <w:rPr>
                <w:rFonts w:ascii="Cambria" w:hAnsi="Cambria" w:cs="Cambria"/>
              </w:rPr>
              <w:br/>
            </w:r>
            <w:r w:rsidRPr="00C43359">
              <w:rPr>
                <w:rFonts w:ascii="Cambria" w:hAnsi="Cambria" w:cs="Cambria"/>
              </w:rPr>
              <w:t xml:space="preserve">2. Product Owner – Firtiansyah Okta Resama </w:t>
            </w:r>
            <w:r>
              <w:rPr>
                <w:rFonts w:ascii="Cambria" w:hAnsi="Cambria" w:cs="Cambria"/>
              </w:rPr>
              <w:br/>
            </w:r>
            <w:r w:rsidRPr="00C43359">
              <w:rPr>
                <w:rFonts w:ascii="Cambria" w:hAnsi="Cambria" w:cs="Cambria"/>
              </w:rPr>
              <w:t>3. Developer – Naufal Alfihusni &amp; Muhammad Ibnu Fajar</w:t>
            </w:r>
            <w:r w:rsidR="00516BEC">
              <w:rPr>
                <w:rFonts w:ascii="Cambria" w:hAnsi="Cambria" w:cs="Cambria"/>
              </w:rPr>
              <w:br/>
            </w:r>
            <w:r w:rsidRPr="00C43359">
              <w:rPr>
                <w:rFonts w:ascii="Cambria" w:hAnsi="Cambria" w:cs="Cambria"/>
              </w:rPr>
              <w:t>4. UI/UX Designer – Meisha Bongi Teluma</w:t>
            </w:r>
            <w:r w:rsidR="00516BEC">
              <w:rPr>
                <w:rFonts w:ascii="Cambria" w:hAnsi="Cambria" w:cs="Cambria"/>
              </w:rPr>
              <w:br/>
            </w:r>
            <w:r w:rsidRPr="00C43359">
              <w:rPr>
                <w:rFonts w:ascii="Cambria" w:hAnsi="Cambria" w:cs="Cambria"/>
              </w:rPr>
              <w:t>5. Quality Assurance – Ferdy Pratama</w:t>
            </w:r>
            <w:r w:rsidR="00516BEC">
              <w:rPr>
                <w:rFonts w:ascii="Cambria" w:hAnsi="Cambria" w:cs="Cambria"/>
              </w:rPr>
              <w:br/>
            </w:r>
            <w:r w:rsidRPr="00C43359">
              <w:rPr>
                <w:rFonts w:ascii="Cambria" w:hAnsi="Cambria" w:cs="Cambria"/>
              </w:rPr>
              <w:t>6. System Analyst – Asep Saepudin</w:t>
            </w:r>
            <w:r w:rsidR="00516BEC">
              <w:rPr>
                <w:rFonts w:ascii="Cambria" w:hAnsi="Cambria" w:cs="Cambria"/>
              </w:rPr>
              <w:br/>
            </w:r>
            <w:r w:rsidRPr="00C43359">
              <w:rPr>
                <w:rFonts w:ascii="Cambria" w:hAnsi="Cambria" w:cs="Cambria"/>
              </w:rPr>
              <w:t>7. Technical Support – Arief Rachman Apriansyah</w:t>
            </w:r>
          </w:p>
        </w:tc>
      </w:tr>
    </w:tbl>
    <w:p w14:paraId="479E0A3A" w14:textId="77777777" w:rsidR="00205272" w:rsidRDefault="00205272">
      <w:pPr>
        <w:rPr>
          <w:rFonts w:ascii="Cambria" w:hAnsi="Cambria" w:cs="Cambria"/>
          <w:b/>
          <w:bCs/>
          <w:sz w:val="24"/>
          <w:szCs w:val="24"/>
        </w:rPr>
      </w:pPr>
    </w:p>
    <w:sectPr w:rsidR="0020527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3BCF"/>
    <w:multiLevelType w:val="singleLevel"/>
    <w:tmpl w:val="13253BCF"/>
    <w:lvl w:ilvl="0">
      <w:start w:val="1"/>
      <w:numFmt w:val="decimal"/>
      <w:suff w:val="space"/>
      <w:lvlText w:val="%1."/>
      <w:lvlJc w:val="left"/>
    </w:lvl>
  </w:abstractNum>
  <w:num w:numId="1" w16cid:durableId="1317607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3A878FF"/>
    <w:rsid w:val="00010A76"/>
    <w:rsid w:val="00072D3D"/>
    <w:rsid w:val="00205272"/>
    <w:rsid w:val="00516BEC"/>
    <w:rsid w:val="00544C87"/>
    <w:rsid w:val="007171CA"/>
    <w:rsid w:val="007A4512"/>
    <w:rsid w:val="0086382A"/>
    <w:rsid w:val="00A25DD0"/>
    <w:rsid w:val="00C43359"/>
    <w:rsid w:val="00D91CF9"/>
    <w:rsid w:val="00F52D73"/>
    <w:rsid w:val="00F635DA"/>
    <w:rsid w:val="00F6568C"/>
    <w:rsid w:val="00F95EAB"/>
    <w:rsid w:val="16103CC1"/>
    <w:rsid w:val="174D36C8"/>
    <w:rsid w:val="17732E3B"/>
    <w:rsid w:val="17CD749A"/>
    <w:rsid w:val="23A878FF"/>
    <w:rsid w:val="24BD3555"/>
    <w:rsid w:val="28827CF6"/>
    <w:rsid w:val="2B3E27FF"/>
    <w:rsid w:val="2EC90B52"/>
    <w:rsid w:val="367421A8"/>
    <w:rsid w:val="3676199F"/>
    <w:rsid w:val="3801126E"/>
    <w:rsid w:val="52632BDB"/>
    <w:rsid w:val="69DD52B6"/>
    <w:rsid w:val="71997FEE"/>
    <w:rsid w:val="769D6AA6"/>
    <w:rsid w:val="775D10E3"/>
    <w:rsid w:val="7B795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9E0A13"/>
  <w15:docId w15:val="{19939282-345B-46B1-9B3A-20FC42A67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653</Words>
  <Characters>3728</Characters>
  <Application>Microsoft Office Word</Application>
  <DocSecurity>0</DocSecurity>
  <Lines>31</Lines>
  <Paragraphs>8</Paragraphs>
  <ScaleCrop>false</ScaleCrop>
  <Company/>
  <LinksUpToDate>false</LinksUpToDate>
  <CharactersWithSpaces>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WPS_1745160461</dc:creator>
  <cp:lastModifiedBy>mikhsanaflahal@gmail.com</cp:lastModifiedBy>
  <cp:revision>13</cp:revision>
  <dcterms:created xsi:type="dcterms:W3CDTF">2025-10-09T14:48:00Z</dcterms:created>
  <dcterms:modified xsi:type="dcterms:W3CDTF">2025-10-16T05:04:00Z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7BCB9555260D4CB7BB597CE7A75F04BB_11</vt:lpwstr>
  </property>
</Properties>
</file>