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14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4110"/>
        <w:gridCol w:w="8160"/>
        <w:gridCol w:w="555"/>
        <w:gridCol w:w="585"/>
        <w:gridCol w:w="570"/>
        <w:gridCol w:w="615"/>
        <w:tblGridChange w:id="0">
          <w:tblGrid>
            <w:gridCol w:w="1545"/>
            <w:gridCol w:w="4110"/>
            <w:gridCol w:w="8160"/>
            <w:gridCol w:w="555"/>
            <w:gridCol w:w="585"/>
            <w:gridCol w:w="570"/>
            <w:gridCol w:w="61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Sous-lots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Sous-sous-lots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1 - Analyse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1.1- Analyse de la 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2 - Conception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2.1- Diagramme de classe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2.2- Diagramme d’activité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2.3- Conception d’un jeu 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2.4- Maquettage IHM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2.4.1- Maquettage de l'IHM de recherche de réservation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2.4.2- Maquettage de l'IHM de modification d'une réservation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2.4.3- Maquettage de l'IHM d'affichage d'une facture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2.4.4- Maquettage de l'IHM d'enregistrement d'une facture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2.4.5- Maquettage de l'IHM d'affichage de la liste des chambres 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3 - Développement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3.1- Traduction en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3.1.1- Traduction de la fonction de recherche de réservation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3.1.2- Traduction de la fonction de modification d'une réservation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3.1.3- Traduction de la fonction d'affichage d'une facture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3.1.4- Traduction de la fonction d'enregistrement d'une facture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3.1.5- Traduction de la fonction d'affichage de la liste des chambres 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L4 ot - Test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4.1- Tests unitaires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4.1.1- Test de la fonction de recherche de réservation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4.1.2- Test de la fonction de modification d'une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4.1.3- Test de la fonction d'affichage d'une facture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4.1.4- Test de la fonction d'enregistrement d'une facture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4.1.5- Test de la fonction d'affichage de la liste des chambres 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4.2- Tests fonctionnels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 4.3- Tests d’intégrations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 = Pierre</w:t>
        <w:tab/>
        <w:t xml:space="preserve">F = Florian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 = Nathan</w:t>
        <w:tab/>
        <w:t xml:space="preserve">L = Lucas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0" w:top="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