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8C" w:rsidRDefault="00AD4A66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STUDIES</w:t>
      </w:r>
    </w:p>
    <w:p w:rsidR="0097548C" w:rsidRDefault="0097548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48C" w:rsidRDefault="00AD4A66">
      <w:pPr>
        <w:pStyle w:val="a7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Studies: Higher Education Today. My University. Student Life. </w:t>
      </w:r>
    </w:p>
    <w:p w:rsidR="0097548C" w:rsidRDefault="0097548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48C" w:rsidRDefault="00AD4A66">
      <w:pPr>
        <w:ind w:firstLineChars="200" w:firstLine="4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HIGHER EDUCATION</w:t>
      </w:r>
    </w:p>
    <w:p w:rsidR="0097548C" w:rsidRDefault="0097548C">
      <w:pPr>
        <w:ind w:firstLineChars="200" w:firstLine="48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548C" w:rsidRDefault="00AD4A66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Republic of Belarus, fundamentality is the main feature of higher</w:t>
      </w:r>
      <w:r w:rsidRPr="00A31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education. You can acquire deep knowledge in all fields, but the</w:t>
      </w:r>
      <w:r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gramStart"/>
      <w:r>
        <w:rPr>
          <w:rFonts w:ascii="Times New Roman" w:hAnsi="Times New Roman" w:cs="Times New Roman"/>
          <w:sz w:val="24"/>
          <w:szCs w:val="24"/>
        </w:rPr>
        <w:t>is mostly</w:t>
      </w:r>
      <w:r w:rsidRPr="00A31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its strong scientific schools in physics, mathematics, and natural science.</w:t>
      </w:r>
    </w:p>
    <w:p w:rsidR="0097548C" w:rsidRDefault="00AD4A66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the most important difference of the Belarusian higher education system is the levels and the amount of time it takes to finish your degree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b/>
          <w:bCs/>
          <w:sz w:val="24"/>
          <w:szCs w:val="24"/>
        </w:rPr>
        <w:t>three-level system of tertiary education</w:t>
      </w:r>
      <w:r>
        <w:rPr>
          <w:rFonts w:ascii="Times New Roman" w:hAnsi="Times New Roman" w:cs="Times New Roman"/>
          <w:sz w:val="24"/>
          <w:szCs w:val="24"/>
        </w:rPr>
        <w:t xml:space="preserve"> acts in Belarus. Training on the</w:t>
      </w:r>
      <w:r w:rsidRPr="00A31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first degree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level provides students with the expertise, qualification, and </w:t>
      </w:r>
      <w:r w:rsidR="00A31A41">
        <w:rPr>
          <w:rFonts w:ascii="Times New Roman" w:hAnsi="Times New Roman" w:cs="Times New Roman"/>
          <w:b/>
          <w:bCs/>
          <w:sz w:val="24"/>
          <w:szCs w:val="24"/>
        </w:rPr>
        <w:t>Bachelor’s Degree</w:t>
      </w:r>
      <w:r w:rsidR="00A31A41">
        <w:rPr>
          <w:rFonts w:ascii="Times New Roman" w:hAnsi="Times New Roman" w:cs="Times New Roman"/>
          <w:sz w:val="24"/>
          <w:szCs w:val="24"/>
        </w:rPr>
        <w:t xml:space="preserve"> and generally lasts four years.</w:t>
      </w:r>
    </w:p>
    <w:p w:rsidR="0097548C" w:rsidRDefault="00A31A41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4A66">
        <w:rPr>
          <w:rFonts w:ascii="Times New Roman" w:hAnsi="Times New Roman" w:cs="Times New Roman"/>
          <w:sz w:val="24"/>
          <w:szCs w:val="24"/>
        </w:rPr>
        <w:t>he</w:t>
      </w:r>
      <w:r w:rsidR="00AD4A66">
        <w:rPr>
          <w:rFonts w:ascii="Times New Roman" w:hAnsi="Times New Roman" w:cs="Times New Roman"/>
          <w:b/>
          <w:bCs/>
          <w:sz w:val="24"/>
          <w:szCs w:val="24"/>
        </w:rPr>
        <w:t xml:space="preserve"> second degree</w:t>
      </w:r>
      <w:r w:rsidR="00AD4A66">
        <w:rPr>
          <w:rFonts w:ascii="Times New Roman" w:hAnsi="Times New Roman" w:cs="Times New Roman"/>
          <w:sz w:val="24"/>
          <w:szCs w:val="24"/>
        </w:rPr>
        <w:t xml:space="preserve"> level is </w:t>
      </w:r>
      <w:r w:rsidR="00AD4A66">
        <w:rPr>
          <w:rFonts w:ascii="Times New Roman" w:hAnsi="Times New Roman" w:cs="Times New Roman"/>
          <w:sz w:val="24"/>
          <w:szCs w:val="24"/>
        </w:rPr>
        <w:t xml:space="preserve">confirmed by a </w:t>
      </w:r>
      <w:r w:rsidR="00AD4A66">
        <w:rPr>
          <w:rFonts w:ascii="Times New Roman" w:hAnsi="Times New Roman" w:cs="Times New Roman"/>
          <w:b/>
          <w:bCs/>
          <w:sz w:val="24"/>
          <w:szCs w:val="24"/>
        </w:rPr>
        <w:t>Master’s Degree Diploma</w:t>
      </w:r>
      <w:bookmarkStart w:id="0" w:name="_GoBack"/>
      <w:bookmarkEnd w:id="0"/>
      <w:r w:rsidR="00AD4A66">
        <w:rPr>
          <w:rFonts w:ascii="Times New Roman" w:hAnsi="Times New Roman" w:cs="Times New Roman"/>
          <w:sz w:val="24"/>
          <w:szCs w:val="24"/>
        </w:rPr>
        <w:t xml:space="preserve">, and lasts from one </w:t>
      </w:r>
      <w:r w:rsidR="00AD4A66">
        <w:rPr>
          <w:rFonts w:ascii="Times New Roman" w:hAnsi="Times New Roman" w:cs="Times New Roman"/>
          <w:sz w:val="24"/>
          <w:szCs w:val="24"/>
        </w:rPr>
        <w:t xml:space="preserve">to two years depending on the </w:t>
      </w:r>
      <w:proofErr w:type="spellStart"/>
      <w:r w:rsidR="00AD4A66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="00AD4A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548C" w:rsidRDefault="00AD4A66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connection, it is interesting to note that degree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US take about one year longer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UK.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in the UK Bachelor’s degree requires three years of studying whereas in the US it’s four years. </w:t>
      </w:r>
      <w:r>
        <w:rPr>
          <w:rFonts w:ascii="Times New Roman" w:hAnsi="Times New Roman" w:cs="Times New Roman"/>
          <w:sz w:val="24"/>
          <w:szCs w:val="24"/>
        </w:rPr>
        <w:t xml:space="preserve">Master’s degrees are one and two years respectively and Doctoral degrees are </w:t>
      </w:r>
      <w:r>
        <w:rPr>
          <w:rFonts w:ascii="Times New Roman" w:hAnsi="Times New Roman" w:cs="Times New Roman"/>
          <w:sz w:val="24"/>
          <w:szCs w:val="24"/>
        </w:rPr>
        <w:t xml:space="preserve">from five to seven years. </w:t>
      </w:r>
    </w:p>
    <w:p w:rsidR="0097548C" w:rsidRDefault="00AD4A66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31A41">
        <w:rPr>
          <w:rFonts w:ascii="Times New Roman" w:hAnsi="Times New Roman" w:cs="Times New Roman"/>
          <w:sz w:val="24"/>
          <w:szCs w:val="24"/>
        </w:rPr>
        <w:t>Belarus</w:t>
      </w:r>
      <w:r>
        <w:rPr>
          <w:rFonts w:ascii="Times New Roman" w:hAnsi="Times New Roman" w:cs="Times New Roman"/>
          <w:sz w:val="24"/>
          <w:szCs w:val="24"/>
        </w:rPr>
        <w:t xml:space="preserve">, students with high grades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admit</w:t>
      </w:r>
      <w:r>
        <w:rPr>
          <w:rFonts w:ascii="Times New Roman" w:hAnsi="Times New Roman" w:cs="Times New Roman"/>
          <w:sz w:val="24"/>
          <w:szCs w:val="24"/>
        </w:rPr>
        <w:t xml:space="preserve">ted on a </w:t>
      </w:r>
      <w:r>
        <w:rPr>
          <w:rFonts w:ascii="Times New Roman" w:hAnsi="Times New Roman" w:cs="Times New Roman"/>
          <w:b/>
          <w:bCs/>
          <w:sz w:val="24"/>
          <w:szCs w:val="24"/>
        </w:rPr>
        <w:t>cost-free basis</w:t>
      </w:r>
      <w:r>
        <w:rPr>
          <w:rFonts w:ascii="Times New Roman" w:hAnsi="Times New Roman" w:cs="Times New Roman"/>
          <w:sz w:val="24"/>
          <w:szCs w:val="24"/>
        </w:rPr>
        <w:t xml:space="preserve"> and granted a scholarship, whereas, </w:t>
      </w:r>
      <w:r w:rsidR="002C4E01">
        <w:rPr>
          <w:rFonts w:ascii="Times New Roman" w:hAnsi="Times New Roman" w:cs="Times New Roman"/>
          <w:sz w:val="24"/>
          <w:szCs w:val="24"/>
        </w:rPr>
        <w:t xml:space="preserve">students with lower grades </w:t>
      </w:r>
      <w:r>
        <w:rPr>
          <w:rFonts w:ascii="Times New Roman" w:hAnsi="Times New Roman" w:cs="Times New Roman"/>
          <w:sz w:val="24"/>
          <w:szCs w:val="24"/>
        </w:rPr>
        <w:t xml:space="preserve">pay </w:t>
      </w:r>
      <w:r>
        <w:rPr>
          <w:rFonts w:ascii="Times New Roman" w:hAnsi="Times New Roman" w:cs="Times New Roman"/>
          <w:b/>
          <w:bCs/>
          <w:sz w:val="24"/>
          <w:szCs w:val="24"/>
        </w:rPr>
        <w:t>tuition fees</w:t>
      </w:r>
      <w:r>
        <w:rPr>
          <w:rFonts w:ascii="Times New Roman" w:hAnsi="Times New Roman" w:cs="Times New Roman"/>
          <w:sz w:val="24"/>
          <w:szCs w:val="24"/>
        </w:rPr>
        <w:t xml:space="preserve"> which don’t vary much from university to university and are generally more affordable comparing to similar institutions in the UK and the US. </w:t>
      </w:r>
    </w:p>
    <w:p w:rsidR="0097548C" w:rsidRDefault="0097548C">
      <w:pPr>
        <w:ind w:firstLineChars="200"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48C" w:rsidRDefault="00AD4A66">
      <w:pPr>
        <w:ind w:firstLineChars="200" w:firstLine="4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BSUIR</w:t>
      </w:r>
    </w:p>
    <w:p w:rsidR="0097548C" w:rsidRPr="002C4E01" w:rsidRDefault="00AD4A66">
      <w:pPr>
        <w:ind w:firstLineChars="200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Today the BSUIR is the leading Belarusian University in the field of computer science,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radioelectronics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telecommunications. The University offers a great cho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ice of engineering courses along with excellent study and research facilities. It trains engineers in 35 </w:t>
      </w:r>
      <w:r>
        <w:rPr>
          <w:rFonts w:ascii="Times New Roman" w:eastAsia="Times New Roman" w:hAnsi="Times New Roman" w:cs="Times New Roman"/>
          <w:sz w:val="24"/>
          <w:szCs w:val="24"/>
        </w:rPr>
        <w:t>specialties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field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radioengineering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computer science, microelectronics, telecommunications, automatic control, </w:t>
      </w:r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economics</w:t>
      </w:r>
      <w:proofErr w:type="gramEnd"/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so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course of study lasts four years. The academic year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divided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two terms. Lectures, seminars, laboratory and practical classes make up the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ajority of teaching time.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Prospective students may choose between full-time, part-time and distance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taught in Russian or English. </w:t>
      </w:r>
      <w:r>
        <w:rPr>
          <w:rFonts w:ascii="Times New Roman" w:eastAsia="Times New Roman" w:hAnsi="Times New Roman" w:cs="Times New Roman"/>
          <w:sz w:val="24"/>
          <w:szCs w:val="24"/>
        </w:rPr>
        <w:t>The University offers facilities for teaching, learning, research and recreation. A number of computer classes, wel</w:t>
      </w:r>
      <w:r>
        <w:rPr>
          <w:rFonts w:ascii="Times New Roman" w:eastAsia="Times New Roman" w:hAnsi="Times New Roman" w:cs="Times New Roman"/>
          <w:sz w:val="24"/>
          <w:szCs w:val="24"/>
        </w:rPr>
        <w:t>l-equipped engineering laboratories are at the disposal of the students. There is a library with reading halls, electronic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lecture rooms equipped with up-to-date multimedia means.</w:t>
      </w:r>
      <w:r w:rsidR="002C4E01" w:rsidRPr="002C4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4E01">
        <w:rPr>
          <w:rFonts w:ascii="Times New Roman" w:eastAsia="Times New Roman" w:hAnsi="Times New Roman" w:cs="Times New Roman"/>
          <w:sz w:val="24"/>
          <w:szCs w:val="24"/>
        </w:rPr>
        <w:t>BSUIR also offers dorms for non-resident students in student’s village.</w:t>
      </w:r>
    </w:p>
    <w:p w:rsidR="0097548C" w:rsidRDefault="0097548C">
      <w:pPr>
        <w:ind w:firstLineChars="200" w:firstLine="4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548C" w:rsidRDefault="00AD4A66">
      <w:pPr>
        <w:ind w:firstLineChars="200" w:firstLine="4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TUDENT’S LIFE</w:t>
      </w:r>
    </w:p>
    <w:p w:rsidR="0097548C" w:rsidRDefault="00AD4A66">
      <w:pPr>
        <w:ind w:firstLineChars="200"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 life is more than just lectures and exams.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Trade Union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offers a wide range of entertainment and support for students. The Student Club organizes evening parties, discos, festivals and social events. The University teams regularly win the lea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positions of stud</w:t>
      </w:r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>ent sports in athletics, basket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ball, and compete at a national level. If you enjoy singing or </w:t>
      </w:r>
      <w:r>
        <w:rPr>
          <w:rFonts w:ascii="Times New Roman" w:eastAsia="Times New Roman" w:hAnsi="Times New Roman" w:cs="Times New Roman"/>
          <w:sz w:val="24"/>
          <w:szCs w:val="24"/>
        </w:rPr>
        <w:t>playing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musical </w:t>
      </w:r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>instruments,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take part in university concerts. You can also join the dance community of the university and participa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in various festivals</w:t>
      </w:r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</w:t>
      </w:r>
      <w:proofErr w:type="spellStart"/>
      <w:r w:rsidR="002C4E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СтудОсень</w:t>
      </w:r>
      <w:proofErr w:type="spellEnd"/>
      <w:r w:rsidR="002C4E01" w:rsidRP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4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r w:rsidR="002C4E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СтудВесна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548C" w:rsidRDefault="0097548C">
      <w:pPr>
        <w:ind w:firstLineChars="200"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48C" w:rsidRDefault="0097548C">
      <w:pPr>
        <w:ind w:firstLineChars="200"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48C" w:rsidRDefault="0097548C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</w:p>
    <w:sectPr w:rsidR="0097548C">
      <w:pgSz w:w="11906" w:h="16838"/>
      <w:pgMar w:top="567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D049BAD"/>
    <w:multiLevelType w:val="singleLevel"/>
    <w:tmpl w:val="7D049BA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8C"/>
    <w:rsid w:val="002C4E01"/>
    <w:rsid w:val="0097548C"/>
    <w:rsid w:val="00A31A41"/>
    <w:rsid w:val="00AD4A66"/>
    <w:rsid w:val="04B108F6"/>
    <w:rsid w:val="06166DBA"/>
    <w:rsid w:val="07EA60FE"/>
    <w:rsid w:val="27D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AB1A9-4000-4612-A5EF-1861D01F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56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j4LkIeAajGnr5w3UCcUDbKYwg==">AMUW2mVbrJyOvYhPKKV3M9qZRvskhojzp5qIMLJO/EHMMKkHb3JDFbduWsRK8oewn+y+RluIvrxYQYI3EVH+n9wXGLMZuFFlnbR80O1V1ECcVCJzNfWm/rlFgR0GjDRJBiZW0h968Rut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Учетная запись Майкрософт</cp:lastModifiedBy>
  <cp:revision>2</cp:revision>
  <dcterms:created xsi:type="dcterms:W3CDTF">2021-06-04T10:31:00Z</dcterms:created>
  <dcterms:modified xsi:type="dcterms:W3CDTF">2022-12-04T12:07:00Z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D60F9CA52E034B2E88363D5D85F1A690</vt:lpwstr>
  </property>
</Properties>
</file>