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D8F" w:rsidRPr="00CA15A4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CA15A4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CA15A4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CA15A4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CA15A4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CA15A4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CA15A4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CA15A4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CA15A4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CA15A4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CA15A4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CA15A4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Кафедра защиты информации</w:t>
      </w: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CA15A4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CA15A4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CA15A4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CA15A4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F85010" w:rsidRPr="00CA15A4">
        <w:rPr>
          <w:rFonts w:ascii="Times New Roman" w:hAnsi="Times New Roman"/>
          <w:b w:val="0"/>
          <w:caps w:val="0"/>
          <w:color w:val="000000"/>
          <w:szCs w:val="36"/>
        </w:rPr>
        <w:t>5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A5CF2" w:rsidRPr="00CA15A4" w:rsidRDefault="000E3752" w:rsidP="007C4095">
      <w:pPr>
        <w:ind w:firstLine="709"/>
        <w:jc w:val="center"/>
        <w:rPr>
          <w:color w:val="000000"/>
          <w:sz w:val="36"/>
          <w:szCs w:val="36"/>
        </w:rPr>
      </w:pPr>
      <w:r w:rsidRPr="00CA15A4">
        <w:rPr>
          <w:color w:val="000000"/>
          <w:sz w:val="36"/>
          <w:szCs w:val="36"/>
        </w:rPr>
        <w:t>«</w:t>
      </w:r>
      <w:r w:rsidR="007C4095" w:rsidRPr="00CA15A4">
        <w:rPr>
          <w:rFonts w:eastAsia="Calibri"/>
          <w:color w:val="000000"/>
          <w:sz w:val="36"/>
          <w:szCs w:val="36"/>
          <w:lang w:eastAsia="en-US"/>
        </w:rPr>
        <w:t>Анализ рисков информационной безопасности</w:t>
      </w:r>
      <w:r w:rsidR="002133AB" w:rsidRPr="00CA15A4">
        <w:rPr>
          <w:color w:val="000000"/>
          <w:sz w:val="36"/>
          <w:szCs w:val="36"/>
        </w:rPr>
        <w:t>»</w:t>
      </w:r>
    </w:p>
    <w:p w:rsidR="00AD5508" w:rsidRPr="00CA15A4" w:rsidRDefault="00AD5508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CA15A4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CA15A4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CA15A4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Выполнил</w:t>
      </w:r>
      <w:r w:rsidR="00C77088" w:rsidRPr="00CA15A4">
        <w:rPr>
          <w:color w:val="000000"/>
          <w:sz w:val="32"/>
          <w:szCs w:val="32"/>
        </w:rPr>
        <w:t>и</w:t>
      </w:r>
      <w:r w:rsidR="009371A5" w:rsidRPr="00CA15A4">
        <w:rPr>
          <w:color w:val="000000"/>
          <w:sz w:val="32"/>
          <w:szCs w:val="32"/>
        </w:rPr>
        <w:t>:</w:t>
      </w:r>
    </w:p>
    <w:p w:rsidR="000E3752" w:rsidRPr="008065D0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студент</w:t>
      </w:r>
      <w:r w:rsidR="00C77088" w:rsidRPr="00CA15A4">
        <w:rPr>
          <w:color w:val="000000"/>
          <w:sz w:val="32"/>
          <w:szCs w:val="32"/>
        </w:rPr>
        <w:t>ы</w:t>
      </w:r>
      <w:r w:rsidRPr="00CA15A4">
        <w:rPr>
          <w:color w:val="000000"/>
          <w:sz w:val="32"/>
          <w:szCs w:val="32"/>
        </w:rPr>
        <w:t xml:space="preserve"> гр. №</w:t>
      </w:r>
      <w:r w:rsidR="009035E8" w:rsidRPr="008065D0">
        <w:rPr>
          <w:color w:val="000000"/>
          <w:sz w:val="32"/>
          <w:szCs w:val="32"/>
        </w:rPr>
        <w:t xml:space="preserve"> 251003</w:t>
      </w:r>
    </w:p>
    <w:p w:rsidR="00EF0705" w:rsidRPr="00EF0705" w:rsidRDefault="00EF070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Кухоцковолец А. М.</w:t>
      </w:r>
    </w:p>
    <w:p w:rsidR="00C77088" w:rsidRPr="00CA15A4" w:rsidRDefault="00EF070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Габрусь С. П.</w:t>
      </w:r>
    </w:p>
    <w:p w:rsidR="00C77088" w:rsidRPr="00CA15A4" w:rsidRDefault="00EF070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Панкратьев Е. С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Проверил:</w:t>
      </w:r>
    </w:p>
    <w:p w:rsidR="000A5CF2" w:rsidRPr="00CA15A4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Столер Д.В.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7C4095" w:rsidRPr="00CA15A4" w:rsidRDefault="007C4095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EB0FCB" w:rsidRPr="00CA15A4" w:rsidRDefault="009909C9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CA15A4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:rsidR="007C4095" w:rsidRPr="00CA15A4" w:rsidRDefault="00D00CFF" w:rsidP="007C4095">
      <w:pPr>
        <w:spacing w:line="264" w:lineRule="auto"/>
        <w:ind w:firstLine="709"/>
        <w:jc w:val="both"/>
        <w:rPr>
          <w:color w:val="000000"/>
          <w:sz w:val="28"/>
          <w:szCs w:val="28"/>
        </w:rPr>
      </w:pPr>
      <w:r w:rsidRPr="00CA15A4">
        <w:rPr>
          <w:b/>
          <w:color w:val="000000"/>
          <w:sz w:val="28"/>
          <w:szCs w:val="28"/>
        </w:rPr>
        <w:lastRenderedPageBreak/>
        <w:t>Цель занятия:</w:t>
      </w:r>
      <w:r w:rsidR="007C4095" w:rsidRPr="00CA15A4">
        <w:rPr>
          <w:color w:val="000000"/>
          <w:sz w:val="28"/>
          <w:szCs w:val="28"/>
        </w:rPr>
        <w:t xml:space="preserve"> изучить методику анализа рисков информационной безопасности и получить практические навыки по ее применению.</w:t>
      </w:r>
    </w:p>
    <w:p w:rsidR="002133AB" w:rsidRPr="00CA15A4" w:rsidRDefault="002133AB" w:rsidP="007C4095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</w:p>
    <w:p w:rsidR="005D1A3B" w:rsidRPr="00CA15A4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Результаты выполнения практического задания.</w:t>
      </w:r>
    </w:p>
    <w:p w:rsidR="005D1A3B" w:rsidRPr="00CA15A4" w:rsidRDefault="005D1A3B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1. Определение границ исследования.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Для этого определяется состав и структура основных информационных активов системы. Пусть в</w:t>
      </w:r>
      <w:r w:rsidR="00842A2D" w:rsidRPr="00CA15A4">
        <w:rPr>
          <w:color w:val="000000"/>
          <w:sz w:val="28"/>
          <w:szCs w:val="28"/>
        </w:rPr>
        <w:t xml:space="preserve"> данном</w:t>
      </w:r>
      <w:r w:rsidRPr="00CA15A4">
        <w:rPr>
          <w:color w:val="000000"/>
          <w:sz w:val="28"/>
          <w:szCs w:val="28"/>
        </w:rPr>
        <w:t xml:space="preserve"> случае информационными активами системы являются: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1. Данные, поступившие за день в СУБД из Интернета.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2. Данные, поступившие за день в СУБД из ВКС.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3. Данные, поступившие за день в СУБД с РМ операторов.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4. Программное обеспечение (ПО) информационной системы.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5. Данные в СУБД.</w:t>
      </w:r>
    </w:p>
    <w:p w:rsidR="00842A2D" w:rsidRPr="00CA15A4" w:rsidRDefault="00842A2D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2. Стоимость информационных активов.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474"/>
        <w:gridCol w:w="1474"/>
        <w:gridCol w:w="1474"/>
        <w:gridCol w:w="1474"/>
        <w:gridCol w:w="1475"/>
      </w:tblGrid>
      <w:tr w:rsidR="00C871B4" w:rsidRPr="00CA15A4" w:rsidTr="00A97556">
        <w:tc>
          <w:tcPr>
            <w:tcW w:w="3260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Актив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75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5</w:t>
            </w:r>
          </w:p>
        </w:tc>
      </w:tr>
      <w:tr w:rsidR="00CA15A4" w:rsidRPr="00CA15A4" w:rsidTr="00A97556">
        <w:tc>
          <w:tcPr>
            <w:tcW w:w="3260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Стоимость, руб.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700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3200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9000</w:t>
            </w:r>
          </w:p>
        </w:tc>
        <w:tc>
          <w:tcPr>
            <w:tcW w:w="1475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500000</w:t>
            </w:r>
          </w:p>
        </w:tc>
      </w:tr>
    </w:tbl>
    <w:p w:rsidR="00842A2D" w:rsidRPr="00CA15A4" w:rsidRDefault="00842A2D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3. Анализ угроз и уязвимостей.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Пусть основными угрозами с наиболее высокими приоритетами выбраны: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Угроза</w:t>
      </w:r>
      <w:r w:rsidRPr="00CA15A4">
        <w:rPr>
          <w:color w:val="000000"/>
          <w:sz w:val="28"/>
          <w:szCs w:val="28"/>
          <w:lang w:val="en-US"/>
        </w:rPr>
        <w:t> </w:t>
      </w:r>
      <w:r w:rsidRPr="00CA15A4">
        <w:rPr>
          <w:color w:val="000000"/>
          <w:sz w:val="28"/>
          <w:szCs w:val="28"/>
        </w:rPr>
        <w:t>1. Проникновение из Интернета в сеть организации вредоносного программного обеспечения.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 w:rsidRPr="00CA15A4">
        <w:rPr>
          <w:color w:val="000000"/>
          <w:sz w:val="28"/>
          <w:szCs w:val="28"/>
          <w:highlight w:val="yellow"/>
        </w:rPr>
        <w:t>Уязвимость 1.1:</w:t>
      </w:r>
      <w:r w:rsidR="002442BF">
        <w:rPr>
          <w:color w:val="000000"/>
          <w:sz w:val="28"/>
          <w:szCs w:val="28"/>
          <w:highlight w:val="yellow"/>
        </w:rPr>
        <w:t xml:space="preserve"> </w:t>
      </w:r>
      <w:r w:rsidR="00AF65CE" w:rsidRPr="00AF65CE">
        <w:rPr>
          <w:color w:val="000000"/>
          <w:sz w:val="28"/>
          <w:szCs w:val="28"/>
        </w:rPr>
        <w:t>Устаревшее программное обеспечение</w:t>
      </w:r>
      <w:r w:rsidR="009C1438">
        <w:rPr>
          <w:color w:val="000000"/>
          <w:sz w:val="28"/>
          <w:szCs w:val="28"/>
        </w:rPr>
        <w:t xml:space="preserve"> (</w:t>
      </w:r>
      <w:r w:rsidR="009C1438" w:rsidRPr="009C1438">
        <w:rPr>
          <w:color w:val="000000"/>
          <w:sz w:val="28"/>
          <w:szCs w:val="28"/>
        </w:rPr>
        <w:t>браузеры и антивирусные программы</w:t>
      </w:r>
      <w:r w:rsidR="009C1438">
        <w:rPr>
          <w:color w:val="000000"/>
          <w:sz w:val="28"/>
          <w:szCs w:val="28"/>
        </w:rPr>
        <w:t>)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Уязвимость 1.2:</w:t>
      </w:r>
      <w:r w:rsidR="00AF65CE">
        <w:rPr>
          <w:color w:val="000000"/>
          <w:sz w:val="28"/>
          <w:szCs w:val="28"/>
        </w:rPr>
        <w:t xml:space="preserve"> </w:t>
      </w:r>
      <w:r w:rsidR="00AF65CE" w:rsidRPr="00AF65CE">
        <w:rPr>
          <w:color w:val="000000"/>
          <w:sz w:val="28"/>
          <w:szCs w:val="28"/>
        </w:rPr>
        <w:t>Недостаточная обученность персонала</w:t>
      </w:r>
      <w:r w:rsidR="00AF65CE">
        <w:rPr>
          <w:color w:val="000000"/>
          <w:sz w:val="28"/>
          <w:szCs w:val="28"/>
        </w:rPr>
        <w:t xml:space="preserve"> (н</w:t>
      </w:r>
      <w:r w:rsidR="00AF65CE" w:rsidRPr="00AF65CE">
        <w:rPr>
          <w:color w:val="000000"/>
          <w:sz w:val="28"/>
          <w:szCs w:val="28"/>
        </w:rPr>
        <w:t>есоблюдение сотрудниками правил безопасности, таких как открытие вредоносных вложений в электронных письмах или переход по подозрительным ссылкам.</w:t>
      </w:r>
      <w:r w:rsidR="00AF65CE">
        <w:rPr>
          <w:color w:val="000000"/>
          <w:sz w:val="28"/>
          <w:szCs w:val="28"/>
        </w:rPr>
        <w:t>)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Угроза</w:t>
      </w:r>
      <w:r w:rsidRPr="00CA15A4">
        <w:rPr>
          <w:color w:val="000000"/>
          <w:sz w:val="28"/>
          <w:szCs w:val="28"/>
          <w:lang w:val="en-US"/>
        </w:rPr>
        <w:t> </w:t>
      </w:r>
      <w:r w:rsidRPr="00CA15A4">
        <w:rPr>
          <w:color w:val="000000"/>
          <w:sz w:val="28"/>
          <w:szCs w:val="28"/>
        </w:rPr>
        <w:t xml:space="preserve">2. Несанкционированный доступ к информационным активам сотрудника компании, завербованного конкурентами и передающего им информацию. 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 w:rsidRPr="00CA15A4">
        <w:rPr>
          <w:color w:val="000000"/>
          <w:sz w:val="28"/>
          <w:szCs w:val="28"/>
          <w:highlight w:val="yellow"/>
        </w:rPr>
        <w:t>Уязвимость 2.1:</w:t>
      </w:r>
      <w:r w:rsidR="00AF65CE">
        <w:rPr>
          <w:color w:val="000000"/>
          <w:sz w:val="28"/>
          <w:szCs w:val="28"/>
          <w:highlight w:val="yellow"/>
        </w:rPr>
        <w:t xml:space="preserve"> </w:t>
      </w:r>
      <w:r w:rsidR="00AF65CE" w:rsidRPr="00AF65CE">
        <w:rPr>
          <w:color w:val="000000"/>
          <w:sz w:val="28"/>
          <w:szCs w:val="28"/>
        </w:rPr>
        <w:t>Недостаточная защита конфиденциальной информации</w:t>
      </w:r>
      <w:r w:rsidR="00AF65CE">
        <w:rPr>
          <w:color w:val="000000"/>
          <w:sz w:val="28"/>
          <w:szCs w:val="28"/>
        </w:rPr>
        <w:t>. (н</w:t>
      </w:r>
      <w:r w:rsidR="00AF65CE" w:rsidRPr="00AF65CE">
        <w:rPr>
          <w:color w:val="000000"/>
          <w:sz w:val="28"/>
          <w:szCs w:val="28"/>
        </w:rPr>
        <w:t>еэффективное управление правами доступа, что позволяет сотрудникам иметь больше прав, чем им не следует</w:t>
      </w:r>
      <w:r w:rsidR="00AF65CE">
        <w:rPr>
          <w:color w:val="000000"/>
          <w:sz w:val="28"/>
          <w:szCs w:val="28"/>
        </w:rPr>
        <w:t>)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Уязвимость 2.2:</w:t>
      </w:r>
      <w:r w:rsidR="00AF65CE">
        <w:rPr>
          <w:color w:val="000000"/>
          <w:sz w:val="28"/>
          <w:szCs w:val="28"/>
        </w:rPr>
        <w:t xml:space="preserve"> </w:t>
      </w:r>
      <w:r w:rsidR="00AF65CE" w:rsidRPr="00AF65CE">
        <w:rPr>
          <w:color w:val="000000"/>
          <w:sz w:val="28"/>
          <w:szCs w:val="28"/>
        </w:rPr>
        <w:t>Недостаточн</w:t>
      </w:r>
      <w:r w:rsidR="00AF65CE">
        <w:rPr>
          <w:color w:val="000000"/>
          <w:sz w:val="28"/>
          <w:szCs w:val="28"/>
        </w:rPr>
        <w:t>ый</w:t>
      </w:r>
      <w:r w:rsidR="00AF65CE" w:rsidRPr="00AF65CE">
        <w:rPr>
          <w:color w:val="000000"/>
          <w:sz w:val="28"/>
          <w:szCs w:val="28"/>
        </w:rPr>
        <w:t xml:space="preserve"> мониторинг и аудит действий пользователей.</w:t>
      </w:r>
      <w:r w:rsidR="00AF65CE">
        <w:rPr>
          <w:color w:val="000000"/>
          <w:sz w:val="28"/>
          <w:szCs w:val="28"/>
        </w:rPr>
        <w:t xml:space="preserve"> (о</w:t>
      </w:r>
      <w:r w:rsidR="00AF65CE" w:rsidRPr="00AF65CE">
        <w:rPr>
          <w:color w:val="000000"/>
          <w:sz w:val="28"/>
          <w:szCs w:val="28"/>
        </w:rPr>
        <w:t>тсутствие системы мониторинга действий пользователей, что делает невозможным обнаружение подозрительной активности, такой как необычный объем скачиваемых данных или попытки несанкционированного доступа.</w:t>
      </w:r>
      <w:r w:rsidR="00AF65CE">
        <w:rPr>
          <w:color w:val="000000"/>
          <w:sz w:val="28"/>
          <w:szCs w:val="28"/>
        </w:rPr>
        <w:t>)</w:t>
      </w:r>
    </w:p>
    <w:p w:rsidR="00842A2D" w:rsidRPr="00CA15A4" w:rsidRDefault="00842A2D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4. Количественные оценки рисков.</w:t>
      </w:r>
    </w:p>
    <w:p w:rsidR="00C871B4" w:rsidRPr="00CA15A4" w:rsidRDefault="00C871B4" w:rsidP="00C871B4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Результаты расчета по заданиям 2.1-2.3</w:t>
      </w:r>
      <w:r w:rsidR="00FD18F1" w:rsidRPr="00FD18F1">
        <w:rPr>
          <w:color w:val="000000"/>
          <w:sz w:val="28"/>
          <w:szCs w:val="28"/>
          <w:highlight w:val="yellow"/>
        </w:rPr>
        <w:t>, а именно:</w:t>
      </w:r>
    </w:p>
    <w:p w:rsidR="00C871B4" w:rsidRDefault="00FD18F1" w:rsidP="00842A2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827AA7">
        <w:rPr>
          <w:color w:val="000000"/>
          <w:sz w:val="28"/>
          <w:szCs w:val="28"/>
        </w:rPr>
        <w:t>ен</w:t>
      </w:r>
      <w:r>
        <w:rPr>
          <w:color w:val="000000"/>
          <w:sz w:val="28"/>
          <w:szCs w:val="28"/>
        </w:rPr>
        <w:t>а</w:t>
      </w:r>
      <w:r w:rsidRPr="00827AA7">
        <w:rPr>
          <w:color w:val="000000"/>
          <w:sz w:val="28"/>
          <w:szCs w:val="28"/>
        </w:rPr>
        <w:t xml:space="preserve"> ущерба по угрозе 1</w:t>
      </w:r>
      <w:r>
        <w:rPr>
          <w:color w:val="000000"/>
          <w:sz w:val="28"/>
          <w:szCs w:val="28"/>
        </w:rPr>
        <w:t>:</w:t>
      </w:r>
    </w:p>
    <w:p w:rsidR="00FD18F1" w:rsidRPr="009C1438" w:rsidRDefault="00B83D98" w:rsidP="00842A2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B83D98">
        <w:rPr>
          <w:color w:val="000000"/>
          <w:sz w:val="28"/>
          <w:szCs w:val="28"/>
          <w:vertAlign w:val="subscript"/>
        </w:rPr>
        <w:t>1</w:t>
      </w:r>
      <w:r w:rsidRPr="00B83D98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  <w:r w:rsidR="009C1438">
        <w:rPr>
          <w:color w:val="000000"/>
          <w:sz w:val="28"/>
          <w:szCs w:val="28"/>
        </w:rPr>
        <w:t>(700 + 500 + 3200 + (0.2 * 9000)) * 6 (раз в год)</w:t>
      </w:r>
      <w:r w:rsidR="00076F46">
        <w:rPr>
          <w:color w:val="000000"/>
          <w:sz w:val="28"/>
          <w:szCs w:val="28"/>
        </w:rPr>
        <w:t xml:space="preserve"> + 2100</w:t>
      </w:r>
      <w:r w:rsidR="009C1438">
        <w:rPr>
          <w:color w:val="000000"/>
          <w:sz w:val="28"/>
          <w:szCs w:val="28"/>
        </w:rPr>
        <w:t xml:space="preserve"> = 3</w:t>
      </w:r>
      <w:r w:rsidR="00167CEC">
        <w:rPr>
          <w:color w:val="000000"/>
          <w:sz w:val="28"/>
          <w:szCs w:val="28"/>
        </w:rPr>
        <w:t>9</w:t>
      </w:r>
      <w:r w:rsidR="009C1438">
        <w:rPr>
          <w:color w:val="000000"/>
          <w:sz w:val="28"/>
          <w:szCs w:val="28"/>
        </w:rPr>
        <w:t> </w:t>
      </w:r>
      <w:r w:rsidR="00076F46">
        <w:rPr>
          <w:color w:val="000000"/>
          <w:sz w:val="28"/>
          <w:szCs w:val="28"/>
        </w:rPr>
        <w:t>3</w:t>
      </w:r>
      <w:r w:rsidR="009C1438">
        <w:rPr>
          <w:color w:val="000000"/>
          <w:sz w:val="28"/>
          <w:szCs w:val="28"/>
        </w:rPr>
        <w:t>00 р</w:t>
      </w:r>
      <w:r w:rsidR="009C1438" w:rsidRPr="009C1438">
        <w:rPr>
          <w:color w:val="000000"/>
          <w:sz w:val="28"/>
          <w:szCs w:val="28"/>
        </w:rPr>
        <w:t>/</w:t>
      </w:r>
      <w:r w:rsidR="009C1438">
        <w:rPr>
          <w:color w:val="000000"/>
          <w:sz w:val="28"/>
          <w:szCs w:val="28"/>
        </w:rPr>
        <w:t>год</w:t>
      </w:r>
    </w:p>
    <w:p w:rsidR="00B83D98" w:rsidRDefault="00B83D98" w:rsidP="00842A2D">
      <w:pPr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827AA7">
        <w:rPr>
          <w:color w:val="000000"/>
          <w:sz w:val="28"/>
          <w:szCs w:val="28"/>
        </w:rPr>
        <w:t>ен</w:t>
      </w:r>
      <w:r>
        <w:rPr>
          <w:color w:val="000000"/>
          <w:sz w:val="28"/>
          <w:szCs w:val="28"/>
        </w:rPr>
        <w:t>а</w:t>
      </w:r>
      <w:r w:rsidRPr="00827AA7">
        <w:rPr>
          <w:color w:val="000000"/>
          <w:sz w:val="28"/>
          <w:szCs w:val="28"/>
        </w:rPr>
        <w:t xml:space="preserve"> ущерба по угрозе </w:t>
      </w:r>
      <w:r>
        <w:rPr>
          <w:color w:val="000000"/>
          <w:sz w:val="28"/>
          <w:szCs w:val="28"/>
        </w:rPr>
        <w:t>2:</w:t>
      </w:r>
    </w:p>
    <w:p w:rsidR="00B83D98" w:rsidRPr="00076F46" w:rsidRDefault="00B83D98" w:rsidP="00B83D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B83D98">
        <w:rPr>
          <w:color w:val="000000"/>
          <w:sz w:val="28"/>
          <w:szCs w:val="28"/>
          <w:vertAlign w:val="subscript"/>
        </w:rPr>
        <w:t>2</w:t>
      </w:r>
      <w:r w:rsidRPr="00B83D98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  <w:r w:rsidR="00076F46">
        <w:rPr>
          <w:color w:val="000000"/>
          <w:sz w:val="28"/>
          <w:szCs w:val="28"/>
        </w:rPr>
        <w:t>17 600 + 33 000 = 50 600 р</w:t>
      </w:r>
      <w:r w:rsidR="00076F46" w:rsidRPr="00167CEC">
        <w:rPr>
          <w:color w:val="000000"/>
          <w:sz w:val="28"/>
          <w:szCs w:val="28"/>
        </w:rPr>
        <w:t>/</w:t>
      </w:r>
      <w:r w:rsidR="00076F46">
        <w:rPr>
          <w:color w:val="000000"/>
          <w:sz w:val="28"/>
          <w:szCs w:val="28"/>
        </w:rPr>
        <w:t>год</w:t>
      </w:r>
    </w:p>
    <w:p w:rsidR="00FD18F1" w:rsidRDefault="00FD18F1" w:rsidP="00FD18F1">
      <w:pPr>
        <w:ind w:firstLine="709"/>
        <w:jc w:val="both"/>
        <w:rPr>
          <w:color w:val="000000"/>
          <w:sz w:val="28"/>
          <w:szCs w:val="28"/>
        </w:rPr>
      </w:pPr>
    </w:p>
    <w:p w:rsidR="00B573CF" w:rsidRDefault="00B573CF" w:rsidP="00FD18F1">
      <w:pPr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Общий риск:</w:t>
      </w:r>
    </w:p>
    <w:p w:rsidR="00FD18F1" w:rsidRPr="00827AA7" w:rsidRDefault="00B83D98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vertAlign w:val="subscript"/>
        </w:rPr>
        <w:t>об</w:t>
      </w:r>
      <w:r w:rsidRPr="00827AA7">
        <w:rPr>
          <w:color w:val="000000"/>
          <w:sz w:val="28"/>
          <w:szCs w:val="28"/>
          <w:vertAlign w:val="subscript"/>
        </w:rPr>
        <w:t>щий</w:t>
      </w:r>
      <w:r w:rsidRPr="00B83D98">
        <w:rPr>
          <w:color w:val="000000"/>
          <w:sz w:val="28"/>
          <w:szCs w:val="28"/>
        </w:rPr>
        <w:t xml:space="preserve"> = </w:t>
      </w:r>
      <w:r w:rsidR="00076F46">
        <w:rPr>
          <w:color w:val="000000"/>
          <w:sz w:val="28"/>
          <w:szCs w:val="28"/>
        </w:rPr>
        <w:t>0.6 * 3</w:t>
      </w:r>
      <w:r w:rsidR="00167CEC">
        <w:rPr>
          <w:color w:val="000000"/>
          <w:sz w:val="28"/>
          <w:szCs w:val="28"/>
        </w:rPr>
        <w:t>9</w:t>
      </w:r>
      <w:r w:rsidR="00076F46">
        <w:rPr>
          <w:color w:val="000000"/>
          <w:sz w:val="28"/>
          <w:szCs w:val="28"/>
        </w:rPr>
        <w:t xml:space="preserve"> 300 + </w:t>
      </w:r>
      <w:r w:rsidR="00764335">
        <w:rPr>
          <w:color w:val="000000"/>
          <w:sz w:val="28"/>
          <w:szCs w:val="28"/>
        </w:rPr>
        <w:t>0.4 * 50 600 = 43 </w:t>
      </w:r>
      <w:r w:rsidR="00167CEC">
        <w:rPr>
          <w:color w:val="000000"/>
          <w:sz w:val="28"/>
          <w:szCs w:val="28"/>
        </w:rPr>
        <w:t>8</w:t>
      </w:r>
      <w:r w:rsidR="00764335">
        <w:rPr>
          <w:color w:val="000000"/>
          <w:sz w:val="28"/>
          <w:szCs w:val="28"/>
        </w:rPr>
        <w:t xml:space="preserve">20 </w:t>
      </w:r>
      <w:bookmarkStart w:id="0" w:name="_Hlk167365356"/>
      <w:r w:rsidR="00764335">
        <w:rPr>
          <w:color w:val="000000"/>
          <w:sz w:val="28"/>
          <w:szCs w:val="28"/>
        </w:rPr>
        <w:t>р</w:t>
      </w:r>
      <w:bookmarkEnd w:id="0"/>
    </w:p>
    <w:p w:rsidR="00FD18F1" w:rsidRPr="00CA15A4" w:rsidRDefault="00FD18F1" w:rsidP="00842A2D">
      <w:pPr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ind w:firstLine="709"/>
        <w:jc w:val="both"/>
        <w:rPr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5. Выбор методов парирования угроз.</w:t>
      </w:r>
      <w:r w:rsidRPr="00CA15A4">
        <w:rPr>
          <w:color w:val="000000"/>
          <w:sz w:val="28"/>
          <w:szCs w:val="28"/>
        </w:rPr>
        <w:t xml:space="preserve"> </w:t>
      </w:r>
    </w:p>
    <w:p w:rsidR="007C4095" w:rsidRPr="00CA15A4" w:rsidRDefault="007C4095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Результаты расчета по заданиям 2.4-2.6</w:t>
      </w:r>
      <w:r w:rsidR="00C871B4" w:rsidRPr="00CA15A4">
        <w:rPr>
          <w:color w:val="000000"/>
          <w:sz w:val="28"/>
          <w:szCs w:val="28"/>
          <w:highlight w:val="yellow"/>
        </w:rPr>
        <w:t>, а именно:</w:t>
      </w:r>
    </w:p>
    <w:p w:rsidR="00C871B4" w:rsidRPr="00CA15A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t>Рассмотрим 3 способа распределения средств бюджета (8000 руб.) на парирование угроз №1-2:</w:t>
      </w:r>
    </w:p>
    <w:p w:rsidR="00C871B4" w:rsidRPr="00CA15A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t>1) на фаерволл – 8000 руб., тогда на систему назначения паролей остается – 0 руб.;</w:t>
      </w:r>
    </w:p>
    <w:p w:rsidR="00C871B4" w:rsidRPr="00CA15A4" w:rsidRDefault="00C871B4" w:rsidP="00C871B4">
      <w:pPr>
        <w:pStyle w:val="ad"/>
        <w:rPr>
          <w:color w:val="000000"/>
        </w:rPr>
      </w:pPr>
    </w:p>
    <w:p w:rsidR="00C871B4" w:rsidRPr="00CA15A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t>2) на фаерволл – 7000 руб., тогда на систему назначения паролей – 1000 руб.;</w:t>
      </w:r>
    </w:p>
    <w:p w:rsidR="00C871B4" w:rsidRPr="00CA15A4" w:rsidRDefault="00C871B4" w:rsidP="00C871B4">
      <w:pPr>
        <w:pStyle w:val="ad"/>
        <w:rPr>
          <w:color w:val="000000"/>
        </w:rPr>
      </w:pPr>
    </w:p>
    <w:p w:rsidR="00C871B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t>3) на фаерволл – 6000 руб., тогда на систему назначения паролей – 2000 руб.</w:t>
      </w:r>
    </w:p>
    <w:p w:rsidR="00C02370" w:rsidRDefault="00C02370" w:rsidP="00C871B4">
      <w:pPr>
        <w:pStyle w:val="ad"/>
        <w:rPr>
          <w:color w:val="000000"/>
        </w:rPr>
      </w:pPr>
    </w:p>
    <w:p w:rsidR="00C02370" w:rsidRDefault="00C02370" w:rsidP="00C871B4">
      <w:pPr>
        <w:pStyle w:val="ad"/>
        <w:rPr>
          <w:color w:val="000000"/>
        </w:rPr>
      </w:pPr>
    </w:p>
    <w:p w:rsidR="00C02370" w:rsidRPr="00C02370" w:rsidRDefault="00C02370" w:rsidP="00C02370">
      <w:pPr>
        <w:pStyle w:val="ad"/>
        <w:rPr>
          <w:color w:val="000000"/>
        </w:rPr>
      </w:pPr>
      <w:r w:rsidRPr="00C02370">
        <w:rPr>
          <w:color w:val="000000"/>
        </w:rPr>
        <w:t>1)</w:t>
      </w:r>
      <w:r w:rsidRPr="00C02370">
        <w:rPr>
          <w:color w:val="000000"/>
        </w:rPr>
        <w:tab/>
        <w:t xml:space="preserve">Rост.1 = 11% * </w:t>
      </w:r>
      <w:r w:rsidR="00167CEC">
        <w:rPr>
          <w:color w:val="000000"/>
        </w:rPr>
        <w:t>23580</w:t>
      </w:r>
      <w:r w:rsidRPr="00C02370">
        <w:rPr>
          <w:color w:val="000000"/>
        </w:rPr>
        <w:t xml:space="preserve"> = 25</w:t>
      </w:r>
      <w:r w:rsidR="00167CEC">
        <w:rPr>
          <w:color w:val="000000"/>
        </w:rPr>
        <w:t>93.8</w:t>
      </w:r>
      <w:r w:rsidR="00B573CF">
        <w:rPr>
          <w:color w:val="000000"/>
        </w:rPr>
        <w:t xml:space="preserve"> </w:t>
      </w:r>
      <w:r w:rsidR="00B573CF" w:rsidRPr="00B573CF">
        <w:rPr>
          <w:color w:val="000000"/>
        </w:rPr>
        <w:t>р</w:t>
      </w:r>
    </w:p>
    <w:p w:rsidR="00C02370" w:rsidRPr="00C02370" w:rsidRDefault="00C02370" w:rsidP="00C02370">
      <w:pPr>
        <w:pStyle w:val="ad"/>
        <w:rPr>
          <w:color w:val="000000"/>
        </w:rPr>
      </w:pPr>
      <w:r w:rsidRPr="00C02370">
        <w:rPr>
          <w:color w:val="000000"/>
        </w:rPr>
        <w:tab/>
        <w:t>Rост.</w:t>
      </w:r>
      <w:r w:rsidRPr="00167CEC">
        <w:rPr>
          <w:color w:val="000000"/>
        </w:rPr>
        <w:t>2</w:t>
      </w:r>
      <w:r w:rsidRPr="00C02370">
        <w:rPr>
          <w:color w:val="000000"/>
        </w:rPr>
        <w:t xml:space="preserve"> = 100% * 20240 = 20240</w:t>
      </w:r>
      <w:r w:rsidR="00B573CF">
        <w:rPr>
          <w:color w:val="000000"/>
        </w:rPr>
        <w:t xml:space="preserve"> </w:t>
      </w:r>
      <w:r w:rsidR="00B573CF" w:rsidRPr="00B573CF">
        <w:rPr>
          <w:color w:val="000000"/>
        </w:rPr>
        <w:t>р</w:t>
      </w:r>
    </w:p>
    <w:p w:rsidR="00C02370" w:rsidRPr="00C02370" w:rsidRDefault="00C02370" w:rsidP="00C02370">
      <w:pPr>
        <w:pStyle w:val="ad"/>
        <w:rPr>
          <w:color w:val="000000"/>
        </w:rPr>
      </w:pPr>
    </w:p>
    <w:p w:rsidR="00C02370" w:rsidRPr="00C02370" w:rsidRDefault="00C02370" w:rsidP="00C02370">
      <w:pPr>
        <w:pStyle w:val="ad"/>
        <w:rPr>
          <w:color w:val="000000"/>
        </w:rPr>
      </w:pPr>
      <w:r w:rsidRPr="00C02370">
        <w:rPr>
          <w:color w:val="000000"/>
        </w:rPr>
        <w:t>2)</w:t>
      </w:r>
      <w:r w:rsidRPr="00C02370">
        <w:rPr>
          <w:color w:val="000000"/>
        </w:rPr>
        <w:tab/>
        <w:t>Rост.</w:t>
      </w:r>
      <w:r w:rsidRPr="00167CEC">
        <w:rPr>
          <w:color w:val="000000"/>
        </w:rPr>
        <w:t>1</w:t>
      </w:r>
      <w:r w:rsidRPr="00C02370">
        <w:rPr>
          <w:color w:val="000000"/>
        </w:rPr>
        <w:t xml:space="preserve"> = 22% * </w:t>
      </w:r>
      <w:r w:rsidR="00167CEC">
        <w:rPr>
          <w:color w:val="000000"/>
        </w:rPr>
        <w:t>23580</w:t>
      </w:r>
      <w:r w:rsidRPr="00C02370">
        <w:rPr>
          <w:color w:val="000000"/>
        </w:rPr>
        <w:t xml:space="preserve"> = 5</w:t>
      </w:r>
      <w:r w:rsidR="00167CEC">
        <w:rPr>
          <w:color w:val="000000"/>
        </w:rPr>
        <w:t>187</w:t>
      </w:r>
      <w:r w:rsidRPr="00C02370">
        <w:rPr>
          <w:color w:val="000000"/>
        </w:rPr>
        <w:t>.6</w:t>
      </w:r>
      <w:r w:rsidR="00B573CF">
        <w:rPr>
          <w:color w:val="000000"/>
        </w:rPr>
        <w:t xml:space="preserve"> </w:t>
      </w:r>
      <w:r w:rsidR="00B573CF" w:rsidRPr="00B573CF">
        <w:rPr>
          <w:color w:val="000000"/>
        </w:rPr>
        <w:t>р</w:t>
      </w:r>
    </w:p>
    <w:p w:rsidR="00C02370" w:rsidRPr="00C02370" w:rsidRDefault="00C02370" w:rsidP="00C02370">
      <w:pPr>
        <w:pStyle w:val="ad"/>
        <w:rPr>
          <w:color w:val="000000"/>
        </w:rPr>
      </w:pPr>
      <w:r w:rsidRPr="00C02370">
        <w:rPr>
          <w:color w:val="000000"/>
        </w:rPr>
        <w:tab/>
        <w:t>Rост.</w:t>
      </w:r>
      <w:r w:rsidRPr="00167CEC">
        <w:rPr>
          <w:color w:val="000000"/>
        </w:rPr>
        <w:t>2</w:t>
      </w:r>
      <w:r w:rsidRPr="00C02370">
        <w:rPr>
          <w:color w:val="000000"/>
        </w:rPr>
        <w:t xml:space="preserve"> = 50% * 20240 = 10120</w:t>
      </w:r>
      <w:r w:rsidR="00B573CF">
        <w:rPr>
          <w:color w:val="000000"/>
        </w:rPr>
        <w:t xml:space="preserve"> </w:t>
      </w:r>
      <w:r w:rsidR="00B573CF" w:rsidRPr="00B573CF">
        <w:rPr>
          <w:color w:val="000000"/>
        </w:rPr>
        <w:t>р</w:t>
      </w:r>
    </w:p>
    <w:p w:rsidR="00C02370" w:rsidRPr="00C02370" w:rsidRDefault="00C02370" w:rsidP="00C02370">
      <w:pPr>
        <w:pStyle w:val="ad"/>
        <w:rPr>
          <w:color w:val="000000"/>
        </w:rPr>
      </w:pPr>
    </w:p>
    <w:p w:rsidR="00C02370" w:rsidRPr="00C02370" w:rsidRDefault="00C02370" w:rsidP="00C02370">
      <w:pPr>
        <w:pStyle w:val="ad"/>
        <w:rPr>
          <w:color w:val="000000"/>
        </w:rPr>
      </w:pPr>
      <w:r w:rsidRPr="00C02370">
        <w:rPr>
          <w:color w:val="000000"/>
        </w:rPr>
        <w:t>3)</w:t>
      </w:r>
      <w:r w:rsidRPr="00C02370">
        <w:rPr>
          <w:color w:val="000000"/>
        </w:rPr>
        <w:tab/>
        <w:t>Rост.</w:t>
      </w:r>
      <w:r w:rsidRPr="00167CEC">
        <w:rPr>
          <w:color w:val="000000"/>
        </w:rPr>
        <w:t>1</w:t>
      </w:r>
      <w:r w:rsidRPr="00C02370">
        <w:rPr>
          <w:color w:val="000000"/>
        </w:rPr>
        <w:t xml:space="preserve"> = 33% * </w:t>
      </w:r>
      <w:r w:rsidR="00167CEC">
        <w:rPr>
          <w:color w:val="000000"/>
        </w:rPr>
        <w:t>23580</w:t>
      </w:r>
      <w:r w:rsidRPr="00C02370">
        <w:rPr>
          <w:color w:val="000000"/>
        </w:rPr>
        <w:t xml:space="preserve"> = 7</w:t>
      </w:r>
      <w:r w:rsidR="00167CEC">
        <w:rPr>
          <w:color w:val="000000"/>
        </w:rPr>
        <w:t>781</w:t>
      </w:r>
      <w:r w:rsidRPr="00C02370">
        <w:rPr>
          <w:color w:val="000000"/>
        </w:rPr>
        <w:t>.4</w:t>
      </w:r>
      <w:r w:rsidR="00B573CF">
        <w:rPr>
          <w:color w:val="000000"/>
        </w:rPr>
        <w:t xml:space="preserve"> </w:t>
      </w:r>
      <w:r w:rsidR="008065D0">
        <w:rPr>
          <w:color w:val="000000"/>
        </w:rPr>
        <w:t>р</w:t>
      </w:r>
      <w:bookmarkStart w:id="1" w:name="_GoBack"/>
      <w:bookmarkEnd w:id="1"/>
    </w:p>
    <w:p w:rsidR="00C02370" w:rsidRPr="00CA15A4" w:rsidRDefault="00C02370" w:rsidP="00C02370">
      <w:pPr>
        <w:pStyle w:val="ad"/>
        <w:rPr>
          <w:color w:val="000000"/>
        </w:rPr>
      </w:pPr>
      <w:r w:rsidRPr="00C02370">
        <w:rPr>
          <w:color w:val="000000"/>
        </w:rPr>
        <w:tab/>
        <w:t>Rост.</w:t>
      </w:r>
      <w:r w:rsidRPr="00167CEC">
        <w:rPr>
          <w:color w:val="000000"/>
        </w:rPr>
        <w:t>2</w:t>
      </w:r>
      <w:r w:rsidRPr="00C02370">
        <w:rPr>
          <w:color w:val="000000"/>
        </w:rPr>
        <w:t xml:space="preserve"> = 0% * 20240 = 0</w:t>
      </w:r>
    </w:p>
    <w:p w:rsidR="00C871B4" w:rsidRPr="00CA15A4" w:rsidRDefault="00C871B4" w:rsidP="00C871B4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764335" w:rsidRDefault="00C871B4" w:rsidP="00764335">
      <w:pPr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Оптимальным вариантом распределения средств бюджета является способ №</w:t>
      </w:r>
      <w:r w:rsidR="00764335">
        <w:rPr>
          <w:color w:val="000000"/>
          <w:sz w:val="28"/>
          <w:szCs w:val="28"/>
        </w:rPr>
        <w:t>3</w:t>
      </w:r>
      <w:r w:rsidRPr="00CA15A4">
        <w:rPr>
          <w:color w:val="000000"/>
          <w:sz w:val="28"/>
          <w:szCs w:val="28"/>
        </w:rPr>
        <w:t>.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842A2D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827AA7">
        <w:rPr>
          <w:color w:val="000000"/>
          <w:sz w:val="28"/>
          <w:szCs w:val="28"/>
        </w:rPr>
        <w:t>ффективность принятых мер безопасности для парирования угроз</w:t>
      </w:r>
      <w:r>
        <w:rPr>
          <w:color w:val="000000"/>
          <w:sz w:val="28"/>
          <w:szCs w:val="28"/>
        </w:rPr>
        <w:t xml:space="preserve"> для оптимального варианта распределения средств бюджета составила:</w:t>
      </w:r>
    </w:p>
    <w:p w:rsidR="00FD18F1" w:rsidRPr="00022962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EF</w:t>
      </w:r>
      <w:r w:rsidRPr="00B83D98">
        <w:rPr>
          <w:color w:val="000000"/>
          <w:sz w:val="28"/>
          <w:szCs w:val="28"/>
        </w:rPr>
        <w:t xml:space="preserve"> = </w:t>
      </w:r>
      <w:r w:rsidR="00022962" w:rsidRPr="00022962">
        <w:rPr>
          <w:color w:val="000000"/>
          <w:sz w:val="28"/>
          <w:szCs w:val="28"/>
        </w:rPr>
        <w:t>100% - (7</w:t>
      </w:r>
      <w:r w:rsidR="00167CEC">
        <w:rPr>
          <w:color w:val="000000"/>
          <w:sz w:val="28"/>
          <w:szCs w:val="28"/>
        </w:rPr>
        <w:t>781.4</w:t>
      </w:r>
      <w:r w:rsidR="00022962" w:rsidRPr="00022962">
        <w:rPr>
          <w:color w:val="000000"/>
          <w:sz w:val="28"/>
          <w:szCs w:val="28"/>
        </w:rPr>
        <w:t xml:space="preserve"> / 43</w:t>
      </w:r>
      <w:r w:rsidR="00167CEC">
        <w:rPr>
          <w:color w:val="000000"/>
          <w:sz w:val="28"/>
          <w:szCs w:val="28"/>
        </w:rPr>
        <w:t>8</w:t>
      </w:r>
      <w:r w:rsidR="00022962" w:rsidRPr="00022962">
        <w:rPr>
          <w:color w:val="000000"/>
          <w:sz w:val="28"/>
          <w:szCs w:val="28"/>
        </w:rPr>
        <w:t>20)</w:t>
      </w:r>
      <w:r w:rsidR="00346878">
        <w:rPr>
          <w:color w:val="000000"/>
          <w:sz w:val="28"/>
          <w:szCs w:val="28"/>
        </w:rPr>
        <w:t xml:space="preserve"> * 100%</w:t>
      </w:r>
      <w:r w:rsidR="00022962" w:rsidRPr="00022962">
        <w:rPr>
          <w:color w:val="000000"/>
          <w:sz w:val="28"/>
          <w:szCs w:val="28"/>
        </w:rPr>
        <w:t xml:space="preserve"> =  82.</w:t>
      </w:r>
      <w:r w:rsidR="00167CEC">
        <w:rPr>
          <w:color w:val="000000"/>
          <w:sz w:val="28"/>
          <w:szCs w:val="28"/>
        </w:rPr>
        <w:t>24</w:t>
      </w:r>
      <w:r w:rsidR="00022962" w:rsidRPr="00022962">
        <w:rPr>
          <w:color w:val="000000"/>
          <w:sz w:val="28"/>
          <w:szCs w:val="28"/>
        </w:rPr>
        <w:t>%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827AA7">
        <w:rPr>
          <w:color w:val="000000"/>
          <w:sz w:val="28"/>
          <w:szCs w:val="28"/>
        </w:rPr>
        <w:t>ритичность реализации угрозы 1 через уязвимость 1</w:t>
      </w:r>
      <w:r>
        <w:rPr>
          <w:color w:val="000000"/>
          <w:sz w:val="28"/>
          <w:szCs w:val="28"/>
        </w:rPr>
        <w:t>: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ER</w:t>
      </w:r>
      <w:r w:rsidRPr="00827AA7">
        <w:rPr>
          <w:i/>
          <w:color w:val="000000"/>
          <w:sz w:val="28"/>
          <w:szCs w:val="28"/>
          <w:vertAlign w:val="subscript"/>
        </w:rPr>
        <w:t>1/1</w:t>
      </w:r>
      <w:r>
        <w:rPr>
          <w:color w:val="000000"/>
          <w:sz w:val="28"/>
          <w:szCs w:val="28"/>
        </w:rPr>
        <w:t xml:space="preserve"> = </w:t>
      </w:r>
      <w:r w:rsidR="00A2723C">
        <w:rPr>
          <w:color w:val="000000"/>
          <w:sz w:val="28"/>
          <w:szCs w:val="28"/>
        </w:rPr>
        <w:t xml:space="preserve">(100 + 100 + 100 + 20 + 0) </w:t>
      </w:r>
      <w:r w:rsidR="00A2723C" w:rsidRPr="00167CEC">
        <w:rPr>
          <w:color w:val="000000"/>
          <w:sz w:val="28"/>
          <w:szCs w:val="28"/>
        </w:rPr>
        <w:t>/ 5 = 64%</w:t>
      </w:r>
      <w:r w:rsidR="00A2723C">
        <w:rPr>
          <w:color w:val="000000"/>
          <w:sz w:val="28"/>
          <w:szCs w:val="28"/>
        </w:rPr>
        <w:t xml:space="preserve"> 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1 по уязвимости 1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ind w:firstLine="708"/>
        <w:jc w:val="both"/>
        <w:rPr>
          <w:i/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1/1</w:t>
      </w:r>
      <w:r>
        <w:rPr>
          <w:color w:val="000000"/>
          <w:sz w:val="28"/>
          <w:szCs w:val="28"/>
        </w:rPr>
        <w:t xml:space="preserve"> = </w:t>
      </w:r>
      <w:r w:rsidR="00A2723C" w:rsidRPr="00167CEC">
        <w:rPr>
          <w:color w:val="000000"/>
          <w:sz w:val="28"/>
          <w:szCs w:val="28"/>
        </w:rPr>
        <w:t>(64 / 100) * (50 / 100) = 0.32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1 по уязвимости 2</w:t>
      </w:r>
      <w:r>
        <w:rPr>
          <w:color w:val="000000"/>
          <w:sz w:val="28"/>
          <w:szCs w:val="28"/>
        </w:rPr>
        <w:t>:</w:t>
      </w:r>
    </w:p>
    <w:p w:rsidR="00FD18F1" w:rsidRPr="00167CEC" w:rsidRDefault="00FD18F1" w:rsidP="00FD18F1">
      <w:pPr>
        <w:ind w:firstLine="708"/>
        <w:jc w:val="both"/>
        <w:rPr>
          <w:i/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1/2</w:t>
      </w:r>
      <w:r w:rsidRPr="00B83D98">
        <w:rPr>
          <w:color w:val="000000"/>
          <w:sz w:val="28"/>
          <w:szCs w:val="28"/>
        </w:rPr>
        <w:t xml:space="preserve"> = </w:t>
      </w:r>
      <w:r w:rsidR="00346878" w:rsidRPr="00167CEC">
        <w:rPr>
          <w:color w:val="000000"/>
          <w:sz w:val="28"/>
          <w:szCs w:val="28"/>
        </w:rPr>
        <w:t>(</w:t>
      </w:r>
      <w:r w:rsidR="00346878">
        <w:rPr>
          <w:color w:val="000000"/>
          <w:sz w:val="28"/>
          <w:szCs w:val="28"/>
        </w:rPr>
        <w:t>20</w:t>
      </w:r>
      <w:r w:rsidR="00346878" w:rsidRPr="00167CEC">
        <w:rPr>
          <w:color w:val="000000"/>
          <w:sz w:val="28"/>
          <w:szCs w:val="28"/>
        </w:rPr>
        <w:t xml:space="preserve"> / 100) * (50 / 100) = 0.1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2 по уязвимости 1</w:t>
      </w:r>
      <w:r>
        <w:rPr>
          <w:color w:val="000000"/>
          <w:sz w:val="28"/>
          <w:szCs w:val="28"/>
        </w:rPr>
        <w:t>:</w:t>
      </w:r>
    </w:p>
    <w:p w:rsidR="00FD18F1" w:rsidRPr="00167CEC" w:rsidRDefault="00FD18F1" w:rsidP="00FD18F1">
      <w:pPr>
        <w:ind w:firstLine="708"/>
        <w:jc w:val="both"/>
        <w:rPr>
          <w:i/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2/1</w:t>
      </w:r>
      <w:r w:rsidRPr="00B83D98">
        <w:rPr>
          <w:color w:val="000000"/>
          <w:sz w:val="28"/>
          <w:szCs w:val="28"/>
        </w:rPr>
        <w:t xml:space="preserve"> = </w:t>
      </w:r>
      <w:r w:rsidR="00346878" w:rsidRPr="00167CEC">
        <w:rPr>
          <w:color w:val="000000"/>
          <w:sz w:val="28"/>
          <w:szCs w:val="28"/>
        </w:rPr>
        <w:t>(30 / 100) * (50 / 100) = 0.15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2 по уязвимости 2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2/2</w:t>
      </w:r>
      <w:r w:rsidRPr="00FD18F1">
        <w:rPr>
          <w:color w:val="000000"/>
          <w:sz w:val="28"/>
          <w:szCs w:val="28"/>
        </w:rPr>
        <w:t xml:space="preserve"> = </w:t>
      </w:r>
      <w:r w:rsidR="00346878" w:rsidRPr="00167CEC">
        <w:rPr>
          <w:color w:val="000000"/>
          <w:sz w:val="28"/>
          <w:szCs w:val="28"/>
        </w:rPr>
        <w:t>(40 / 100) * (50 / 100) = 0.2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 xml:space="preserve">ровень угрозы 1 по </w:t>
      </w:r>
      <w:r w:rsidR="00B83D98">
        <w:rPr>
          <w:color w:val="000000"/>
          <w:sz w:val="28"/>
          <w:szCs w:val="28"/>
        </w:rPr>
        <w:t>двум</w:t>
      </w:r>
      <w:r w:rsidRPr="00827AA7">
        <w:rPr>
          <w:color w:val="000000"/>
          <w:sz w:val="28"/>
          <w:szCs w:val="28"/>
        </w:rPr>
        <w:t xml:space="preserve"> уязвимостям</w:t>
      </w:r>
      <w:r>
        <w:rPr>
          <w:color w:val="000000"/>
          <w:sz w:val="28"/>
          <w:szCs w:val="28"/>
        </w:rPr>
        <w:t>:</w:t>
      </w:r>
    </w:p>
    <w:p w:rsidR="00FD18F1" w:rsidRPr="00167CEC" w:rsidRDefault="00FD18F1" w:rsidP="00FD18F1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CTh</w:t>
      </w:r>
      <w:r w:rsidRPr="00827AA7">
        <w:rPr>
          <w:i/>
          <w:color w:val="000000"/>
          <w:sz w:val="28"/>
          <w:szCs w:val="28"/>
          <w:vertAlign w:val="subscript"/>
        </w:rPr>
        <w:t>1</w:t>
      </w:r>
      <w:r w:rsidRPr="00FD18F1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  <w:r w:rsidR="00346878" w:rsidRPr="00167CEC">
        <w:rPr>
          <w:color w:val="000000"/>
          <w:sz w:val="28"/>
          <w:szCs w:val="28"/>
        </w:rPr>
        <w:t xml:space="preserve">1 – ((1 </w:t>
      </w:r>
      <w:r w:rsidR="00A2723C" w:rsidRPr="00167CEC">
        <w:rPr>
          <w:color w:val="000000"/>
          <w:sz w:val="28"/>
          <w:szCs w:val="28"/>
        </w:rPr>
        <w:t>–</w:t>
      </w:r>
      <w:r w:rsidR="00346878" w:rsidRPr="00167CEC">
        <w:rPr>
          <w:color w:val="000000"/>
          <w:sz w:val="28"/>
          <w:szCs w:val="28"/>
        </w:rPr>
        <w:t xml:space="preserve"> </w:t>
      </w:r>
      <w:r w:rsidR="00A2723C" w:rsidRPr="00167CEC">
        <w:rPr>
          <w:color w:val="000000"/>
          <w:sz w:val="28"/>
          <w:szCs w:val="28"/>
        </w:rPr>
        <w:t>0.32</w:t>
      </w:r>
      <w:r w:rsidR="00346878" w:rsidRPr="00167CEC">
        <w:rPr>
          <w:color w:val="000000"/>
          <w:sz w:val="28"/>
          <w:szCs w:val="28"/>
        </w:rPr>
        <w:t>) * (1 – 0.1))</w:t>
      </w:r>
      <w:r w:rsidR="00A2723C">
        <w:rPr>
          <w:color w:val="000000"/>
          <w:sz w:val="28"/>
          <w:szCs w:val="28"/>
        </w:rPr>
        <w:t xml:space="preserve"> = </w:t>
      </w:r>
      <w:r w:rsidR="00A2723C" w:rsidRPr="00167CEC">
        <w:rPr>
          <w:color w:val="000000"/>
          <w:sz w:val="28"/>
          <w:szCs w:val="28"/>
        </w:rPr>
        <w:t>0.388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B573CF" w:rsidRDefault="00B573CF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 xml:space="preserve">ровень угрозы 2 по </w:t>
      </w:r>
      <w:r w:rsidR="00B83D98">
        <w:rPr>
          <w:color w:val="000000"/>
          <w:sz w:val="28"/>
          <w:szCs w:val="28"/>
        </w:rPr>
        <w:t>двум</w:t>
      </w:r>
      <w:r w:rsidRPr="00827AA7">
        <w:rPr>
          <w:color w:val="000000"/>
          <w:sz w:val="28"/>
          <w:szCs w:val="28"/>
        </w:rPr>
        <w:t xml:space="preserve"> уязвимостям</w:t>
      </w:r>
      <w:r>
        <w:rPr>
          <w:color w:val="000000"/>
          <w:sz w:val="28"/>
          <w:szCs w:val="28"/>
        </w:rPr>
        <w:t>:</w:t>
      </w:r>
    </w:p>
    <w:p w:rsidR="00FD18F1" w:rsidRPr="0067481B" w:rsidRDefault="00FD18F1" w:rsidP="00FD18F1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CTh</w:t>
      </w:r>
      <w:r w:rsidRPr="00827AA7">
        <w:rPr>
          <w:i/>
          <w:color w:val="000000"/>
          <w:sz w:val="28"/>
          <w:szCs w:val="28"/>
          <w:vertAlign w:val="subscript"/>
        </w:rPr>
        <w:t>2</w:t>
      </w:r>
      <w:r w:rsidRPr="00FD18F1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  <w:r w:rsidR="00346878" w:rsidRPr="0067481B">
        <w:rPr>
          <w:color w:val="000000"/>
          <w:sz w:val="28"/>
          <w:szCs w:val="28"/>
        </w:rPr>
        <w:t>1 – ((1 - 0.15) * (1 – 0.2)) = 0.32</w:t>
      </w:r>
    </w:p>
    <w:p w:rsidR="00FD18F1" w:rsidRPr="00CA15A4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pStyle w:val="ab"/>
        <w:kinsoku w:val="0"/>
        <w:overflowPunct w:val="0"/>
        <w:spacing w:after="0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6. Выводы.</w:t>
      </w:r>
    </w:p>
    <w:p w:rsidR="007C4095" w:rsidRPr="00CA15A4" w:rsidRDefault="007C4095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Задание 2.7.</w:t>
      </w:r>
      <w:r w:rsidR="0067481B">
        <w:rPr>
          <w:color w:val="000000"/>
          <w:sz w:val="28"/>
          <w:szCs w:val="28"/>
        </w:rPr>
        <w:t xml:space="preserve"> </w:t>
      </w:r>
      <w:r w:rsidR="0067481B" w:rsidRPr="0067481B">
        <w:rPr>
          <w:color w:val="000000"/>
          <w:sz w:val="28"/>
          <w:szCs w:val="28"/>
        </w:rPr>
        <w:t xml:space="preserve">Целесообразно проводить мероприятия по противодействию мер, так как риск уменьшился на </w:t>
      </w:r>
      <w:r w:rsidR="00A2723C">
        <w:rPr>
          <w:color w:val="000000"/>
          <w:sz w:val="28"/>
          <w:szCs w:val="28"/>
        </w:rPr>
        <w:t>82.</w:t>
      </w:r>
      <w:r w:rsidR="00167CEC">
        <w:rPr>
          <w:color w:val="000000"/>
          <w:sz w:val="28"/>
          <w:szCs w:val="28"/>
        </w:rPr>
        <w:t>24</w:t>
      </w:r>
      <w:r w:rsidR="0067481B" w:rsidRPr="0067481B">
        <w:rPr>
          <w:color w:val="000000"/>
          <w:sz w:val="28"/>
          <w:szCs w:val="28"/>
        </w:rPr>
        <w:t>%. Защита межсетевого экрана (фаервола) относится к контрмере обеспечение безопасности на сетевом уровне, разработка и внедрение наилучшей системы назначения паролей – обеспечению безопасности на уровне системного администратора.</w:t>
      </w:r>
    </w:p>
    <w:sectPr w:rsidR="007C4095" w:rsidRPr="00CA15A4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6309" w:rsidRDefault="00B16309" w:rsidP="004E30BB">
      <w:r>
        <w:separator/>
      </w:r>
    </w:p>
  </w:endnote>
  <w:endnote w:type="continuationSeparator" w:id="0">
    <w:p w:rsidR="00B16309" w:rsidRDefault="00B16309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9909C9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9909C9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6309" w:rsidRDefault="00B16309" w:rsidP="004E30BB">
      <w:r>
        <w:separator/>
      </w:r>
    </w:p>
  </w:footnote>
  <w:footnote w:type="continuationSeparator" w:id="0">
    <w:p w:rsidR="00B16309" w:rsidRDefault="00B16309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13FD2"/>
    <w:rsid w:val="00021757"/>
    <w:rsid w:val="00022962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76F46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67CEC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42BF"/>
    <w:rsid w:val="00247BE0"/>
    <w:rsid w:val="00247D8E"/>
    <w:rsid w:val="002510B3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878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0785"/>
    <w:rsid w:val="003E27D9"/>
    <w:rsid w:val="003E7298"/>
    <w:rsid w:val="003E790D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6EC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481B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2B48"/>
    <w:rsid w:val="00743A86"/>
    <w:rsid w:val="00746A96"/>
    <w:rsid w:val="00746FE3"/>
    <w:rsid w:val="00752CD3"/>
    <w:rsid w:val="00753248"/>
    <w:rsid w:val="0075748A"/>
    <w:rsid w:val="00760D0D"/>
    <w:rsid w:val="00762D44"/>
    <w:rsid w:val="00764335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C4095"/>
    <w:rsid w:val="007D0888"/>
    <w:rsid w:val="007D31AD"/>
    <w:rsid w:val="007E0F7E"/>
    <w:rsid w:val="007E0FC1"/>
    <w:rsid w:val="007E797B"/>
    <w:rsid w:val="007F0218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065D0"/>
    <w:rsid w:val="008143F1"/>
    <w:rsid w:val="008173B5"/>
    <w:rsid w:val="0082339C"/>
    <w:rsid w:val="008250E4"/>
    <w:rsid w:val="0082749B"/>
    <w:rsid w:val="00833576"/>
    <w:rsid w:val="00833C4C"/>
    <w:rsid w:val="008425F9"/>
    <w:rsid w:val="00842A2D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3018"/>
    <w:rsid w:val="008E427B"/>
    <w:rsid w:val="008E7E9B"/>
    <w:rsid w:val="008E7F2B"/>
    <w:rsid w:val="008F6927"/>
    <w:rsid w:val="009035E8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3FDB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9C9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C1438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2723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175C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AF65CE"/>
    <w:rsid w:val="00B06AC1"/>
    <w:rsid w:val="00B0755A"/>
    <w:rsid w:val="00B12BDE"/>
    <w:rsid w:val="00B14B80"/>
    <w:rsid w:val="00B14F54"/>
    <w:rsid w:val="00B15E64"/>
    <w:rsid w:val="00B16309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573CF"/>
    <w:rsid w:val="00B62AD9"/>
    <w:rsid w:val="00B64569"/>
    <w:rsid w:val="00B648C8"/>
    <w:rsid w:val="00B67871"/>
    <w:rsid w:val="00B67888"/>
    <w:rsid w:val="00B6792B"/>
    <w:rsid w:val="00B7587C"/>
    <w:rsid w:val="00B83150"/>
    <w:rsid w:val="00B83D98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370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871B4"/>
    <w:rsid w:val="00C91CDA"/>
    <w:rsid w:val="00C947D4"/>
    <w:rsid w:val="00CA0ECD"/>
    <w:rsid w:val="00CA15A4"/>
    <w:rsid w:val="00CA192B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27EBA"/>
    <w:rsid w:val="00E3110C"/>
    <w:rsid w:val="00E32F36"/>
    <w:rsid w:val="00E33810"/>
    <w:rsid w:val="00E42DB9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A3A5A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0705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85010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D18F1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D6F43"/>
  <w15:docId w15:val="{5A2E7988-3496-44D1-928E-0DBF2DA6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Кухоцковолец</cp:lastModifiedBy>
  <cp:revision>37</cp:revision>
  <cp:lastPrinted>2014-09-04T06:38:00Z</cp:lastPrinted>
  <dcterms:created xsi:type="dcterms:W3CDTF">2023-08-31T18:45:00Z</dcterms:created>
  <dcterms:modified xsi:type="dcterms:W3CDTF">2024-05-23T11:05:00Z</dcterms:modified>
</cp:coreProperties>
</file>