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068" w:rsidRPr="006D6068" w:rsidRDefault="006D6068" w:rsidP="006D6068">
      <w:pPr>
        <w:rPr>
          <w:b/>
        </w:rPr>
      </w:pPr>
      <w:r w:rsidRPr="006D6068">
        <w:rPr>
          <w:b/>
        </w:rPr>
        <w:t>Value at Risk</w:t>
      </w:r>
    </w:p>
    <w:p w:rsidR="006D6068" w:rsidRPr="006D6068" w:rsidRDefault="006D6068" w:rsidP="006D6068">
      <w:r w:rsidRPr="006D6068">
        <w:t>Value at Risk (</w:t>
      </w:r>
      <w:proofErr w:type="spellStart"/>
      <w:r w:rsidRPr="006D6068">
        <w:t>VaR</w:t>
      </w:r>
      <w:proofErr w:type="spellEnd"/>
      <w:r w:rsidRPr="006D6068">
        <w:t xml:space="preserve">) is a widely-used risk management metric that estimates the potential loss on a financial portfolio or investment over a specific time period and with a given confidence level. In other words, </w:t>
      </w:r>
      <w:proofErr w:type="spellStart"/>
      <w:r w:rsidRPr="006D6068">
        <w:t>VaR</w:t>
      </w:r>
      <w:proofErr w:type="spellEnd"/>
      <w:r w:rsidRPr="006D6068">
        <w:t xml:space="preserve"> provides a quantified amount of risk that an investor or institution can potentially experience under normal market conditions.</w:t>
      </w:r>
    </w:p>
    <w:p w:rsidR="006D6068" w:rsidRPr="006D6068" w:rsidRDefault="006D6068" w:rsidP="006D6068">
      <w:r w:rsidRPr="006D6068">
        <w:t xml:space="preserve">Here are some key points about </w:t>
      </w:r>
      <w:proofErr w:type="spellStart"/>
      <w:r w:rsidRPr="006D6068">
        <w:t>VaR</w:t>
      </w:r>
      <w:proofErr w:type="spellEnd"/>
      <w:r w:rsidRPr="006D6068">
        <w:t>:</w:t>
      </w:r>
    </w:p>
    <w:p w:rsidR="006D6068" w:rsidRPr="006D6068" w:rsidRDefault="006D6068" w:rsidP="006D6068">
      <w:pPr>
        <w:numPr>
          <w:ilvl w:val="0"/>
          <w:numId w:val="1"/>
        </w:numPr>
      </w:pPr>
      <w:r w:rsidRPr="006D6068">
        <w:t xml:space="preserve">Confidence level: </w:t>
      </w:r>
      <w:proofErr w:type="spellStart"/>
      <w:r w:rsidRPr="006D6068">
        <w:t>VaR</w:t>
      </w:r>
      <w:proofErr w:type="spellEnd"/>
      <w:r w:rsidRPr="006D6068">
        <w:t xml:space="preserve"> is typically expressed with a specific confidence level, such as 95% or 99%. The confidence level represents the probability that the potential loss will not exceed the </w:t>
      </w:r>
      <w:proofErr w:type="spellStart"/>
      <w:r w:rsidRPr="006D6068">
        <w:t>VaR</w:t>
      </w:r>
      <w:proofErr w:type="spellEnd"/>
      <w:r w:rsidRPr="006D6068">
        <w:t xml:space="preserve"> amount. For instance, a 95% </w:t>
      </w:r>
      <w:proofErr w:type="spellStart"/>
      <w:r w:rsidRPr="006D6068">
        <w:t>VaR</w:t>
      </w:r>
      <w:proofErr w:type="spellEnd"/>
      <w:r w:rsidRPr="006D6068">
        <w:t xml:space="preserve"> of $1 million implies that there is a 95% chance that the portfolio will not lose more than $1 million over the specified time period.</w:t>
      </w:r>
    </w:p>
    <w:p w:rsidR="006D6068" w:rsidRPr="006D6068" w:rsidRDefault="006D6068" w:rsidP="006D6068">
      <w:pPr>
        <w:numPr>
          <w:ilvl w:val="0"/>
          <w:numId w:val="1"/>
        </w:numPr>
      </w:pPr>
      <w:r w:rsidRPr="006D6068">
        <w:t xml:space="preserve">Time horizon: </w:t>
      </w:r>
      <w:proofErr w:type="spellStart"/>
      <w:r w:rsidRPr="006D6068">
        <w:t>VaR</w:t>
      </w:r>
      <w:proofErr w:type="spellEnd"/>
      <w:r w:rsidRPr="006D6068">
        <w:t xml:space="preserve"> calculations are based on a defined time period, such as one day, one week, or one month. The choice of time horizon depends on the specific needs of the investor or financial institution, as well as the liquidity and volatility of the assets in the portfolio.</w:t>
      </w:r>
    </w:p>
    <w:p w:rsidR="006D6068" w:rsidRPr="006D6068" w:rsidRDefault="006D6068" w:rsidP="006D6068">
      <w:pPr>
        <w:numPr>
          <w:ilvl w:val="0"/>
          <w:numId w:val="1"/>
        </w:numPr>
      </w:pPr>
      <w:r w:rsidRPr="006D6068">
        <w:t xml:space="preserve">Methodologies: There are several methods for calculating </w:t>
      </w:r>
      <w:proofErr w:type="spellStart"/>
      <w:r w:rsidRPr="006D6068">
        <w:t>VaR</w:t>
      </w:r>
      <w:proofErr w:type="spellEnd"/>
      <w:r w:rsidRPr="006D6068">
        <w:t xml:space="preserve">, including historical simulation, parametric </w:t>
      </w:r>
      <w:proofErr w:type="spellStart"/>
      <w:r w:rsidRPr="006D6068">
        <w:t>VaR</w:t>
      </w:r>
      <w:proofErr w:type="spellEnd"/>
      <w:r w:rsidRPr="006D6068">
        <w:t>, and Monte Carlo simulation. Each method has its own strengths and weaknesses, and the choice of method depends on the characteristics of the portfolio and the preferences of the risk manager.</w:t>
      </w:r>
    </w:p>
    <w:p w:rsidR="006D6068" w:rsidRPr="006D6068" w:rsidRDefault="006D6068" w:rsidP="006D6068">
      <w:pPr>
        <w:numPr>
          <w:ilvl w:val="0"/>
          <w:numId w:val="1"/>
        </w:numPr>
      </w:pPr>
      <w:r w:rsidRPr="006D6068">
        <w:t xml:space="preserve">Limitations: While </w:t>
      </w:r>
      <w:proofErr w:type="spellStart"/>
      <w:r w:rsidRPr="006D6068">
        <w:t>VaR</w:t>
      </w:r>
      <w:proofErr w:type="spellEnd"/>
      <w:r w:rsidRPr="006D6068">
        <w:t xml:space="preserve"> is a useful risk metric, it has some limitations. One of the main limitations is that it only provides a single point estimate of risk and does not convey information about the distribution of potential losses beyond the </w:t>
      </w:r>
      <w:proofErr w:type="spellStart"/>
      <w:r w:rsidRPr="006D6068">
        <w:t>VaR</w:t>
      </w:r>
      <w:proofErr w:type="spellEnd"/>
      <w:r w:rsidRPr="006D6068">
        <w:t xml:space="preserve"> level. Additionally, </w:t>
      </w:r>
      <w:proofErr w:type="spellStart"/>
      <w:r w:rsidRPr="006D6068">
        <w:t>VaR</w:t>
      </w:r>
      <w:proofErr w:type="spellEnd"/>
      <w:r w:rsidRPr="006D6068">
        <w:t xml:space="preserve"> assumes that asset returns follow a normal distribution, which may not always be the case, especially during periods of market stress.</w:t>
      </w:r>
    </w:p>
    <w:p w:rsidR="006D6068" w:rsidRPr="006D6068" w:rsidRDefault="006D6068" w:rsidP="006D6068">
      <w:pPr>
        <w:numPr>
          <w:ilvl w:val="0"/>
          <w:numId w:val="1"/>
        </w:numPr>
      </w:pPr>
      <w:r w:rsidRPr="006D6068">
        <w:t xml:space="preserve">Use cases: </w:t>
      </w:r>
      <w:proofErr w:type="spellStart"/>
      <w:r w:rsidRPr="006D6068">
        <w:t>VaR</w:t>
      </w:r>
      <w:proofErr w:type="spellEnd"/>
      <w:r w:rsidRPr="006D6068">
        <w:t xml:space="preserve"> is widely used in finance by banks, hedge funds, asset managers, and other financial institutions for risk management, portfolio optimization, and regulatory compliance purposes. It helps these institutions to quantify their exposure to market risk and make informed decisions about their portfolios.</w:t>
      </w:r>
    </w:p>
    <w:p w:rsidR="006D6068" w:rsidRPr="006D6068" w:rsidRDefault="006D6068" w:rsidP="006D6068">
      <w:r w:rsidRPr="006D6068">
        <w:t>In summary, Value at Risk is an important risk management tool that provides a quantified estimate of the potential loss on a financial portfolio over a specified time period and with a given confidence level. While it has some limitations, it remains a valuable metric for understanding and managing the risks associated with financial investments.</w:t>
      </w:r>
    </w:p>
    <w:p w:rsidR="00D9481F" w:rsidRDefault="004E41D0">
      <w:r>
        <w:t>Steps:</w:t>
      </w:r>
    </w:p>
    <w:p w:rsidR="004E41D0" w:rsidRPr="004E41D0" w:rsidRDefault="004E41D0" w:rsidP="004E41D0">
      <w:r w:rsidRPr="004E41D0">
        <w:t>There are several methods to calculate Value at Risk (</w:t>
      </w:r>
      <w:proofErr w:type="spellStart"/>
      <w:r w:rsidRPr="004E41D0">
        <w:t>VaR</w:t>
      </w:r>
      <w:proofErr w:type="spellEnd"/>
      <w:r w:rsidRPr="004E41D0">
        <w:t xml:space="preserve">), but I will outline the steps for calculating the Parametric </w:t>
      </w:r>
      <w:proofErr w:type="spellStart"/>
      <w:r w:rsidRPr="004E41D0">
        <w:t>VaR</w:t>
      </w:r>
      <w:proofErr w:type="spellEnd"/>
      <w:r w:rsidRPr="004E41D0">
        <w:t>, also known as the Variance-Covariance Method. This method is based on the assumption that asset returns follow a normal distribution.</w:t>
      </w:r>
    </w:p>
    <w:p w:rsidR="004E41D0" w:rsidRPr="004E41D0" w:rsidRDefault="004E41D0" w:rsidP="004E41D0">
      <w:r w:rsidRPr="004E41D0">
        <w:t>Step 1: Define the portfolio Gather information about the portfolio, including the assets and their respective weights (percentages of the total portfolio value).</w:t>
      </w:r>
    </w:p>
    <w:p w:rsidR="004E41D0" w:rsidRPr="004E41D0" w:rsidRDefault="004E41D0" w:rsidP="004E41D0">
      <w:r w:rsidRPr="004E41D0">
        <w:lastRenderedPageBreak/>
        <w:t>Step 2: Calculate asset returns Collect historical price data for each asset in the portfolio and calculate the periodic returns, typically using daily or weekly data. The return for a given period can be calculated using the formula:</w:t>
      </w:r>
    </w:p>
    <w:p w:rsidR="004E41D0" w:rsidRPr="004E41D0" w:rsidRDefault="004E41D0" w:rsidP="004E41D0">
      <w:proofErr w:type="spellStart"/>
      <w:r w:rsidRPr="004E41D0">
        <w:t>Return_t</w:t>
      </w:r>
      <w:proofErr w:type="spellEnd"/>
      <w:r w:rsidRPr="004E41D0">
        <w:t xml:space="preserve"> = (</w:t>
      </w:r>
      <w:proofErr w:type="spellStart"/>
      <w:r w:rsidRPr="004E41D0">
        <w:t>Price_t</w:t>
      </w:r>
      <w:proofErr w:type="spellEnd"/>
      <w:r w:rsidRPr="004E41D0">
        <w:t xml:space="preserve"> - Price_(t-1)) / Price_(t-1)</w:t>
      </w:r>
    </w:p>
    <w:p w:rsidR="004E41D0" w:rsidRPr="004E41D0" w:rsidRDefault="004E41D0" w:rsidP="004E41D0">
      <w:r w:rsidRPr="004E41D0">
        <w:t>Step 3: Estimate the mean and standard deviation of asset returns Calculate the mean (average) and standard deviation (a measure of volatility) of the returns for each asset in the portfolio.</w:t>
      </w:r>
    </w:p>
    <w:p w:rsidR="004E41D0" w:rsidRPr="004E41D0" w:rsidRDefault="004E41D0" w:rsidP="004E41D0">
      <w:r w:rsidRPr="004E41D0">
        <w:t xml:space="preserve">Step 4: Calculate the covariance matrix Compute the covariance matrix of the asset returns, which measures the degree to which the returns of different assets move together. The covariance between two assets </w:t>
      </w:r>
      <w:proofErr w:type="spellStart"/>
      <w:r w:rsidRPr="004E41D0">
        <w:t>i</w:t>
      </w:r>
      <w:proofErr w:type="spellEnd"/>
      <w:r w:rsidRPr="004E41D0">
        <w:t xml:space="preserve"> and j can be calculated as:</w:t>
      </w:r>
    </w:p>
    <w:p w:rsidR="004E41D0" w:rsidRPr="004E41D0" w:rsidRDefault="004E41D0" w:rsidP="004E41D0">
      <w:proofErr w:type="gramStart"/>
      <w:r w:rsidRPr="004E41D0">
        <w:t>Covariance(</w:t>
      </w:r>
      <w:proofErr w:type="spellStart"/>
      <w:proofErr w:type="gramEnd"/>
      <w:r w:rsidRPr="004E41D0">
        <w:t>i</w:t>
      </w:r>
      <w:proofErr w:type="spellEnd"/>
      <w:r w:rsidRPr="004E41D0">
        <w:t>, j) = Σ[(</w:t>
      </w:r>
      <w:proofErr w:type="spellStart"/>
      <w:r w:rsidRPr="004E41D0">
        <w:t>Return_i</w:t>
      </w:r>
      <w:proofErr w:type="spellEnd"/>
      <w:r w:rsidRPr="004E41D0">
        <w:t xml:space="preserve"> - </w:t>
      </w:r>
      <w:proofErr w:type="spellStart"/>
      <w:r w:rsidRPr="004E41D0">
        <w:t>Mean_i</w:t>
      </w:r>
      <w:proofErr w:type="spellEnd"/>
      <w:r w:rsidRPr="004E41D0">
        <w:t>) * (</w:t>
      </w:r>
      <w:proofErr w:type="spellStart"/>
      <w:r w:rsidRPr="004E41D0">
        <w:t>Return_j</w:t>
      </w:r>
      <w:proofErr w:type="spellEnd"/>
      <w:r w:rsidRPr="004E41D0">
        <w:t xml:space="preserve"> - </w:t>
      </w:r>
      <w:proofErr w:type="spellStart"/>
      <w:r w:rsidRPr="004E41D0">
        <w:t>Mean_j</w:t>
      </w:r>
      <w:proofErr w:type="spellEnd"/>
      <w:r w:rsidRPr="004E41D0">
        <w:t>)] / (n - 1)</w:t>
      </w:r>
    </w:p>
    <w:p w:rsidR="004E41D0" w:rsidRPr="004E41D0" w:rsidRDefault="004E41D0" w:rsidP="004E41D0">
      <w:r w:rsidRPr="004E41D0">
        <w:t>Step 5: Calculate the portfolio return and volatility Compute the portfolio's weighted mean return and the portfolio's weighted standard deviation (volatility) using the weights, asset returns, and covariance matrix.</w:t>
      </w:r>
    </w:p>
    <w:p w:rsidR="004E41D0" w:rsidRPr="004E41D0" w:rsidRDefault="004E41D0" w:rsidP="004E41D0">
      <w:r w:rsidRPr="004E41D0">
        <w:t xml:space="preserve">Portfolio return = </w:t>
      </w:r>
      <w:proofErr w:type="gramStart"/>
      <w:r w:rsidRPr="004E41D0">
        <w:t>Σ[</w:t>
      </w:r>
      <w:proofErr w:type="spellStart"/>
      <w:proofErr w:type="gramEnd"/>
      <w:r w:rsidRPr="004E41D0">
        <w:t>Weight_i</w:t>
      </w:r>
      <w:proofErr w:type="spellEnd"/>
      <w:r w:rsidRPr="004E41D0">
        <w:t xml:space="preserve"> * </w:t>
      </w:r>
      <w:proofErr w:type="spellStart"/>
      <w:r w:rsidRPr="004E41D0">
        <w:t>Mean_i</w:t>
      </w:r>
      <w:proofErr w:type="spellEnd"/>
      <w:r w:rsidRPr="004E41D0">
        <w:t>] Portfolio volatility = √(ΣΣ[</w:t>
      </w:r>
      <w:proofErr w:type="spellStart"/>
      <w:r w:rsidRPr="004E41D0">
        <w:t>Weight_i</w:t>
      </w:r>
      <w:proofErr w:type="spellEnd"/>
      <w:r w:rsidRPr="004E41D0">
        <w:t xml:space="preserve"> * </w:t>
      </w:r>
      <w:proofErr w:type="spellStart"/>
      <w:r w:rsidRPr="004E41D0">
        <w:t>Weight_j</w:t>
      </w:r>
      <w:proofErr w:type="spellEnd"/>
      <w:r w:rsidRPr="004E41D0">
        <w:t xml:space="preserve"> * Covariance(</w:t>
      </w:r>
      <w:proofErr w:type="spellStart"/>
      <w:r w:rsidRPr="004E41D0">
        <w:t>i</w:t>
      </w:r>
      <w:proofErr w:type="spellEnd"/>
      <w:r w:rsidRPr="004E41D0">
        <w:t>, j)])</w:t>
      </w:r>
    </w:p>
    <w:p w:rsidR="004E41D0" w:rsidRPr="004E41D0" w:rsidRDefault="004E41D0" w:rsidP="004E41D0">
      <w:r w:rsidRPr="004E41D0">
        <w:t xml:space="preserve">Step 6: Determine the confidence level and time horizon Select the desired confidence level (e.g., 95% or 99%) and time horizon (e.g., one day, one week, or one month) for the </w:t>
      </w:r>
      <w:proofErr w:type="spellStart"/>
      <w:r w:rsidRPr="004E41D0">
        <w:t>VaR</w:t>
      </w:r>
      <w:proofErr w:type="spellEnd"/>
      <w:r w:rsidRPr="004E41D0">
        <w:t xml:space="preserve"> calculation.</w:t>
      </w:r>
    </w:p>
    <w:p w:rsidR="004E41D0" w:rsidRPr="004E41D0" w:rsidRDefault="004E41D0" w:rsidP="004E41D0">
      <w:r w:rsidRPr="004E41D0">
        <w:t xml:space="preserve">Step 7: Calculate the </w:t>
      </w:r>
      <w:proofErr w:type="spellStart"/>
      <w:r w:rsidRPr="004E41D0">
        <w:t>VaR</w:t>
      </w:r>
      <w:proofErr w:type="spellEnd"/>
      <w:r w:rsidRPr="004E41D0">
        <w:t xml:space="preserve"> Calculate the Parametric </w:t>
      </w:r>
      <w:proofErr w:type="spellStart"/>
      <w:r w:rsidRPr="004E41D0">
        <w:t>VaR</w:t>
      </w:r>
      <w:proofErr w:type="spellEnd"/>
      <w:r w:rsidRPr="004E41D0">
        <w:t xml:space="preserve"> using the portfolio return, volatility, confidence level, and time horizon. The formula is:</w:t>
      </w:r>
    </w:p>
    <w:p w:rsidR="004E41D0" w:rsidRPr="004E41D0" w:rsidRDefault="004E41D0" w:rsidP="004E41D0">
      <w:proofErr w:type="spellStart"/>
      <w:r w:rsidRPr="004E41D0">
        <w:t>VaR</w:t>
      </w:r>
      <w:proofErr w:type="spellEnd"/>
      <w:r w:rsidRPr="004E41D0">
        <w:t xml:space="preserve"> = Portfolio value * (Portfolio return - Z-score * Portfolio volatility)</w:t>
      </w:r>
    </w:p>
    <w:p w:rsidR="004E41D0" w:rsidRPr="004E41D0" w:rsidRDefault="004E41D0" w:rsidP="004E41D0">
      <w:r w:rsidRPr="004E41D0">
        <w:t>Here, the Z-score is the critical value from the standard normal distribution corresponding to the chosen confidence level. For example, a 95% confidence level has a Z-score of 1.645, and a 99% confidence level has a Z-score of 2.33.</w:t>
      </w:r>
    </w:p>
    <w:p w:rsidR="004E41D0" w:rsidRPr="004E41D0" w:rsidRDefault="004E41D0" w:rsidP="004E41D0">
      <w:r w:rsidRPr="004E41D0">
        <w:t xml:space="preserve">Finally, to adjust the </w:t>
      </w:r>
      <w:proofErr w:type="spellStart"/>
      <w:r w:rsidRPr="004E41D0">
        <w:t>VaR</w:t>
      </w:r>
      <w:proofErr w:type="spellEnd"/>
      <w:r w:rsidRPr="004E41D0">
        <w:t xml:space="preserve"> for the desired time horizon, multiply the Portfolio volatility by the square root of the time horizon (e.g., square root of the number of days).</w:t>
      </w:r>
    </w:p>
    <w:p w:rsidR="004E41D0" w:rsidRPr="004E41D0" w:rsidRDefault="004E41D0" w:rsidP="004E41D0">
      <w:proofErr w:type="spellStart"/>
      <w:r w:rsidRPr="004E41D0">
        <w:t>VaR</w:t>
      </w:r>
      <w:proofErr w:type="spellEnd"/>
      <w:r w:rsidRPr="004E41D0">
        <w:t xml:space="preserve"> = Portfolio value * (Portfolio return - Z-score * (Portfolio volatility * </w:t>
      </w:r>
      <w:proofErr w:type="gramStart"/>
      <w:r w:rsidRPr="004E41D0">
        <w:t>√(</w:t>
      </w:r>
      <w:proofErr w:type="gramEnd"/>
      <w:r w:rsidRPr="004E41D0">
        <w:t>time horizon)))</w:t>
      </w:r>
    </w:p>
    <w:p w:rsidR="004E41D0" w:rsidRPr="004E41D0" w:rsidRDefault="004E41D0" w:rsidP="004E41D0">
      <w:r w:rsidRPr="004E41D0">
        <w:t xml:space="preserve">This calculation will give you the </w:t>
      </w:r>
      <w:proofErr w:type="spellStart"/>
      <w:r w:rsidRPr="004E41D0">
        <w:t>VaR</w:t>
      </w:r>
      <w:proofErr w:type="spellEnd"/>
      <w:r w:rsidRPr="004E41D0">
        <w:t xml:space="preserve"> for the specified confidence level and time horizon, representing the maximum loss the portfolio is expected to incur with the given probability.</w:t>
      </w:r>
    </w:p>
    <w:p w:rsidR="004E41D0" w:rsidRDefault="004E41D0">
      <w:bookmarkStart w:id="0" w:name="_GoBack"/>
      <w:bookmarkEnd w:id="0"/>
    </w:p>
    <w:sectPr w:rsidR="004E41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26561"/>
    <w:multiLevelType w:val="multilevel"/>
    <w:tmpl w:val="0A24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84"/>
    <w:rsid w:val="004E41D0"/>
    <w:rsid w:val="006D6068"/>
    <w:rsid w:val="0090011C"/>
    <w:rsid w:val="00AB5B63"/>
    <w:rsid w:val="00C7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5EE3"/>
  <w15:chartTrackingRefBased/>
  <w15:docId w15:val="{D10AE993-7870-485F-AE80-873363D0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115403">
      <w:bodyDiv w:val="1"/>
      <w:marLeft w:val="0"/>
      <w:marRight w:val="0"/>
      <w:marTop w:val="0"/>
      <w:marBottom w:val="0"/>
      <w:divBdr>
        <w:top w:val="none" w:sz="0" w:space="0" w:color="auto"/>
        <w:left w:val="none" w:sz="0" w:space="0" w:color="auto"/>
        <w:bottom w:val="none" w:sz="0" w:space="0" w:color="auto"/>
        <w:right w:val="none" w:sz="0" w:space="0" w:color="auto"/>
      </w:divBdr>
    </w:div>
    <w:div w:id="1777673710">
      <w:bodyDiv w:val="1"/>
      <w:marLeft w:val="0"/>
      <w:marRight w:val="0"/>
      <w:marTop w:val="0"/>
      <w:marBottom w:val="0"/>
      <w:divBdr>
        <w:top w:val="none" w:sz="0" w:space="0" w:color="auto"/>
        <w:left w:val="none" w:sz="0" w:space="0" w:color="auto"/>
        <w:bottom w:val="none" w:sz="0" w:space="0" w:color="auto"/>
        <w:right w:val="none" w:sz="0" w:space="0" w:color="auto"/>
      </w:divBdr>
      <w:divsChild>
        <w:div w:id="1773740125">
          <w:marLeft w:val="0"/>
          <w:marRight w:val="0"/>
          <w:marTop w:val="0"/>
          <w:marBottom w:val="0"/>
          <w:divBdr>
            <w:top w:val="single" w:sz="2" w:space="0" w:color="auto"/>
            <w:left w:val="single" w:sz="2" w:space="0" w:color="auto"/>
            <w:bottom w:val="single" w:sz="6" w:space="0" w:color="auto"/>
            <w:right w:val="single" w:sz="2" w:space="0" w:color="auto"/>
          </w:divBdr>
          <w:divsChild>
            <w:div w:id="182435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618335472">
                  <w:marLeft w:val="0"/>
                  <w:marRight w:val="0"/>
                  <w:marTop w:val="0"/>
                  <w:marBottom w:val="0"/>
                  <w:divBdr>
                    <w:top w:val="single" w:sz="2" w:space="0" w:color="D9D9E3"/>
                    <w:left w:val="single" w:sz="2" w:space="0" w:color="D9D9E3"/>
                    <w:bottom w:val="single" w:sz="2" w:space="0" w:color="D9D9E3"/>
                    <w:right w:val="single" w:sz="2" w:space="0" w:color="D9D9E3"/>
                  </w:divBdr>
                  <w:divsChild>
                    <w:div w:id="1947807348">
                      <w:marLeft w:val="0"/>
                      <w:marRight w:val="0"/>
                      <w:marTop w:val="0"/>
                      <w:marBottom w:val="0"/>
                      <w:divBdr>
                        <w:top w:val="single" w:sz="2" w:space="0" w:color="D9D9E3"/>
                        <w:left w:val="single" w:sz="2" w:space="0" w:color="D9D9E3"/>
                        <w:bottom w:val="single" w:sz="2" w:space="0" w:color="D9D9E3"/>
                        <w:right w:val="single" w:sz="2" w:space="0" w:color="D9D9E3"/>
                      </w:divBdr>
                      <w:divsChild>
                        <w:div w:id="187723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317641">
          <w:marLeft w:val="0"/>
          <w:marRight w:val="0"/>
          <w:marTop w:val="0"/>
          <w:marBottom w:val="0"/>
          <w:divBdr>
            <w:top w:val="single" w:sz="2" w:space="0" w:color="auto"/>
            <w:left w:val="single" w:sz="2" w:space="0" w:color="auto"/>
            <w:bottom w:val="single" w:sz="6" w:space="0" w:color="auto"/>
            <w:right w:val="single" w:sz="2" w:space="0" w:color="auto"/>
          </w:divBdr>
          <w:divsChild>
            <w:div w:id="181051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231313">
                  <w:marLeft w:val="0"/>
                  <w:marRight w:val="0"/>
                  <w:marTop w:val="0"/>
                  <w:marBottom w:val="0"/>
                  <w:divBdr>
                    <w:top w:val="single" w:sz="2" w:space="0" w:color="D9D9E3"/>
                    <w:left w:val="single" w:sz="2" w:space="0" w:color="D9D9E3"/>
                    <w:bottom w:val="single" w:sz="2" w:space="0" w:color="D9D9E3"/>
                    <w:right w:val="single" w:sz="2" w:space="0" w:color="D9D9E3"/>
                  </w:divBdr>
                  <w:divsChild>
                    <w:div w:id="924150744">
                      <w:marLeft w:val="0"/>
                      <w:marRight w:val="0"/>
                      <w:marTop w:val="0"/>
                      <w:marBottom w:val="0"/>
                      <w:divBdr>
                        <w:top w:val="single" w:sz="2" w:space="0" w:color="D9D9E3"/>
                        <w:left w:val="single" w:sz="2" w:space="0" w:color="D9D9E3"/>
                        <w:bottom w:val="single" w:sz="2" w:space="0" w:color="D9D9E3"/>
                        <w:right w:val="single" w:sz="2" w:space="0" w:color="D9D9E3"/>
                      </w:divBdr>
                      <w:divsChild>
                        <w:div w:id="2133286793">
                          <w:marLeft w:val="0"/>
                          <w:marRight w:val="0"/>
                          <w:marTop w:val="0"/>
                          <w:marBottom w:val="0"/>
                          <w:divBdr>
                            <w:top w:val="single" w:sz="2" w:space="0" w:color="D9D9E3"/>
                            <w:left w:val="single" w:sz="2" w:space="0" w:color="D9D9E3"/>
                            <w:bottom w:val="single" w:sz="2" w:space="0" w:color="D9D9E3"/>
                            <w:right w:val="single" w:sz="2" w:space="0" w:color="D9D9E3"/>
                          </w:divBdr>
                          <w:divsChild>
                            <w:div w:id="213787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2023-04-26T15:03:00Z</dcterms:created>
  <dcterms:modified xsi:type="dcterms:W3CDTF">2023-04-26T15:45:00Z</dcterms:modified>
</cp:coreProperties>
</file>