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C649C" w14:textId="77777777" w:rsidR="0039671A" w:rsidRDefault="0039671A" w:rsidP="007C2B4D">
      <w:pPr>
        <w:pStyle w:val="Title"/>
        <w:spacing w:before="0" w:after="0"/>
      </w:pPr>
    </w:p>
    <w:p w14:paraId="19685832" w14:textId="77777777" w:rsidR="0039671A" w:rsidRDefault="0039671A" w:rsidP="007C2B4D">
      <w:pPr>
        <w:pStyle w:val="Title"/>
        <w:spacing w:before="0" w:after="0"/>
      </w:pPr>
    </w:p>
    <w:p w14:paraId="16A8D31A" w14:textId="77777777" w:rsidR="0039671A" w:rsidRDefault="0039671A" w:rsidP="007C2B4D">
      <w:pPr>
        <w:pStyle w:val="Title"/>
        <w:spacing w:before="0" w:after="0"/>
      </w:pPr>
    </w:p>
    <w:p w14:paraId="467A4019" w14:textId="77777777" w:rsidR="0039671A" w:rsidRDefault="0039671A" w:rsidP="007C2B4D">
      <w:pPr>
        <w:pStyle w:val="Title"/>
        <w:spacing w:before="0" w:after="0"/>
      </w:pPr>
    </w:p>
    <w:p w14:paraId="62A27A77" w14:textId="65B75D11" w:rsidR="00B529B0" w:rsidRDefault="005164A4" w:rsidP="007C2B4D">
      <w:pPr>
        <w:pStyle w:val="Title"/>
        <w:spacing w:before="0" w:after="0"/>
      </w:pPr>
      <w:r>
        <w:t>Temporal stability of idiographic psychological networks</w:t>
      </w:r>
    </w:p>
    <w:p w14:paraId="0E412111" w14:textId="7CF1C774" w:rsidR="00B529B0" w:rsidRDefault="005164A4" w:rsidP="007C2B4D">
      <w:pPr>
        <w:pStyle w:val="Author"/>
        <w:spacing w:after="0"/>
      </w:pPr>
      <w:r>
        <w:t xml:space="preserve">Ricarda K. K. </w:t>
      </w:r>
      <w:proofErr w:type="spellStart"/>
      <w:r>
        <w:t>Proppert</w:t>
      </w:r>
      <w:proofErr w:type="spellEnd"/>
    </w:p>
    <w:p w14:paraId="1A894D53" w14:textId="3649D0C8" w:rsidR="00B529B0" w:rsidRDefault="005164A4" w:rsidP="007C2B4D">
      <w:pPr>
        <w:pStyle w:val="Author"/>
        <w:spacing w:after="0"/>
      </w:pPr>
      <w:r>
        <w:t>Leiden University, The Netherlands</w:t>
      </w:r>
    </w:p>
    <w:p w14:paraId="20681789" w14:textId="77777777" w:rsidR="00B529B0" w:rsidRDefault="005164A4" w:rsidP="007C2B4D">
      <w:pPr>
        <w:pStyle w:val="Author"/>
        <w:spacing w:after="0"/>
      </w:pPr>
      <w:bookmarkStart w:id="0" w:name="_Hlk77883167"/>
      <w:r>
        <w:t>s</w:t>
      </w:r>
      <w:r>
        <w:t>1348981</w:t>
      </w:r>
    </w:p>
    <w:bookmarkEnd w:id="0"/>
    <w:p w14:paraId="545BA6F4" w14:textId="48DB6797" w:rsidR="00B529B0" w:rsidRDefault="005164A4" w:rsidP="007C2B4D">
      <w:pPr>
        <w:pStyle w:val="BodyText"/>
        <w:spacing w:before="0" w:after="0"/>
      </w:pPr>
      <w:r>
        <w:t> </w:t>
      </w:r>
    </w:p>
    <w:p w14:paraId="2421EB04" w14:textId="5AF9E0A3" w:rsidR="001E0990" w:rsidRDefault="001E0990" w:rsidP="007C2B4D">
      <w:pPr>
        <w:pStyle w:val="BodyText"/>
        <w:spacing w:before="0" w:after="0"/>
      </w:pPr>
    </w:p>
    <w:p w14:paraId="3F2BBA16" w14:textId="0B8EB4EA" w:rsidR="0039671A" w:rsidRDefault="0039671A" w:rsidP="007C2B4D">
      <w:pPr>
        <w:pStyle w:val="BodyText"/>
        <w:spacing w:before="0" w:after="0"/>
      </w:pPr>
    </w:p>
    <w:p w14:paraId="7CBF1D17" w14:textId="4ACC0260" w:rsidR="0039671A" w:rsidRDefault="0039671A" w:rsidP="007C2B4D">
      <w:pPr>
        <w:pStyle w:val="BodyText"/>
        <w:spacing w:before="0" w:after="0"/>
      </w:pPr>
    </w:p>
    <w:p w14:paraId="0F840301" w14:textId="77777777" w:rsidR="0039671A" w:rsidRDefault="0039671A" w:rsidP="007C2B4D">
      <w:pPr>
        <w:pStyle w:val="BodyText"/>
        <w:spacing w:before="0" w:after="0"/>
      </w:pPr>
    </w:p>
    <w:p w14:paraId="6D442E16" w14:textId="098538F2" w:rsidR="001E0990" w:rsidRDefault="001E0990" w:rsidP="007C2B4D">
      <w:pPr>
        <w:pStyle w:val="BodyText"/>
        <w:spacing w:before="0" w:after="0"/>
      </w:pPr>
    </w:p>
    <w:p w14:paraId="56E64E0A" w14:textId="77777777" w:rsidR="00203041" w:rsidRDefault="00203041" w:rsidP="007C2B4D">
      <w:pPr>
        <w:pStyle w:val="BodyText"/>
        <w:spacing w:before="0" w:after="0"/>
      </w:pPr>
    </w:p>
    <w:p w14:paraId="5B20C3B8" w14:textId="77777777" w:rsidR="00B529B0" w:rsidRDefault="005164A4" w:rsidP="007C2B4D">
      <w:pPr>
        <w:pStyle w:val="BodyText"/>
        <w:spacing w:before="0" w:after="0"/>
      </w:pPr>
      <w:r>
        <w:t> </w:t>
      </w:r>
    </w:p>
    <w:p w14:paraId="67629977" w14:textId="11A4DE53" w:rsidR="00B529B0" w:rsidRDefault="005164A4" w:rsidP="007C2B4D">
      <w:pPr>
        <w:pStyle w:val="BodyText"/>
        <w:spacing w:before="0" w:after="0"/>
      </w:pPr>
      <w:r>
        <w:t> </w:t>
      </w:r>
    </w:p>
    <w:p w14:paraId="4CA646EB" w14:textId="77777777" w:rsidR="00B529B0" w:rsidRDefault="005164A4" w:rsidP="007C2B4D">
      <w:pPr>
        <w:pStyle w:val="Author"/>
        <w:spacing w:after="0"/>
      </w:pPr>
      <w:proofErr w:type="gramStart"/>
      <w:r>
        <w:t>A</w:t>
      </w:r>
      <w:r>
        <w:t>uthor</w:t>
      </w:r>
      <w:proofErr w:type="gramEnd"/>
      <w:r>
        <w:t xml:space="preserve"> note</w:t>
      </w:r>
    </w:p>
    <w:p w14:paraId="21FB734C" w14:textId="77777777" w:rsidR="00B529B0" w:rsidRDefault="005164A4" w:rsidP="007C2B4D">
      <w:pPr>
        <w:pStyle w:val="BodyText"/>
        <w:spacing w:before="0" w:after="0"/>
      </w:pPr>
      <w:r>
        <w:t>Thesis project for the Research Master Clinical &amp; Health Psychology, super</w:t>
      </w:r>
      <w:r>
        <w:t xml:space="preserve">vised by Eiko Fried, Ph.D., Leiden University. We thank Aidan Wright, Ph.D., Pittsburgh University, for sharing data for this reanalysis. The data and analysis script are available at </w:t>
      </w:r>
      <w:hyperlink r:id="rId8">
        <w:r>
          <w:rPr>
            <w:rStyle w:val="Hyperlink"/>
          </w:rPr>
          <w:t>https://githu</w:t>
        </w:r>
        <w:r>
          <w:rPr>
            <w:rStyle w:val="Hyperlink"/>
          </w:rPr>
          <w:t>b.com/RicardaP/thesis_repo</w:t>
        </w:r>
      </w:hyperlink>
      <w:r>
        <w:t xml:space="preserve"> and </w:t>
      </w:r>
      <w:hyperlink r:id="rId9">
        <w:r>
          <w:rPr>
            <w:rStyle w:val="Hyperlink"/>
          </w:rPr>
          <w:t>https://osf.io/gnw4s</w:t>
        </w:r>
      </w:hyperlink>
      <w:r>
        <w:t>.</w:t>
      </w:r>
    </w:p>
    <w:p w14:paraId="2AC487A9" w14:textId="77777777" w:rsidR="00B529B0" w:rsidRDefault="005164A4" w:rsidP="007C2B4D">
      <w:pPr>
        <w:pStyle w:val="h1-pagebreak"/>
        <w:spacing w:before="0"/>
      </w:pPr>
      <w:r>
        <w:lastRenderedPageBreak/>
        <w:t>Abstract</w:t>
      </w:r>
    </w:p>
    <w:p w14:paraId="5095176A" w14:textId="4F41EFD6" w:rsidR="00B529B0" w:rsidRDefault="005164A4" w:rsidP="007C2B4D">
      <w:pPr>
        <w:pStyle w:val="BodyText"/>
        <w:spacing w:before="0" w:after="0"/>
      </w:pPr>
      <w:r>
        <w:t xml:space="preserve">Evidence-based mental health programs have long conceptualized mental disorders </w:t>
      </w:r>
      <w:r w:rsidR="0039671A">
        <w:t>as</w:t>
      </w:r>
      <w:r>
        <w:t xml:space="preserve"> interactions between thoughts, feelings, </w:t>
      </w:r>
      <w:proofErr w:type="gramStart"/>
      <w:r>
        <w:t>behaviours</w:t>
      </w:r>
      <w:proofErr w:type="gramEnd"/>
      <w:r>
        <w:t xml:space="preserve"> and external factors. Idiographic network models are a r</w:t>
      </w:r>
      <w:r>
        <w:t xml:space="preserve">elatively novel way of </w:t>
      </w:r>
      <w:r w:rsidR="0039671A">
        <w:t>estimating</w:t>
      </w:r>
      <w:r>
        <w:t xml:space="preserve"> such intra-individual psychological processes. These methods are not without limitations, and concerns have been raised about the stability and accuracy of estimated networks. The extend to which idiographic networks are sta</w:t>
      </w:r>
      <w:r>
        <w:t>ble, or vary over time, is unknown. We explored temporal network stability from three angles, exploring variation within people, across different stability metrics, and across people. We reanalysed daily symptom records of people with personality disorders</w:t>
      </w:r>
      <w:r>
        <w:t xml:space="preserve">. We fit graphical Vector Autoregressive models separately for the first and second 50 days of consecutive measurements. </w:t>
      </w:r>
      <w:r w:rsidR="0039671A">
        <w:t>Contemporaneous but not temporal</w:t>
      </w:r>
      <w:r>
        <w:t xml:space="preserve"> idiographic networks appeared to be relatively stable within people. The assessment of stability varied considerably across me</w:t>
      </w:r>
      <w:r>
        <w:t xml:space="preserve">trics applied. There was large variation in network stability </w:t>
      </w:r>
      <w:r w:rsidR="00151619">
        <w:t xml:space="preserve">of </w:t>
      </w:r>
      <w:proofErr w:type="gramStart"/>
      <w:r w:rsidR="00151619">
        <w:t xml:space="preserve">contemporaneous </w:t>
      </w:r>
      <w:r w:rsidR="00151619">
        <w:t xml:space="preserve"> structures</w:t>
      </w:r>
      <w:proofErr w:type="gramEnd"/>
      <w:r w:rsidR="00151619">
        <w:t xml:space="preserve"> </w:t>
      </w:r>
      <w:r>
        <w:t xml:space="preserve">across people, which could not be explained by subject-specific variables. We illustrate the temporal changes in </w:t>
      </w:r>
      <w:r w:rsidR="00784EB6">
        <w:t xml:space="preserve">contemporaneous </w:t>
      </w:r>
      <w:r>
        <w:t>network structure</w:t>
      </w:r>
      <w:r w:rsidR="00784EB6">
        <w:t>s</w:t>
      </w:r>
      <w:r>
        <w:t xml:space="preserve"> </w:t>
      </w:r>
      <w:r w:rsidR="00784EB6">
        <w:t>of</w:t>
      </w:r>
      <w:r>
        <w:t xml:space="preserve"> two participants with </w:t>
      </w:r>
      <w:r>
        <w:t>high and low network stab</w:t>
      </w:r>
      <w:r>
        <w:t>ility</w:t>
      </w:r>
      <w:r>
        <w:t xml:space="preserve"> and discuss the most pressing questions to be considered by future research.</w:t>
      </w:r>
    </w:p>
    <w:p w14:paraId="02B0201E" w14:textId="77777777" w:rsidR="00B529B0" w:rsidRDefault="005164A4" w:rsidP="007C2B4D">
      <w:pPr>
        <w:pStyle w:val="BodyText"/>
        <w:spacing w:before="0" w:after="0"/>
      </w:pPr>
      <w:r>
        <w:rPr>
          <w:i/>
          <w:iCs/>
        </w:rPr>
        <w:t>Keywords:</w:t>
      </w:r>
      <w:r>
        <w:t xml:space="preserve"> stability, replicability, consistency, idiographic, subject-specific, psychological networks, network comparison</w:t>
      </w:r>
    </w:p>
    <w:p w14:paraId="39CCD3E0" w14:textId="5A2B4B2B" w:rsidR="00B529B0" w:rsidRDefault="005164A4" w:rsidP="007C2B4D">
      <w:pPr>
        <w:pStyle w:val="BodyText"/>
        <w:spacing w:before="0" w:after="0"/>
      </w:pPr>
      <w:r>
        <w:rPr>
          <w:i/>
          <w:iCs/>
        </w:rPr>
        <w:t>Word count:</w:t>
      </w:r>
      <w:r>
        <w:t xml:space="preserve"> </w:t>
      </w:r>
      <w:r w:rsidR="00D35E08" w:rsidRPr="00151619">
        <w:rPr>
          <w:highlight w:val="yellow"/>
        </w:rPr>
        <w:t>7742</w:t>
      </w:r>
    </w:p>
    <w:p w14:paraId="01E8FBF7" w14:textId="77777777" w:rsidR="00B529B0" w:rsidRDefault="005164A4" w:rsidP="007C2B4D">
      <w:pPr>
        <w:pStyle w:val="h1-pagebreak"/>
        <w:spacing w:before="0"/>
      </w:pPr>
      <w:r>
        <w:lastRenderedPageBreak/>
        <w:t>Temporal stability of idiographic</w:t>
      </w:r>
      <w:r>
        <w:t xml:space="preserve"> psychological networks</w:t>
      </w:r>
    </w:p>
    <w:p w14:paraId="006335F8" w14:textId="43156519" w:rsidR="001D6D31" w:rsidRDefault="005164A4" w:rsidP="007C2B4D">
      <w:pPr>
        <w:pStyle w:val="Heading1"/>
        <w:spacing w:before="0"/>
      </w:pPr>
      <w:bookmarkStart w:id="1" w:name="introduction"/>
      <w:r>
        <w:t>Introduction</w:t>
      </w:r>
    </w:p>
    <w:p w14:paraId="783295E3" w14:textId="2EA347A8" w:rsidR="00B529B0" w:rsidRDefault="00E80416" w:rsidP="00E302C3">
      <w:pPr>
        <w:pStyle w:val="BodyText"/>
        <w:spacing w:before="0" w:after="0"/>
        <w:ind w:firstLine="0"/>
      </w:pPr>
      <w:r>
        <w:tab/>
      </w:r>
      <w:r w:rsidR="004B6286">
        <w:t xml:space="preserve">Mental disease remains a growing concern for public health, </w:t>
      </w:r>
      <w:r w:rsidR="000D79B4">
        <w:t>but there has been little progress in developing</w:t>
      </w:r>
      <w:r w:rsidR="004B6286">
        <w:t xml:space="preserve"> effective prevention and treatment strategies in the past decades.</w:t>
      </w:r>
      <w:r w:rsidR="000D79B4">
        <w:t xml:space="preserve"> </w:t>
      </w:r>
      <w:r w:rsidR="007C2B4D">
        <w:t xml:space="preserve">One possible explanation lies in the heterogeneity of symptom presentations of common mental disorders </w:t>
      </w:r>
      <w:r w:rsidR="007C2B4D">
        <w:fldChar w:fldCharType="begin"/>
      </w:r>
      <w:r w:rsidR="00E302C3">
        <w:instrText xml:space="preserve"> ADDIN ZOTERO_ITEM CSL_CITATION {"citationID":"9Ev7pzkh","properties":{"formattedCitation":"(Fried, 2017)","plainCitation":"(Fried, 2017)","noteIndex":0},"citationItems":[{"id":7682,"uris":["http://zotero.org/users/5654983/items/AGTQSKMA"],"uri":["http://zotero.org/users/5654983/items/AGTQSKMA"],"itemData":{"id":7682,"type":"article-journal","container-title":"Expert Review of Neurotherapeutics","DOI":"10.1080/14737175.2017.1307737","ISSN":"1473-7175","issue":"5","note":"publisher: Taylor &amp; Francis\n_eprint: https://doi.org/10.1080/14737175.2017.1307737\nPMID: 28293960","page":"423-425","source":"Taylor and Francis+NEJM","title":"Moving forward: how depression heterogeneity hinders progress in treatment and research","title-short":"Moving forward","URL":"https://doi.org/10.1080/14737175.2017.1307737","volume":"17","author":[{"family":"Fried","given":"E. I."}],"accessed":{"date-parts":[["2021",7,23]]},"issued":{"date-parts":[["2017",5,4]]}}}],"schema":"https://github.com/citation-style-language/schema/raw/master/csl-citation.json"} </w:instrText>
      </w:r>
      <w:r w:rsidR="007C2B4D">
        <w:fldChar w:fldCharType="separate"/>
      </w:r>
      <w:r w:rsidR="00E302C3">
        <w:rPr>
          <w:noProof/>
        </w:rPr>
        <w:t>(Fried, 2017)</w:t>
      </w:r>
      <w:r w:rsidR="007C2B4D">
        <w:fldChar w:fldCharType="end"/>
      </w:r>
      <w:r w:rsidR="00B84B6A">
        <w:t>, which is not well addressed by traditional methods</w:t>
      </w:r>
      <w:r w:rsidR="007816FF">
        <w:t>.</w:t>
      </w:r>
      <w:bookmarkStart w:id="2" w:name="idiographic-psychological-networks"/>
      <w:r w:rsidR="00E302C3">
        <w:t xml:space="preserve"> </w:t>
      </w:r>
      <w:r w:rsidR="006176FC">
        <w:t xml:space="preserve">One </w:t>
      </w:r>
      <w:r w:rsidR="00C509EA">
        <w:t xml:space="preserve">newly developed method to fill this need are idiographic network models. </w:t>
      </w:r>
      <w:r w:rsidR="004A44D2">
        <w:t>Subject-specific</w:t>
      </w:r>
      <w:r w:rsidR="005164A4">
        <w:t xml:space="preserve"> network models </w:t>
      </w:r>
      <w:r w:rsidR="009514CF">
        <w:t>are a response to</w:t>
      </w:r>
      <w:r w:rsidR="005164A4">
        <w:t xml:space="preserve"> two recently voiced calls in clinical psychology. First, there seems to be a need for</w:t>
      </w:r>
      <w:r w:rsidR="005164A4">
        <w:t xml:space="preserve"> psychological research to re-orient towards idiographic methods that focus on intra-individual </w:t>
      </w:r>
      <w:r w:rsidR="004A44D2">
        <w:t xml:space="preserve">(idiographic) </w:t>
      </w:r>
      <w:r w:rsidR="005164A4">
        <w:t xml:space="preserve">processes as opposed to group-level differences </w:t>
      </w:r>
      <w:r w:rsidR="00E51CE7">
        <w:fldChar w:fldCharType="begin"/>
      </w:r>
      <w:r w:rsidR="00E51CE7">
        <w:instrText xml:space="preserve"> ADDIN ZOTERO_ITEM CSL_CITATION {"citationID":"6MNq6eEs","properties":{"formattedCitation":"(Molenaar, 2004)","plainCitation":"(Molenaar, 2004)","noteIndex":0},"citationItems":[{"id":6011,"uris":["http://zotero.org/users/5654983/items/BFFWI7IT"],"uri":["http://zotero.org/users/5654983/items/BFFWI7IT"],"itemData":{"id":6011,"type":"article-journal","abstract":"Psychology is focused on variation between cases (interindividual variation). Results thus obtained are considered to be generalizable to the understanding and explanation of variation within single cases (intraindividual variation). It is indicated, however, that the direct consequences of the classical ergodic theorems for psychology and psychometrics invalidate this conjectured generalizability: only under very strict conditions—which are hardly obtained in real psychological processes–can a generalization be made from a structure of interindividual variation to the analogous structure of intraindividual variation. Illustrations of the lack of this generalizability are given in the contexts of psychometrics, developmental psychology, and personality theory.","container-title":"Measurement: Interdisciplinary Research &amp; Perspective","DOI":"10.1207/s15366359mea0204_1","ISSN":"1536-6367, 1536-6359","issue":"4","journalAbbreviation":"Measurement: Interdisciplinary Research &amp; Perspective","language":"en","note":"tex.ids= Molenaar2004a","page":"201-218","source":"DOI.org (Crossref)","title":"A Manifesto on Psychology as Idiographic Science: Bringing the Person Back Into Scientific Psychology, This Time Forever","title-short":"A Manifesto on Psychology as Idiographic Science","URL":"http://www.tandfonline.com/doi/abs/10.1207/s15366359mea0204_1","volume":"2","author":[{"family":"Molenaar","given":"Peter C. M."}],"accessed":{"date-parts":[["2021",2,22]]},"issued":{"date-parts":[["2004",10]]}}}],"schema":"https://github.com/citation-style-language/schema/raw/master/csl-citation.json"} </w:instrText>
      </w:r>
      <w:r w:rsidR="00E51CE7">
        <w:fldChar w:fldCharType="separate"/>
      </w:r>
      <w:r w:rsidR="00E51CE7">
        <w:rPr>
          <w:noProof/>
        </w:rPr>
        <w:t>(Molenaar, 2004)</w:t>
      </w:r>
      <w:r w:rsidR="00E51CE7">
        <w:fldChar w:fldCharType="end"/>
      </w:r>
      <w:r w:rsidR="005164A4">
        <w:t xml:space="preserve">. Second, scholars have been </w:t>
      </w:r>
      <w:r w:rsidR="007D4FA7">
        <w:t>proposing</w:t>
      </w:r>
      <w:r w:rsidR="005164A4">
        <w:t xml:space="preserve"> a paradigm shift away from reductionism towards studyin</w:t>
      </w:r>
      <w:r w:rsidR="005164A4">
        <w:t>g the complexity of psychological phenomena</w:t>
      </w:r>
      <w:r w:rsidR="00E51CE7">
        <w:t xml:space="preserve"> </w:t>
      </w:r>
      <w:r w:rsidR="00E51CE7">
        <w:fldChar w:fldCharType="begin"/>
      </w:r>
      <w:r w:rsidR="00621237">
        <w:instrText xml:space="preserve"> ADDIN ZOTERO_ITEM CSL_CITATION {"citationID":"lbbLhtxr","properties":{"formattedCitation":"(Borsboom, 2017; Fried &amp; Robinaugh, 2020; Hofmann et al., 2016; Hofmann &amp; Curtiss, 2018)","plainCitation":"(Borsboom, 2017; Fried &amp; Robinaugh, 2020; Hofmann et al., 2016; Hofmann &amp; Curtiss, 2018)","noteIndex":0},"citationItems":[{"id":3223,"uris":["http://zotero.org/users/5654983/items/T2RFJCL4"],"uri":["http://zotero.org/users/5654983/items/T2RFJCL4"],"itemData":{"id":3223,"type":"article-journal","abstract":"In recent years, the network approach to psychopathology has been advanced as an alternative way of conceptualizing mental disorders. In this approach, mental disorders arise from direct interactions between symptoms. Although the network approach has led to many novel methodologies and substantive applications, it has not yet been fully articulated as a scientific theory of mental disorders. The present paper aims to develop such a theory, by postulating a limited set of theoretical principles regarding the structure and dynamics of symptom networks. At the heart of the theory lies the notion that symptoms of psychopathology are causally connected through myriads of biological, psychological and societal mechanisms. If these causal relations are sufficiently strong, symptoms can generate a level of feedback that renders them self-sustaining. In this case, the network can get stuck in a disorder state. The network theory holds that this is a general feature of mental disorders, which can therefore be understood as alternative stable states of strongly connected symptom networks. This idea naturally leads to a comprehensive model of psychopathology, encompassing a common explanatory model for mental disorders, as well as novel definitions of associated concepts such as mental health, resilience, vulnerability and liability. In addition, the network theory has direct implications for how to understand diagnosis and treatment, and suggests a clear agenda for future research in psychiatry and associated disciplines.","container-title":"World Psychiatry","DOI":"10.1002/wps.20375","ISSN":"2051-5545","issue":"1","language":"en","page":"5-13","source":"Wiley Online Library","title":"A network theory of mental disorders","URL":"https://onlinelibrary.wiley.com/doi/abs/10.1002/wps.20375","volume":"16","author":[{"family":"Borsboom","given":"Denny"}],"accessed":{"date-parts":[["2019",6,6]]},"issued":{"date-parts":[["2017"]]}}},{"id":6880,"uris":["http://zotero.org/users/5654983/items/4EVL8ZRQ"],"uri":["http://zotero.org/users/5654983/items/4EVL8ZRQ"],"itemData":{"id":6880,"type":"article-journal","abstract":"In this editorial for the collection on complexity in mental health research, we introduce and summarize the inaugural contributions to this collection: a series of theoretical, methodological, and empirical papers that aim to chart a path forward for investigating mental health in all its complexity. A central theme emerges from these contributions: if we are to make genuine progress in explaining, predicting, and treating mental illness, we must study the systems from which psychopathology emerges. As the articles in this collection make clear, the systems that give rise to psychopathology encompass a host of components across biological, psychological, and social levels of analysis, intertwined in a web of complex interactions. The task of advancing our understanding of these systems will be a challenging one. Yet, this challenge presents a unique opportunity. From physics to ecology, there is a rapidly evolving body of interdisciplinary research dedicated to investigating complex systems. This work provides clear guidance for psychiatric research, opportunities for collaboration, and a set of tools and concepts from which we can draw in our efforts to understand mental health, helping us move toward our ultimate aim of improving the prevention and treatment of psychopathology.","container-title":"BMC Medicine","DOI":"10.1186/s12916-020-01668-w","ISSN":"1741-7015","issue":"1","journalAbbreviation":"BMC Med","language":"en","note":"number: 1\npublisher: BioMed Central","page":"1-4","source":"bmcmedicine-biomedcentral-com.ezproxy.leidenuniv.nl","title":"Systems all the way down: embracing complexity in mental health research","title-short":"Systems all the way down","URL":"https://bmcmedicine.biomedcentral.com/articles/10.1186/s12916-020-01668-w","volume":"18","author":[{"family":"Fried","given":"Eiko I."},{"family":"Robinaugh","given":"Donald J."}],"accessed":{"date-parts":[["2021",4,9]]},"issued":{"date-parts":[["2020",12]]}}},{"id":2821,"uris":["http://zotero.org/users/5654983/items/57P9DRCK"],"uri":["http://zotero.org/users/5654983/items/57P9DRCK"],"itemData":{"id":2821,"type":"article-journal","abstract":"Contemporary classification systems for mental disorders assume that abnormal behaviors are expressions of latent disease entities. An alternative to the latent disease model is the complex network approach. Instead of assuming that symptoms arise from an underlying disease entity, the complex network approach holds that disorders exist as systems of interrelated elements of a network. This approach also provides a framework for the understanding of therapeutic change. Depending on the structure of the network, change can occur abruptly once the network reaches a critical threshold (the tipping point). Homogeneous and highly connected networks often recover more slowly from local perturbations when the network approaches the tipping point, potentially making it possible to predict treatment change, relapse, and recovery. In this article, we discuss the complex network approach as an alternative to the latent disease model and its implications for classification, therapy, relapse, and recovery.","container-title":"Perspectives on Psychological Science","DOI":"10.1177/1745691616639283","ISSN":"1745-6916","issue":"5","journalAbbreviation":"Perspect Psychol Sci","language":"en","page":"597-605","source":"SAGE Journals","title":"A Complex Network Perspective on Clinical Science","URL":"https://doi.org/10.1177/1745691616639283","volume":"11","author":[{"family":"Hofmann","given":"Stefan G."},{"family":"Curtiss","given":"Joshua"},{"family":"McNally","given":"Richard J."}],"accessed":{"date-parts":[["2019",5,9]]},"issued":{"date-parts":[["2016",9,1]]}}},{"id":6860,"uris":["http://zotero.org/users/5654983/items/KHNEAJTB"],"uri":["http://zotero.org/users/5654983/items/KHNEAJTB"],"itemData":{"id":6860,"type":"article-journal","abstract":"Contemporary classification systems assume that psychiatric disorders are expressions of latent disease entities. However, some critics point to the comorbidity problem and other issues that question the validity of the latent disease model. An alternative to this traditional view is the complex network approach. This approach assumes that disorders exist as systems of inter-connected elements, without requiring that the elements are expressions of latent disease entities. Depending on the structure of the network, change can occur abruptly once the network reaches a tipping point. A dynamic complex network approach could be used to develop a functional analytic case conceptualization that may predict treatment change, relapse and recovery, thereby linking nosology and treatment. In conclusion, the complex network perspective offers an alternative and less restrictive approach to the latent disease model, while offering exciting new directions for future research in psychiatry.","container-title":"European Journal of Clinical Investigation","DOI":"https://doi.org/10.1111/eci.12986","ISSN":"1365-2362","issue":"8","language":"en","note":"_eprint: https://onlinelibrary.wiley.com/doi/pdf/10.1111/eci.12986","page":"e12986","source":"Wiley Online Library","title":"A complex network approach to clinical science","URL":"https://onlinelibrary.wiley.com/doi/abs/10.1111/eci.12986","volume":"48","author":[{"family":"Hofmann","given":"Stefan G."},{"family":"Curtiss","given":"Joshua"}],"accessed":{"date-parts":[["2021",4,9]]},"issued":{"date-parts":[["2018"]]}}}],"schema":"https://github.com/citation-style-language/schema/raw/master/csl-citation.json"} </w:instrText>
      </w:r>
      <w:r w:rsidR="00E51CE7">
        <w:fldChar w:fldCharType="separate"/>
      </w:r>
      <w:r w:rsidR="00621237">
        <w:rPr>
          <w:noProof/>
        </w:rPr>
        <w:t>(Borsboom, 2017; Fried &amp; Robinaugh, 2020; Hofmann et al., 2016; Hofmann &amp; Curtiss, 2018)</w:t>
      </w:r>
      <w:r w:rsidR="00E51CE7">
        <w:fldChar w:fldCharType="end"/>
      </w:r>
      <w:r w:rsidR="005164A4">
        <w:t>.</w:t>
      </w:r>
    </w:p>
    <w:p w14:paraId="214A08CB" w14:textId="59F5B731" w:rsidR="00EC067E" w:rsidRPr="007D4FA7" w:rsidRDefault="00EC067E" w:rsidP="007C2B4D">
      <w:pPr>
        <w:pStyle w:val="Heading2"/>
        <w:spacing w:before="0"/>
      </w:pPr>
      <w:r w:rsidRPr="007D4FA7">
        <w:t xml:space="preserve">Network </w:t>
      </w:r>
      <w:r w:rsidR="005067F1" w:rsidRPr="007D4FA7">
        <w:t>theories and models</w:t>
      </w:r>
      <w:r w:rsidRPr="007D4FA7">
        <w:t xml:space="preserve"> in clinical psychology</w:t>
      </w:r>
    </w:p>
    <w:p w14:paraId="47AD188E" w14:textId="2FB8C3D5" w:rsidR="00B529B0" w:rsidRDefault="005164A4" w:rsidP="007C2B4D">
      <w:pPr>
        <w:pStyle w:val="BodyText"/>
        <w:spacing w:before="0" w:after="0"/>
      </w:pPr>
      <w:r>
        <w:t>T</w:t>
      </w:r>
      <w:r>
        <w:t xml:space="preserve">he Network theory of mental disorders </w:t>
      </w:r>
      <w:r w:rsidR="003C6DA2">
        <w:fldChar w:fldCharType="begin"/>
      </w:r>
      <w:r w:rsidR="003C6DA2">
        <w:instrText xml:space="preserve"> ADDIN ZOTERO_ITEM CSL_CITATION {"citationID":"xGFbGRqa","properties":{"formattedCitation":"(Borsboom, 2017; Bringmann et al., 2013)","plainCitation":"(Borsboom, 2017; Bringmann et al., 2013)","noteIndex":0},"citationItems":[{"id":3223,"uris":["http://zotero.org/users/5654983/items/T2RFJCL4"],"uri":["http://zotero.org/users/5654983/items/T2RFJCL4"],"itemData":{"id":3223,"type":"article-journal","abstract":"In recent years, the network approach to psychopathology has been advanced as an alternative way of conceptualizing mental disorders. In this approach, mental disorders arise from direct interactions between symptoms. Although the network approach has led to many novel methodologies and substantive applications, it has not yet been fully articulated as a scientific theory of mental disorders. The present paper aims to develop such a theory, by postulating a limited set of theoretical principles regarding the structure and dynamics of symptom networks. At the heart of the theory lies the notion that symptoms of psychopathology are causally connected through myriads of biological, psychological and societal mechanisms. If these causal relations are sufficiently strong, symptoms can generate a level of feedback that renders them self-sustaining. In this case, the network can get stuck in a disorder state. The network theory holds that this is a general feature of mental disorders, which can therefore be understood as alternative stable states of strongly connected symptom networks. This idea naturally leads to a comprehensive model of psychopathology, encompassing a common explanatory model for mental disorders, as well as novel definitions of associated concepts such as mental health, resilience, vulnerability and liability. In addition, the network theory has direct implications for how to understand diagnosis and treatment, and suggests a clear agenda for future research in psychiatry and associated disciplines.","container-title":"World Psychiatry","DOI":"10.1002/wps.20375","ISSN":"2051-5545","issue":"1","language":"en","page":"5-13","source":"Wiley Online Library","title":"A network theory of mental disorders","URL":"https://onlinelibrary.wiley.com/doi/abs/10.1002/wps.20375","volume":"16","author":[{"family":"Borsboom","given":"Denny"}],"accessed":{"date-parts":[["2019",6,6]]},"issued":{"date-parts":[["2017"]]}}},{"id":1816,"uris":["http://zotero.org/users/5654983/items/4SZC5WLR"],"uri":["http://zotero.org/users/5654983/items/4SZC5WLR"],"itemData":{"id":1816,"type":"article-journal","abstract":"In the network approach to psychopathology, disorders are conceptualized as networks of mutually interacting symptoms (e.g., depressed mood) and transdiagnostic factors (e.g., rumination). This suggests that it is necessary to study how symptoms dynamically interact over time in a network architecture. In the present paper, we show how such an architecture can be constructed on the basis of time-series data obtained through Experience Sampling Methodology (ESM). The proposed methodology determines the parameters for the interaction between nodes in the network by estimating a multilevel vector autoregression (VAR) model on the data. The methodology allows combining between-subject and within-subject information in a multilevel framework. The resulting network architecture can subsequently be analyzed through network analysis techniques. In the present study, we apply the method to a set of items that assess mood-related factors. We show that the analysis generates a plausible and replicable network architecture, the structure of which is related to variables such as neuroticism; that is, for subjects who score high on neuroticism, worrying plays a more central role in the network. Implications and extensions of the methodology are discussed.","container-title":"PLOS ONE","DOI":"10.1371/journal.pone.0060188","ISSN":"1932-6203","issue":"4","journalAbbreviation":"PLOS ONE","language":"en","page":"e60188","source":"PLoS Journals","title":"A Network Approach to Psychopathology: New Insights into Clinical Longitudinal Data","title-short":"A Network Approach to Psychopathology","URL":"https://journals.plos.org/plosone/article?id=10.1371/journal.pone.0060188","volume":"8","author":[{"family":"Bringmann","given":"Laura F."},{"family":"Vissers","given":"Nathalie"},{"family":"Wichers","given":"Marieke"},{"family":"Geschwind","given":"Nicole"},{"family":"Kuppens","given":"Peter"},{"family":"Peeters","given":"Frenk"},{"family":"Borsboom","given":"Denny"},{"family":"Tuerlinckx","given":"Francis"}],"accessed":{"date-parts":[["2019",2,8]]},"issued":{"date-parts":[["2013",4,4]]}}}],"schema":"https://github.com/citation-style-language/schema/raw/master/csl-citation.json"} </w:instrText>
      </w:r>
      <w:r w:rsidR="003C6DA2">
        <w:fldChar w:fldCharType="separate"/>
      </w:r>
      <w:r w:rsidR="003C6DA2">
        <w:rPr>
          <w:noProof/>
        </w:rPr>
        <w:t>(Borsboom, 2017; Bringmann et al., 2013)</w:t>
      </w:r>
      <w:r w:rsidR="003C6DA2">
        <w:fldChar w:fldCharType="end"/>
      </w:r>
      <w:r w:rsidR="003C6DA2">
        <w:t xml:space="preserve"> </w:t>
      </w:r>
      <w:r>
        <w:t>attempts to integrate psychology with insights and methods from complexity science, offering a novel fram</w:t>
      </w:r>
      <w:r>
        <w:t>ework for understanding the underpinnings of psychopathology. It conceptualizes psychopathology as an emergent state of dynamically interacting elements, for example, psychological states, behaviors, or stressors. These elements are conceptualized as agent</w:t>
      </w:r>
      <w:r>
        <w:t>s, meaning that they are mutually related in causal ways. Symptoms are thus thought to contribute, not result from, psychopathology. This account seems closely aligned with established clinical practices</w:t>
      </w:r>
      <w:r w:rsidR="007D4FA7">
        <w:t xml:space="preserve"> such as functional analysis</w:t>
      </w:r>
      <w:r w:rsidR="00412E96">
        <w:t xml:space="preserve"> in cognitive behavioral therapy</w:t>
      </w:r>
      <w:r>
        <w:t>, where a patient’s psycholog</w:t>
      </w:r>
      <w:r>
        <w:t>i</w:t>
      </w:r>
      <w:r w:rsidR="00412E96">
        <w:t>c</w:t>
      </w:r>
      <w:r>
        <w:t>al disorder is visuali</w:t>
      </w:r>
      <w:r>
        <w:t>zed as a path diagram. These informal case conceptualizations describe the proposed mechanisms of a given disorder</w:t>
      </w:r>
      <w:r w:rsidR="00D20146">
        <w:t>.</w:t>
      </w:r>
      <w:r>
        <w:t xml:space="preserve"> They often feature dynamics which align </w:t>
      </w:r>
      <w:r>
        <w:lastRenderedPageBreak/>
        <w:t xml:space="preserve">with complex system behaviors, </w:t>
      </w:r>
      <w:r>
        <w:t>such as vicious cycles</w:t>
      </w:r>
      <w:r w:rsidR="00D6144E">
        <w:t xml:space="preserve"> of</w:t>
      </w:r>
      <w:r>
        <w:t xml:space="preserve"> dysfunctional thoughts and behaviors</w:t>
      </w:r>
      <w:r w:rsidR="00D20146">
        <w:t xml:space="preserve"> </w:t>
      </w:r>
      <w:r w:rsidR="00D20146">
        <w:fldChar w:fldCharType="begin"/>
      </w:r>
      <w:r w:rsidR="00D20146">
        <w:instrText xml:space="preserve"> ADDIN ZOTERO_ITEM CSL_CITATION {"citationID":"OhZViSB2","properties":{"formattedCitation":"(Burger et al., 2020, 2021; Scholten et al., 2020)","plainCitation":"(Burger et al., 2020, 2021; Scholten et al., 2020)","noteIndex":0},"citationItems":[{"id":5938,"uris":["http://zotero.org/users/5654983/items/JR5H77KU"],"uri":["http://zotero.org/users/5654983/items/JR5H77KU"],"itemData":{"id":5938,"type":"article-journal","abstract":"Background: The past decades of research have seen an increase in statistical tools to explore the complex dynamics of mental health from patient data, yet the application of these tools in clinical practice remains uncommon. This is surprising, given that clinical reasoning, e.g., case conceptualizations, largely coincides with the dynamical system approach. We argue that the gap between statistical tools and clinical practice can partly be explained by the fact that current estimation techniques disregard theoretical and practical considerations relevant to psychotherapy. To address this issue, we propose that case conceptualizations should be formalized. We illustrate this approach by introducing a computational model of functional analysis, a framework commonly used by practitioners to formulate case conceptualizations and design patient-tailored treatment.","container-title":"BMC Medicine","DOI":"10.1186/s12916-020-01558-1","ISSN":"1741-7015","issue":"1","journalAbbreviation":"BMC Med","language":"en","note":"tex.ids= BurgerEtAl2020b","page":"99","source":"DOI.org (Crossref)","title":"Bridging the gap between complexity science and clinical practice by formalizing idiographic theories: a computational model of functional analysis","title-short":"Bridging the gap between complexity science and clinical practice by formalizing idiographic theories","URL":"https://bmcmedicine.biomedcentral.com/articles/10.1186/s12916-020-01558-1","volume":"18","author":[{"family":"Burger","given":"Julian"},{"family":"Veen","given":"Date C.","non-dropping-particle":"van der"},{"family":"Robinaugh","given":"Donald J."},{"family":"Quax","given":"Rick"},{"family":"Riese","given":"Harriëtte"},{"family":"Schoevers","given":"Robert A."},{"family":"Epskamp","given":"Sacha"}],"accessed":{"date-parts":[["2021",2,22]]},"issued":{"date-parts":[["2020",12]]}}},{"id":7439,"uris":["http://zotero.org/users/5654983/items/S5QS3RCQ"],"uri":["http://zotero.org/users/5654983/items/S5QS3RCQ"],"itemData":{"id":7439,"type":"report","abstract":"Statistical innovations allow clinicians to estimate personalized networks from longitudinal data, for example data collected via the Experience Sampling Method (ESM). Such networks can generate insights that may be relevant for constructing case formulations, and therefore guide the selection of personalized treatment targets. While the notion of personalized networks aligns well with the way clinicians think and reason, there are currently several barriers to clinical implementation that limit the utility of such models. First, the most popular network estimation routines are data-driven and do not allow clinicians to incorporate their expertise and theory. Second, network models have many parameters, which can make accurate estimation challenging. Finally, network estimation requires technical skills that are not regularly taught in clinical programs. In this article, we introduce PREMISE, an approach that formally integrates case formulations with personalized network estimation. Using prior elicitation techniques, clinical working hypotheses are translated into formal models, which can subsequently inform network estimation from ESM data using Bayesian inference. PREMISE tackles the three challenges described above: Incorporating clinical information into network estimation systematically allows theoretical and data-driven integration, which in turn increases the accuracy of network estimation techniques. In addition, we implemented the principles of PREMISE into a practical web-based toolkit that generates intuitive feedback, thereby facilitating clinical implementation. To illustrate its clinical potential, we use PREMISE to estimate clinically informed networks for a client suffering from obsessive-compulsive disorder. We discuss open challenges in selecting statistical models for PREMISE, as well as specific future directions for clinical implementation.","note":"DOI: 10.31234/osf.io/bdrs7\ntype: article","publisher":"PsyArXiv","source":"OSF Preprints","title":"A clinical PREMISE for personalized models: Towards a formal integration of case formulations and statistical networks","title-short":"A clinical PREMISE for personalized models","URL":"https://psyarxiv.com/bdrs7/","author":[{"family":"Burger","given":"Julian"},{"family":"Epskamp","given":"Sacha"},{"family":"Veen","given":"Date C.","dropping-particle":"van der"},{"family":"Dablander","given":"Fabian"},{"family":"Schoevers","given":"Robert A."},{"family":"Fried","given":"Eiko I."},{"family":"Riese","given":"Harriette"}],"accessed":{"date-parts":[["2021",7,6]]},"issued":{"date-parts":[["2021",6,29]]}}},{"id":4459,"uris":["http://zotero.org/users/5654983/items/6QAWKYQZ"],"uri":["http://zotero.org/users/5654983/items/6QAWKYQZ"],"itemData":{"id":4459,"type":"report","abstract":"Network analyses and process-based approaches to psychotherapy are thrilling developments for psychotherapy research and practice, but they lack a therapeutic rationale for the individual selection of treatment modules. Conceptualizing the conditional relations around human responses using functional analysis could guide case conceptualization and treatment planning. In a pilot study with four participants (a 30- and a 25-year-old man; a 19- and a 44-year-old woman), we developed and tested the feasibility and acceptance of an assessment that comprises elements of functional analysis for participants with emotional disorders. We assessed an individualized set of items three times per day, for a period of 30 days, with ecological momentary assessment while participants were waiting for psychotherapy. The implementation proved to be both feasible and accepted; participants did not report any side effects. Three datasets were included in the analysis; one had to be excluded because the minimum response rate of 80% (out of 90 data points) was not met. P-factor and network analyses revealed meaningful behavioral clusters (e.g., participant 1: hopelessness, procrastination, coping, avoidance). The assessment is a promising diagnostic tool that helps participants and therapists identify and systemize relevant behavior patterns and to draw conclusions for treatment planning.","note":"DOI: 10.31234/osf.io/prg7n","publisher":"PsyArXiv","source":"OSF Preprints","title":"Toward Data-Based Case Conceptualization: A Functional Analysis Approach With Ecological Momentary Assessment","title-short":"Toward Data-Based Case Conceptualization","URL":"https://psyarxiv.com/prg7n/","author":[{"family":"Scholten","given":"Saskia"},{"family":"Lischetzke","given":"Tanja"},{"family":"Glombiewski","given":"Julia"}],"accessed":{"date-parts":[["2020",11,11]]},"issued":{"date-parts":[["2020",8,24]]}}}],"schema":"https://github.com/citation-style-language/schema/raw/master/csl-citation.json"} </w:instrText>
      </w:r>
      <w:r w:rsidR="00D20146">
        <w:fldChar w:fldCharType="separate"/>
      </w:r>
      <w:r w:rsidR="00D20146">
        <w:rPr>
          <w:noProof/>
        </w:rPr>
        <w:t>(Burger et al., 2020, 2021; Scholten et al., 2020)</w:t>
      </w:r>
      <w:r w:rsidR="00D20146">
        <w:fldChar w:fldCharType="end"/>
      </w:r>
      <w:r>
        <w:t xml:space="preserve">. The recent attempts to formalize and study such symptom dynamics using network science thus fell on </w:t>
      </w:r>
      <w:r w:rsidR="00D6144E">
        <w:t>fertile</w:t>
      </w:r>
      <w:r>
        <w:t xml:space="preserve"> ground.</w:t>
      </w:r>
    </w:p>
    <w:p w14:paraId="5693D96D" w14:textId="53D979EF" w:rsidR="00B529B0" w:rsidRPr="00FE0624" w:rsidRDefault="005164A4" w:rsidP="007C2B4D">
      <w:pPr>
        <w:pStyle w:val="BodyText"/>
        <w:spacing w:before="0" w:after="0"/>
        <w:rPr>
          <w:lang w:val="nl-NL"/>
        </w:rPr>
      </w:pPr>
      <w:r>
        <w:t xml:space="preserve">Psychological network models </w:t>
      </w:r>
      <w:r w:rsidR="00D20146">
        <w:fldChar w:fldCharType="begin"/>
      </w:r>
      <w:r w:rsidR="00B76F89">
        <w:instrText xml:space="preserve"> ADDIN ZOTERO_ITEM CSL_CITATION {"citationID":"jhh4AzXM","properties":{"formattedCitation":"(Epskamp, Borsboom, et al., 2018; Epskamp, Waldorp, et al., 2018)","plainCitation":"(Epskamp, Borsboom, et al., 2018; Epskamp, Waldorp, et al., 2018)","noteIndex":0},"citationItems":[{"id":3184,"uris":["http://zotero.org/users/5654983/items/YXAWK5AY"],"uri":["http://zotero.org/users/5654983/items/YXAWK5AY"],"itemData":{"id":3184,"type":"article-journal","abstract":"The usage of psychological networks that conceptualize behavior as a complex interplay of psychological and other components has gained increasing popularity in various research fields. While prior publications have tackled the topics of estimating and interpreting such networks, little work has been conducted to check how accurate (i.e., prone to sampling variation) networks are estimated, and how stable (i.e., interpretation remains similar with less observations) inferences from the network structure (such as centrality indices) are. In this tutorial paper, we aim to introduce the reader to this field and tackle the problem of accuracy under sampling variation. We first introduce the current state-of-the-art of network estimation. Second, we provide a rationale why researchers should investigate the accuracy of psychological networks. Third, we describe how bootstrap routines can be used to (A) assess the accuracy of estimated network connections, (B) investigate the stability of centrality indices, and (C) test whether network connections and centrality estimates for different variables differ from each other. We introduce two novel statistical methods: for (B) the correlation stability coefficient, and for (C) the bootstrapped difference test for edge-weights and centrality indices. We conducted and present simulation studies to assess the performance of both methods. Finally, we developed the free R-package bootnet that allows for estimating psychological networks in a generalized framework in addition to the proposed bootstrap methods. We showcase bootnet in a tutorial, accompanied by R syntax, in which we analyze a dataset of 359 women with posttraumatic stress disorder available online.","container-title":"Behavior Research Methods","DOI":"10.3758/s13428-017-0862-1","ISSN":"1554-3528","issue":"1","journalAbbreviation":"Behav Res","language":"en","note":"tex.ids= EpskampEtAl2018b","page":"195-212","source":"Springer Link","title":"Estimating psychological networks and their accuracy: A tutorial paper","title-short":"Estimating psychological networks and their accuracy","URL":"https://doi.org/10.3758/s13428-017-0862-1","volume":"50","author":[{"family":"Epskamp","given":"Sacha"},{"family":"Borsboom","given":"Denny"},{"family":"Fried","given":"Eiko I."}],"accessed":{"date-parts":[["2019",5,23]]},"issued":{"date-parts":[["2018",2,1]]}}},{"id":7020,"uris":["http://zotero.org/users/5654983/items/ZLQ28DW3"],"uri":["http://zotero.org/users/5654983/items/ZLQ28DW3"],"itemData":{"id":7020,"type":"article-journal","abstract":"We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Data","URL":"https://www.tandfonline.com/doi/full/10.1080/00273171.2018.1454823","volume":"53","author":[{"family":"Epskamp","given":"Sacha"},{"family":"Waldorp","given":"Lourens J."},{"family":"Mõttus","given":"René"},{"family":"Borsboom","given":"Denny"}],"accessed":{"date-parts":[["2021",5,30]]},"issued":{"date-parts":[["2018",7,4]]}}}],"schema":"https://github.com/citation-style-language/schema/raw/master/csl-citation.json"} </w:instrText>
      </w:r>
      <w:r w:rsidR="00D20146">
        <w:fldChar w:fldCharType="separate"/>
      </w:r>
      <w:r w:rsidR="00B76F89">
        <w:rPr>
          <w:noProof/>
        </w:rPr>
        <w:t>(Epskamp, Borsboom, et al., 2018; Epskamp, Waldorp, et al., 2018)</w:t>
      </w:r>
      <w:r w:rsidR="00D20146">
        <w:fldChar w:fldCharType="end"/>
      </w:r>
      <w:r w:rsidR="00B76F89">
        <w:t xml:space="preserve"> </w:t>
      </w:r>
      <w:r>
        <w:t>are the metho</w:t>
      </w:r>
      <w:r>
        <w:t>dological workhorse that quantify and visualize such system structures and dynamics as nodes connected through pairwise edges. Nodes typically represent psychological variables, and edges represent their pairwise relationships. Relationships may be directe</w:t>
      </w:r>
      <w:r>
        <w:t>d (granger-causal</w:t>
      </w:r>
      <w:r w:rsidR="00FD3FBC">
        <w:t>; see</w:t>
      </w:r>
      <w:r w:rsidR="00B76F89">
        <w:t xml:space="preserve"> </w:t>
      </w:r>
      <w:r w:rsidR="00FD3FBC">
        <w:fldChar w:fldCharType="begin"/>
      </w:r>
      <w:r w:rsidR="00BC3554">
        <w:instrText xml:space="preserve"> ADDIN ZOTERO_ITEM CSL_CITATION {"citationID":"siy8qRD4","properties":{"formattedCitation":"(Molenaar, 2019)","plainCitation":"(Molenaar, 2019)","dontUpdate":true,"noteIndex":0},"citationItems":[{"id":5825,"uris":["http://zotero.org/users/5654983/items/WEXXHUB4"],"uri":["http://zotero.org/users/5654983/items/WEXXHUB4"],"itemData":{"id":5825,"type":"article-journal","abstract":"The availability of intensive longitudinal data obtained by means of ambulatory assessment opens up new prospects for prevention research in that it allows the derivation of subject-specific dynamic networks of interacting variables by means of vector autoregressive (VAR) modeling. The dynamic networks thus obtained can be subjected to Granger causality testing in order to identify causal relations among the observed time-dependent variables. VARs have two equivalent representations: standard and structural. Results obtained with Granger causality testing depend upon which representation is chosen, yet no criteria exist on which this important choice can be based. A new equivalent representation is introduced called hybrid VARs with which the best representation can be chosen in a data-driven way. Partial directed coherence, a frequency-domain statistic for Granger causality testing, is shown to perform optimally when based on hybrid VARs. An application to real data is provided.","container-title":"Prevention Science","DOI":"10.1007/s11121-018-0919-0","ISSN":"1573-6695","issue":"3","journalAbbreviation":"Prev Sci","language":"en","page":"442-451","source":"Springer Link","title":"Granger Causality Testing with Intensive Longitudinal Data","URL":"https://doi.org/10.1007/s11121-018-0919-0","volume":"20","author":[{"family":"Molenaar","given":"Peter C. M."}],"accessed":{"date-parts":[["2021",1,22]]},"issued":{"date-parts":[["2019",4,1]]}}}],"schema":"https://github.com/citation-style-language/schema/raw/master/csl-citation.json"} </w:instrText>
      </w:r>
      <w:r w:rsidR="00FD3FBC">
        <w:fldChar w:fldCharType="separate"/>
      </w:r>
      <w:r w:rsidR="00FD3FBC">
        <w:rPr>
          <w:noProof/>
        </w:rPr>
        <w:t>Molenaar, 2019)</w:t>
      </w:r>
      <w:r w:rsidR="00FD3FBC">
        <w:fldChar w:fldCharType="end"/>
      </w:r>
      <w:r>
        <w:t xml:space="preserve"> or undirected (correlational), positive or negative, and can differ in strength. Network models thus come in </w:t>
      </w:r>
      <w:r>
        <w:t>different flavors, pertaining to the estimation procedures by which edge parameters are modeled and derived, and lend thems</w:t>
      </w:r>
      <w:r>
        <w:t>elves to a multitude of research questions. Besides traditional nomothetic</w:t>
      </w:r>
      <w:r w:rsidR="004A44D2">
        <w:t xml:space="preserve"> (group-level)</w:t>
      </w:r>
      <w:r>
        <w:t xml:space="preserve"> approaches, they are suited to study intra-individual processes using </w:t>
      </w:r>
      <w:r w:rsidR="00FD3FBC">
        <w:t>single-subject</w:t>
      </w:r>
      <w:r>
        <w:t xml:space="preserve"> time-series data. Researchers in clinical psychology hope that such models could resolve what is known as t</w:t>
      </w:r>
      <w:r>
        <w:t xml:space="preserve">he Therapist’s dilemma, by which therapists need to make predictions about their individual patients based on research findings </w:t>
      </w:r>
      <w:r w:rsidR="00D6144E">
        <w:t xml:space="preserve">on the nomothetic </w:t>
      </w:r>
      <w:r>
        <w:t xml:space="preserve">that may not allow such inferences </w:t>
      </w:r>
      <w:r w:rsidR="00FD3FBC">
        <w:fldChar w:fldCharType="begin"/>
      </w:r>
      <w:r w:rsidR="00FE0624">
        <w:instrText xml:space="preserve"> ADDIN ZOTERO_ITEM CSL_CITATION {"citationID":"8GN3wAnr","properties":{"formattedCitation":"(Bastiaansen et al., 2019; Frumkin et al., 2020; Hoffart &amp; Johnson, 2020; Jordan et al., 2020; Piccirillo &amp; Rodebaugh, 2019; Rodebaugh et al., 2020)","plainCitation":"(Bastiaansen et al., 2019; Frumkin et al., 2020; Hoffart &amp; Johnson, 2020; Jordan et al., 2020; Piccirillo &amp; Rodebaugh, 2019; Rodebaugh et al., 2020)","noteIndex":0},"citationItems":[{"id":2157,"uris":["http://zotero.org/users/5654983/items/IBMYBG94"],"uri":["http://zotero.org/users/5654983/items/IBMYBG94"],"itemData":{"id":2157,"type":"article-journal","abstract":"One of the promises of the experience sampling methodology (ESM) is that it could be used to identify relevant targets for treatment, based on a statistical analysis of an individual’s emotions, cognitions and behaviors in everyday-life. A requisite for clinical implementation is that outcomes of person-centered analyses are not wholly contingent on the researcher performing them. To evaluate how much researchers vary in their analytical approach and to what degree outcomes vary based on analytical choices, we crowdsourced the analysis of one individual patient’s ESM data to 12 prominent research teams, asking them what symptom(s) they would advise the treating clinician to target in subsequent treatment. The dataset was from a 25-year-old male with a primary diagnosis of major depressive disorder and comorbid generalized anxiety disorder, who completed momentary assessments related to depression and anxiety psychopathology prior to psychotherapy. Variation was evident at different stages of the analysis, from preprocessing steps (e.g., variable selection, clustering, handling of missing data) to the type of statistics. Most teams did include a type of vector autoregressive model, which examines relations between variables (e.g., symptoms) over time. Although most teams were confident their selected targets would provide useful information to the clinician, not one advice was similar: both the number (0-16) and nature of selected targets varied widely. This study makes transparent that the selection of treatment targets based on personalized models using ESM data is currently highly conditional on subjective analytical choices and highlights key methodological issues that need to be addressed in moving toward clinical implementation. \n\nResearch proposal, data and materials: osf.io/h3djy/","DOI":"10.31234/osf.io/c8vp7","source":"psyarxiv.com","title":"Time to get personal? The impact of researchers’ choices on the selection of treatment targets using the experience sampling methodology","title-short":"Time to get personal?","URL":"https://psyarxiv.com/c8vp7/","author":[{"family":"Bastiaansen","given":"Jojanneke A."},{"family":"Kunkels","given":"Yoram Kevin"},{"family":"Blaauw","given":"Frank"},{"family":"Boker","given":"Steven Marshall"},{"family":"Ceulemans","given":"Eva"},{"family":"Chen","given":"Meng"},{"family":"Chow","given":"Sy-Miin"},{"family":"Jonge","given":"Peter","dropping-particle":"de"},{"family":"Emerencia","given":"Ando C."},{"family":"Epskamp","given":"Sacha"},{"family":"Fisher","given":"Aaron J."},{"family":"Hamaker","given":"Ellen L."},{"family":"Kuppens","given":"Peter"},{"family":"Lutz","given":"Wolfgang"},{"family":"Meyer","given":"M. Joseph"},{"family":"Jr","given":"Robert Glenn Moulder"},{"family":"Oravecz","given":"Zita"},{"family":"Riese","given":"Harriette"},{"family":"Rubel","given":"Julian A."},{"family":"Ryan","given":"Oisín"},{"family":"Servaas","given":"Michelle"},{"family":"Sjobeck","given":"Gustav"},{"family":"Snippe","given":"Evelien"},{"family":"Trull","given":"Timothy J."},{"family":"Tschacher","given":"Wolfgang"},{"family":"Veen","given":"Date C.","dropping-particle":"van der"},{"family":"Wichers","given":"M."},{"family":"Wood","given":"Phillip K."},{"family":"Woods","given":"William C."},{"family":"Wright","given":"Aidan G. C."},{"family":"Albers","given":"Casper"},{"family":"Bringmann","given":"Laura"}],"accessed":{"date-parts":[["2019",4,7]]},"issued":{"date-parts":[["2019",3,21]]}}},{"id":5876,"uris":["http://zotero.org/users/5654983/items/SREX9MPG"],"uri":["http://zotero.org/users/5654983/items/SREX9MPG"],"itemData":{"id":5876,"type":"article-journal","abstract":"Introduction: Idiographic, or individual-level, methodology has been touted for its potential clinical utility. Empirically modeling relationships between symptoms for a single individual may offer both the client and therapist information that is useful for case conceptualization and treatment planning. However, few studies have investigated the feasibility and utility of integrating idiographic models in a clinical setting. Methods: Clients (n = 12) completed ecological momentary assessment regarding psychological symptoms five times per day for three weeks. Clients also generated predictions about the associative and directed relationships in their networks. Graphical vector autoregression was used to generate contemporaneous and directed networks from each client’s data, and both clients and therapists completed self-report questionnaires regarding the feasibility and utility of these methods. Results: Results indicated that the idiographic model structures varied widely across participants and differed markedly from the client’s own predictions. Clients found the models useful, whereas their therapists demonstrated a more tempered response. Discussion: These results echo previous findings suggesting that clients are willing to complete intensive data collection and are interested in the output, whereas therapists may be less open to idiographic methods. We provide recommendations for future implementation of personalized models in clinical settings.","container-title":"Psychotherapy Research","DOI":"10.1080/10503307.2020.1805133","ISSN":"1050-3307","issue":"0","note":"_eprint: https://doi.org/10.1080/10503307.2020.1805133\ntex.ids= FrumkinEtAl2020a\nPMID: 32838671\npublisher: Routledge","page":"1-15","source":"Taylor and Francis+NEJM","title":"Feasibility and utility of idiographic models in the clinic: A pilot study","title-short":"Feasibility and utility of idiographic models in the clinic","URL":"https://doi.org/10.1080/10503307.2020.1805133","volume":"0","author":[{"family":"Frumkin","given":"Madelyn R."},{"family":"Piccirillo","given":"Marilyn L."},{"family":"Beck","given":"Emorie D."},{"family":"Grossman","given":"Jason T."},{"family":"Rodebaugh","given":"Thomas L."}],"accessed":{"date-parts":[["2021",1,31]]},"issued":{"date-parts":[["2020",8,24]]}}},{"id":7003,"uris":["http://zotero.org/users/5654983/items/BNSZREGC"],"uri":["http://zotero.org/users/5654983/items/BNSZREGC"],"itemData":{"id":7003,"type":"article-journal","abstract":"Analysis of longitudinal within-person networks over the course of therapy allows an identification of possible targets of treatment. This study examined within-person networks of clinical features in social anxiety disorder (SAD) patients during cognitive (CT) and interpersonal (IPT) therapy. Patients (n = 80) were randomized to either CT or IPT in a 10 week residential program. They completed a measure of clinical features two times a week. The 60 (75 %) patients who had completed at least 18 measurements were included in the analyses. The multilevel vector autoregressive (mlVAR) model was used to analyze the data, producing a temporal, contemporaneous, and between-person network. In the temporal network and as expected, more homework compliance in a half-week predicted less social anxiety and less social avoidance the subsequent half-week. Also better social function predicted less social avoidance, whereas more social anxiety predicted more self-focus. Unexpectedly, less social avoidance predicted more self-focus and less self-focus predicted less social function and social joy. In the contemporaneous network, self-focus, anxiety and avoidance displayed a conditional independence structure. The estimated temporal network suggests that homework compliance and social function are promising targets of treatment.","container-title":"Journal of Anxiety Disorders","DOI":"10.1016/j.janxdis.2020.102312","ISSN":"0887-6185","journalAbbreviation":"Journal of Anxiety Disorders","language":"en","page":"102312","source":"ScienceDirect","title":"Within-person networks of clinical features of social anxiety disorder during cognitive and interpersonal therapy","URL":"https://www.sciencedirect.com/science/article/pii/S0887618520301262","volume":"76","author":[{"family":"Hoffart","given":"Asle"},{"family":"Johnson","given":"Sverre Urnes"}],"accessed":{"date-parts":[["2021",5,30]]},"issued":{"date-parts":[["2020",12,1]]}}},{"id":7571,"uris":["http://zotero.org/users/5654983/items/M6HRJLKX"],"uri":["http://zotero.org/users/5654983/items/M6HRJLKX"],"itemData":{"id":7571,"type":"article-journal","container-title":"Journal of Clinical Psychology","DOI":"10.1002/jclp.22957","ISSN":"0021-9762, 1097-4679","issue":"9","journalAbbreviation":"J Clin Psychol","language":"en","page":"1591-1612","source":"DOI.org (Crossref)","title":"The current status of temporal network analysis for clinical science: Considerations as the paradigm shifts?","title-short":"The current status of temporal network analysis for clinical science","URL":"https://onlinelibrary.wiley.com/doi/10.1002/jclp.22957","volume":"76","author":[{"family":"Jordan","given":"D. Gage"},{"family":"Winer","given":"E. Samuel"},{"family":"Salem","given":"Taban"}],"accessed":{"date-parts":[["2021",7,22]]},"issued":{"date-parts":[["2020",9]]}}},{"id":6833,"uris":["http://zotero.org/users/5654983/items/J6WQHMIM"],"uri":["http://zotero.org/users/5654983/items/J6WQHMIM"],"itemData":{"id":6833,"type":"article-journal","abstract":"Researchers have long called for greater recognition and use of longitudinal, individual-level research in the study of psychopathology and psychotherapy. Much of our current research attempts to indirectly investigate individual-level, or idiographic, psychological processes via group-based, or nomothetic, designs. However, results from nomothetic research do not necessarily translate to the individual-level. In this review, we discuss how idiographic analyses can be integrated into psychotherapy and psychotherapy research. We examine and review key statistical methods for conducting idiographic analyses. These methods include factor-based and vector autoregressive approaches using longitudinal data. The theoretical framework behind each approach is reviewed and critically evaluated. Empirical examples of each approach are discussed, with the aim of helping interested readers consider how they may use idiographic methods to analyze longitudinal data and psychological processes. Finally, we conclude by citing key limitations of the idiographic approach, calling for greater development of these analyses </w:instrText>
      </w:r>
      <w:r w:rsidR="00FE0624" w:rsidRPr="00FE0624">
        <w:rPr>
          <w:lang w:val="nl-NL"/>
        </w:rPr>
        <w:instrText xml:space="preserve">to ease their successful integration into clinical settings.","container-title":"Clinical Psychology Review","DOI":"10.1016/j.cpr.2019.01.002","ISSN":"0272-7358","journalAbbreviation":"Clinical Psychology Review","language":"en","note":"tex.ids= PiccirilloRodebaugh2019a","page":"90-100","source":"ScienceDirect","title":"Foundations of idiographic methods in psychology and applications for psychotherapy","URL":"https://www.sciencedirect.com/science/article/pii/S0272735818303015","volume":"71","author":[{"family":"Piccirillo","given":"Marilyn L."},{"family":"Rodebaugh","given":"Thomas L."}],"accessed":{"date-parts":[["2021",4,9]]},"issued":{"date-parts":[["2019",7,1]]}}},{"id":7260,"uris":["http://zotero.org/users/5654983/items/4MKDSZVV"],"uri":["http://zotero.org/users/5654983/items/4MKDSZVV"],"itemData":{"id":7260,"type":"article-journal","container-title":"BMC Medicine","DOI":"10.1186/s12916-020-01838-w","ISSN":"1741-7015","issue":"1","journalAbbreviation":"BMC Medicine","page":"365","source":"BioMed Central","title":"The long road from person-specific models to personalized mental health treatment","URL":"https://doi.org/10.1186/s12916-020-01838-w","volume":"18","author":[{"family":"Rodebaugh","given":"Thomas L."},{"family":"Frumkin","given":"Madelyn R."},{"family":"Piccirillo","given":"Marilyn L."}],"accessed":{"date-parts":[["2021",7,1]]},"issued":{"date-parts":[["2020",12,1]]}}}],"schema":"https://github.com/citation-style-language/schema/raw/master/csl-citation.json"} </w:instrText>
      </w:r>
      <w:r w:rsidR="00FD3FBC">
        <w:fldChar w:fldCharType="separate"/>
      </w:r>
      <w:r w:rsidR="00FE0624" w:rsidRPr="00FE0624">
        <w:rPr>
          <w:noProof/>
          <w:lang w:val="nl-NL"/>
        </w:rPr>
        <w:t>(Bastiaansen et al., 2019; Frumkin et al., 2020; Hoffart &amp; Johnson, 2020; Jordan et al., 2020; Piccirillo &amp; Rodebaugh, 2019; Rodebaugh et al., 2020)</w:t>
      </w:r>
      <w:r w:rsidR="00FD3FBC">
        <w:fldChar w:fldCharType="end"/>
      </w:r>
      <w:r w:rsidR="00CA3265" w:rsidRPr="00FE0624">
        <w:rPr>
          <w:lang w:val="nl-NL"/>
        </w:rPr>
        <w:t>.</w:t>
      </w:r>
    </w:p>
    <w:p w14:paraId="0108FC46" w14:textId="4279B51F" w:rsidR="00B529B0" w:rsidRDefault="005164A4" w:rsidP="007C2B4D">
      <w:pPr>
        <w:pStyle w:val="BodyText"/>
        <w:spacing w:before="0" w:after="0"/>
      </w:pPr>
      <w:r>
        <w:t xml:space="preserve">Summing up, psychological network models have been described as “window into a patient’s daily life” </w:t>
      </w:r>
      <w:r w:rsidR="00CA3265">
        <w:fldChar w:fldCharType="begin"/>
      </w:r>
      <w:r w:rsidR="00FE0624">
        <w:instrText xml:space="preserve"> ADDIN ZOTERO_ITEM CSL_CITATION {"citationID":"1dUN4tcv","properties":{"formattedCitation":"(Epskamp, van Borkulo, et al., 2018)","plainCitation":"(Epskamp, van Borkulo, et al., 2018)","noteIndex":0},"citationItems":[{"id":1817,"uris":["http://zotero.org/users/5654983/items/KZ2ATBF2"],"uri":["http://zotero.org/users/5654983/items/KZ2ATBF2"],"itemData":{"id":1817,"type":"article-journal","abstract":"Recent literature has introduced (a) the network perspective to psychology and (b) collection of time series data to capture symptom fluctuations and other time varying factors in daily life. Combining these trends allows for the estimation of intraindividual network structures. We argue that these networks can be directly applied in clinical research and practice as hypothesis generating structures. Two networks can be computed: a temporal network, in which one investigates if symptoms (or other relevant variables) predict one another over time, and a contemporaneous network, in which one investigates if symptoms predict one another in the same window of measurement. The contemporaneous network is a partial correlation network, which is emerging in the analysis of cross-sectional data but is not yet utilized in the analysis of time series data. We explain the importance of partial correlation networks and exemplify the network structures on time series data of a psychiatric patient.","container-title":"Clinical Psychological Science","DOI":"10.1177/2167702617744325","ISSN":"2167-7026","issue":"3","journalAbbreviation":"Clinical Psychological Science","language":"en","note":"tex.ids= Epskamp","page":"416-427","source":"SAGE Journals","title":"Personalized Network Modeling in Psychopathology: The Importance of Contemporaneous and Temporal Connections","title-short":"Personalized Network Modeling in Psychopathology","URL":"https://doi.org/10.1177/2167702617744325","volume":"6","author":[{"family":"Epskamp","given":"Sacha"},{"family":"Borkulo","given":"Claudia D.","non-dropping-particle":"van"},{"family":"Veen","given":"Date C.","non-dropping-particle":"van der"},{"family":"Servaas","given":"Michelle N."},{"family":"Isvoranu","given":"Adela-Maria"},{"family":"Riese","given":"Harriëtte"},{"family":"Cramer","given":"Angélique O. J."}],"accessed":{"date-parts":[["2019",2,8]]},"issued":{"date-parts":[["2018",5,1]]}}}],"schema":"https://github.com/citation-style-language/schema/raw/master/csl-citation.json"} </w:instrText>
      </w:r>
      <w:r w:rsidR="00CA3265">
        <w:fldChar w:fldCharType="separate"/>
      </w:r>
      <w:r w:rsidR="00FE0624">
        <w:rPr>
          <w:noProof/>
        </w:rPr>
        <w:t>(Epskamp, van Borkulo, et al., 2018)</w:t>
      </w:r>
      <w:r w:rsidR="00CA3265">
        <w:fldChar w:fldCharType="end"/>
      </w:r>
      <w:r>
        <w:t xml:space="preserve">. The question remains whether this window provides </w:t>
      </w:r>
      <w:r>
        <w:t>an unobstructed and representative view. Is it merely a doorhole, or panoramic window? Are we getting a clear view inside, or are we mostly seeing our own reflections?</w:t>
      </w:r>
    </w:p>
    <w:p w14:paraId="50C2BC75" w14:textId="77777777" w:rsidR="00B529B0" w:rsidRDefault="005164A4" w:rsidP="007C2B4D">
      <w:pPr>
        <w:pStyle w:val="Heading2"/>
        <w:spacing w:before="0"/>
      </w:pPr>
      <w:bookmarkStart w:id="3" w:name="X899b9ed308362f1872b70d1e898381c51a68286"/>
      <w:bookmarkEnd w:id="2"/>
      <w:r>
        <w:t>Temporal stability of idiographic networks</w:t>
      </w:r>
    </w:p>
    <w:p w14:paraId="59C4A2BB" w14:textId="7B615845" w:rsidR="00B529B0" w:rsidRDefault="005164A4" w:rsidP="007C2B4D">
      <w:pPr>
        <w:pStyle w:val="FirstParagraph"/>
        <w:spacing w:before="0" w:after="0"/>
      </w:pPr>
      <w:r>
        <w:t>Concepts of stability and change lie at the h</w:t>
      </w:r>
      <w:r>
        <w:t>eart of much clinical research</w:t>
      </w:r>
      <w:r w:rsidR="00FE0624">
        <w:t>.</w:t>
      </w:r>
      <w:r>
        <w:t xml:space="preserve"> </w:t>
      </w:r>
      <w:r w:rsidR="00FE0624">
        <w:t>Why</w:t>
      </w:r>
      <w:r>
        <w:t xml:space="preserve"> does a person change from </w:t>
      </w:r>
      <w:r>
        <w:t xml:space="preserve">healthy to </w:t>
      </w:r>
      <w:r>
        <w:t xml:space="preserve">depressed? Can therapy facilitate positive change beyond the </w:t>
      </w:r>
      <w:r>
        <w:lastRenderedPageBreak/>
        <w:t xml:space="preserve">duration of treatment? And if change occurs, what mechanism does it </w:t>
      </w:r>
      <w:proofErr w:type="gramStart"/>
      <w:r>
        <w:t>actually build</w:t>
      </w:r>
      <w:proofErr w:type="gramEnd"/>
      <w:r>
        <w:t xml:space="preserve"> on? Psychological network</w:t>
      </w:r>
      <w:r>
        <w:t xml:space="preserve">s offer </w:t>
      </w:r>
      <w:r w:rsidR="00FE0624">
        <w:t>new possibilities</w:t>
      </w:r>
      <w:r>
        <w:t xml:space="preserve"> of mapping these questions onto idiographic research designs. For example, changes in network structure have been related to therapeutic progress (Thonon, Van Aubel, Lafit, Della Libera, &amp; Larøi, 2020) or relapse (Wichers, Groot, &amp; Psychos</w:t>
      </w:r>
      <w:r>
        <w:t xml:space="preserve">ystems, 2016). Even subtle changes in network structure are of interest, as they are thought to act as potential early warning signals which may predict future major change, </w:t>
      </w:r>
      <w:proofErr w:type="gramStart"/>
      <w:r>
        <w:t>i.e.</w:t>
      </w:r>
      <w:proofErr w:type="gramEnd"/>
      <w:r>
        <w:t> a system’s phase transition from a healthy attractor state to a disordered on</w:t>
      </w:r>
      <w:r>
        <w:t xml:space="preserve">e. For example, signs of critical slowing down, showing as increased auto-correlations and variances of items, may foreshadow a patient’s relapse into depression upon stopping antidepressant treatment </w:t>
      </w:r>
      <w:r w:rsidR="009574C1">
        <w:fldChar w:fldCharType="begin"/>
      </w:r>
      <w:r w:rsidR="009574C1">
        <w:instrText xml:space="preserve"> ADDIN ZOTERO_ITEM CSL_CITATION {"citationID":"nATPhFqR","properties":{"formattedCitation":"(Wichers et al., 2016)","plainCitation":"(Wichers et al., 2016)","noteIndex":0},"citationItems":[{"id":2520,"uris":["http://zotero.org/users/5654983/items/CI83KHKI"],"uri":["http://zotero.org/users/5654983/items/CI83KHKI"],"itemData":{"id":2520,"type":"article-journal","container-title":"Psychotherapy and Psychosomatics","DOI":"10.1159/000441458","ISSN":"0033-3190, 1423-0348","issue":"2","language":"en","page":"114-116","source":"Crossref","title":"Critical Slowing Down as a Personalized Early Warning Signal for Depression","URL":"https://www.karger.com/Article/FullText/441458","volume":"85","author":[{"family":"Wichers","given":"Marieke"},{"family":"Groot","given":"Peter C."},{"literal":"Psychosystems, ESM Group, EWS Group"}],"accessed":{"date-parts":[["2019",4,16]]},"issued":{"date-parts":[["2016"]]}}}],"schema":"https://github.com/citation-style-language/schema/raw/master/csl-citation.json"} </w:instrText>
      </w:r>
      <w:r w:rsidR="009574C1">
        <w:fldChar w:fldCharType="separate"/>
      </w:r>
      <w:r w:rsidR="009574C1">
        <w:rPr>
          <w:noProof/>
        </w:rPr>
        <w:t>(Wichers et al., 2016)</w:t>
      </w:r>
      <w:r w:rsidR="009574C1">
        <w:fldChar w:fldCharType="end"/>
      </w:r>
      <w:r>
        <w:t xml:space="preserve">; for similar </w:t>
      </w:r>
      <w:r>
        <w:t>work on resilience, see</w:t>
      </w:r>
      <w:r w:rsidR="009574C1">
        <w:fldChar w:fldCharType="begin"/>
      </w:r>
      <w:r w:rsidR="00BC3554">
        <w:instrText xml:space="preserve"> ADDIN ZOTERO_ITEM CSL_CITATION {"citationID":"e9A6gBPs","properties":{"formattedCitation":"(Kuranova et al., 2020)","plainCitation":"(Kuranova et al., 2020)","dontUpdate":true,"noteIndex":0},"citationItems":[{"id":7325,"uris":["http://zotero.org/users/5654983/items/8HE44HA4"],"uri":["http://zotero.org/users/5654983/items/8HE44HA4"],"itemData":{"id":7325,"type":"article-journal","abstract":"There is growing evidence that mental disorders behave like complex dynamic systems. Complex dynamic systems theory states that a slower recovery from small perturbations indicates a loss of resilience of a system. This study is the first to test whether the speed of recovery of affect states from small daily life perturbations predicts changes in psychopathological symptoms over 1 year in a group of adolescents at increased risk for mental disorders.","container-title":"BMC Medicine","DOI":"10.1186/s12916-020-1500-9","ISSN":"1741-7015","issue":"1","journalAbbreviation":"BMC Medicine","page":"36","source":"BioMed Central","title":"Measuring resilience prospectively as the speed of affect recovery in daily life: a complex systems perspective on mental health","title-short":"Measuring resilience prospectively as the speed of affect recovery in daily life","URL":"https://doi.org/10.1186/s12916-020-1500-9","volume":"18","author":[{"family":"Kuranova","given":"Anna"},{"family":"Booij","given":"Sanne H."},{"family":"Menne-Lothmann","given":"Claudia"},{"family":"Decoster","given":"Jeroen"},{"family":"Winkel","given":"Ruud","non-dropping-particle":"van"},{"family":"Delespaul","given":"Philippe"},{"family":"De Hert","given":"Marc"},{"family":"Derom","given":"Catherine"},{"family":"Thiery","given":"Evert"},{"family":"Rutten","given":"Bart P. F."},{"family":"Jacobs","given":"Nele"},{"family":"Os","given":"Jim","non-dropping-particle":"van"},{"family":"Wigman","given":"Johanna T. W."},{"family":"Wichers","given":"Marieke"}],"accessed":{"date-parts":[["2021",7,1]]},"issued":{"date-parts":[["2020",2,18]]}}}],"schema":"https://github.com/citation-style-language/schema/raw/master/csl-citation.json"} </w:instrText>
      </w:r>
      <w:r w:rsidR="009574C1">
        <w:fldChar w:fldCharType="separate"/>
      </w:r>
      <w:r w:rsidR="009574C1">
        <w:rPr>
          <w:noProof/>
        </w:rPr>
        <w:t xml:space="preserve"> Kuranova et al., (2020)</w:t>
      </w:r>
      <w:r w:rsidR="009574C1">
        <w:fldChar w:fldCharType="end"/>
      </w:r>
      <w:r>
        <w:t>.</w:t>
      </w:r>
      <w:r w:rsidR="00FE478C">
        <w:t xml:space="preserve"> </w:t>
      </w:r>
      <w:r w:rsidR="00ED37E6">
        <w:t xml:space="preserve">Such concepts are already successfully applied in other disciplines, for example ecology and climatology </w:t>
      </w:r>
      <w:r w:rsidR="00FB1C2B">
        <w:fldChar w:fldCharType="begin"/>
      </w:r>
      <w:r w:rsidR="006225D6">
        <w:instrText xml:space="preserve"> ADDIN ZOTERO_ITEM CSL_CITATION {"citationID":"0Qfgc7PN","properties":{"formattedCitation":"(Rusoja et al., 2018)","plainCitation":"(Rusoja et al., 2018)","noteIndex":0},"citationItems":[{"id":7685,"uris":["http://zotero.org/users/5654983/items/P5HV9YNY"],"uri":["http://zotero.org/users/5654983/items/P5HV9YNY"],"itemData":{"id":7685,"type":"article-journal","abstract":"Rationale, aims, and objectives As the Sustainable Development Goals are rolled out worldwide, development leaders will be looking to the experiences of the past to improve implementation in the future. Systems thinking and complexity science (ST/CS) propose that health and the health system are composed of dynamic actors constantly evolving in response to each other and their context. While offering practical guidance for steering the next development agenda, there is no consensus as to how these important ideas are discussed in relation to health. This systematic review sought to identify and describe some of the key terms, concepts, and methods in recent ST/CS literature. Method Using the search terms “systems thinkin * AND health OR complexity theor* AND health OR complex adaptive system* AND health,” we identified 516 relevant full texts out of 3982 titles across the search period (2002-2015). Results The peak number of articles were published in 2014 (83) with journals specifically focused on medicine/healthcare (265) and particularly the Journal of Evaluation in Clinical Practice (37) representing the largest number by volume. Dynamic/dynamical systems (n = 332), emergence (n = 294), complex adaptive system(s) (n = 270), and interdependent/interconnected (n = 263) were the most common terms with systems dynamic modelling (58) and agent-based modelling (43) as the most common methods. Conclusions The review offered several important conclusions. First, while there was no core ST/CS “canon,” certain terms appeared frequently across the reviewed texts. Second, even as these ideas are gaining traction in academic and practitioner communities, most are concentrated in a few journals. Finally, articles on ST/CS remain largely theoretical illustrating the need for further study and practical application. Given the challenge posed by the next phase of development, gaining a better understanding of ST/CS ideas and their use may lead to improvements in the implementation and practice of the Sustainable Development Goals.","container-title":"Journal of Evaluation in Clinical Practice","DOI":"10.1111/jep.12856","ISSN":"1365-2753","issue":"3","language":"en","note":"_eprint: https://onlinelibrary.wiley.com/doi/pdf/10.1111/jep.12856","page":"600-606","source":"Wiley Online Library","title":"Thinking about complexity in health: A systematic review of the key systems thinking and complexity ideas in health","title-short":"Thinking about complexity in health","URL":"https://onlinelibrary.wiley.com/doi/abs/10.1111/jep.12856","volume":"24","author":[{"family":"Rusoja","given":"Evan"},{"family":"Haynie","given":"Deson"},{"family":"Sievers","given":"Jessica"},{"family":"Mustafee","given":"Navonil"},{"family":"Nelson","given":"Fred"},{"family":"Reynolds","given":"Martin"},{"family":"Sarriot","given":"Eric"},{"family":"Swanson","given":"Robert Chad"},{"family":"Williams","given":"Bob"}],"accessed":{"date-parts":[["2021",7,24]]},"issued":{"date-parts":[["2018"]]}}}],"schema":"https://github.com/citation-style-language/schema/raw/master/csl-citation.json"} </w:instrText>
      </w:r>
      <w:r w:rsidR="00FB1C2B">
        <w:fldChar w:fldCharType="separate"/>
      </w:r>
      <w:r w:rsidR="006225D6">
        <w:rPr>
          <w:noProof/>
        </w:rPr>
        <w:t>(Rusoja et al., 2018)</w:t>
      </w:r>
      <w:r w:rsidR="00FB1C2B">
        <w:fldChar w:fldCharType="end"/>
      </w:r>
      <w:r w:rsidR="006225D6">
        <w:t>.</w:t>
      </w:r>
    </w:p>
    <w:p w14:paraId="67A3B726" w14:textId="6AFB2506" w:rsidR="00B529B0" w:rsidRDefault="005164A4" w:rsidP="007C2B4D">
      <w:pPr>
        <w:pStyle w:val="BodyText"/>
        <w:spacing w:before="0" w:after="0"/>
      </w:pPr>
      <w:r>
        <w:t>S</w:t>
      </w:r>
      <w:r w:rsidR="009574C1">
        <w:t xml:space="preserve">ingle-subject </w:t>
      </w:r>
      <w:r>
        <w:t>research is quasi-experimental by nature</w:t>
      </w:r>
      <w:r w:rsidR="003A3052">
        <w:t xml:space="preserve"> (e.g., </w:t>
      </w:r>
      <w:r w:rsidR="003A3052">
        <w:fldChar w:fldCharType="begin"/>
      </w:r>
      <w:r w:rsidR="00BC3554">
        <w:instrText xml:space="preserve"> ADDIN ZOTERO_ITEM CSL_CITATION {"citationID":"oBUMYm0r","properties":{"formattedCitation":"(Beck &amp; Jackson, 2021)","plainCitation":"(Beck &amp; Jackson, 2021)","dontUpdate":true,"noteIndex":0},"citationItems":[{"id":7243,"uris":["http://zotero.org/users/5654983/items/5SFAK8G5"],"uri":["http://zotero.org/users/5654983/items/5SFAK8G5"],"itemData":{"id":7243,"type":"article-journal","abstract":"Personality is a study of persons. However, persons exist within contexts, and personality coherence emerges from persons in contexts. But persons and environments bidirectionally influence each other, with persons selecting into and modifying their contexts, which also have lasting influences on personality. Thus, environmental change should produce changes in personality. Alternatively, environmental changes may produce few changes. This paradoxical viewpoint is based on the idea that novel environments have no predefined appropriate way to behave, which allows preexisting personality systems to stay coherent. We test these two perspectives by examining longitudinal consistency idiographic personality coherence using a quasi-experimental design (N = 50; total assessments = 5093). Personality coherence was assessed up to one year before the COVID-19 pandemic and again during lockdown. We also test antecedents and consequences of consistency, examining both what prospectively predicts consistency and what consistency prospectively predicts. Overall, consistency was modest but there were strong individual differences, indicating some people were quite consistent despite environmental upheaval. Moreover, there were relatively few antecedents and consequences of consistency, with the exception of some goals and domains of satisfaction predicting consistency, leaving open the question of why changes in coherence occur.","container-title":"European Journal of Personality","DOI":"10.1177/08902070211017746","ISSN":"0890-2070","journalAbbreviation":"Eur J Pers","language":"en","note":"publisher: SAGE Publications Ltd","page":"08902070211017746","source":"SAGE Journals","title":"Idiographic personality coherence: A quasi experimental longitudinal ESM study","title-short":"Idiographic personality coherence","URL":"https://doi.org/10.1177/08902070211017746","author":[{"family":"Beck","given":"Emorie D"},{"family":"Jackson","given":"Joshua J"}],"accessed":{"date-parts":[["2021",6,30]]},"issued":{"date-parts":[["2021",6,9]]}}}],"schema":"https://github.com/citation-style-language/schema/raw/master/csl-citation.json"} </w:instrText>
      </w:r>
      <w:r w:rsidR="003A3052">
        <w:fldChar w:fldCharType="separate"/>
      </w:r>
      <w:r w:rsidR="003A3052">
        <w:rPr>
          <w:noProof/>
        </w:rPr>
        <w:t>Beck &amp; Jackson, 2021)</w:t>
      </w:r>
      <w:r w:rsidR="003A3052">
        <w:fldChar w:fldCharType="end"/>
      </w:r>
      <w:r>
        <w:t>. The counterfactual question of “What would have happened otherwise?” cannot be answered as readily as in cross-sectional randomized controlled designs</w:t>
      </w:r>
      <w:r w:rsidR="003A3052">
        <w:t xml:space="preserve"> </w:t>
      </w:r>
      <w:r w:rsidR="003A3052">
        <w:fldChar w:fldCharType="begin"/>
      </w:r>
      <w:r w:rsidR="00BC3554">
        <w:instrText xml:space="preserve"> ADDIN ZOTERO_ITEM CSL_CITATION {"citationID":"EUgvD87j","properties":{"formattedCitation":"(Berlim et al., 2020)","plainCitation":"(Berlim et al., 2020)","dontUpdate":true,"noteIndex":0},"citationItems":[{"id":6381,"uris":["http://zotero.org/users/5654983/items/DT6573SZ"],"uri":["http://zotero.org/users/5654983/items/DT6573SZ"],"itemData":{"id":6381,"type":"article-journal","abstract":"Background. Network analysis (NA) conceptualizes psychiatric disorders as complex dynamic systems of mutually interacting symptoms. Major depressive disorder (MDD) is a heterogeneous clinical condition, and very few studies to date have assessed putative changes in its psychopathological network structure in response to antidepressant (AD) treatment.\nMethods. In this randomized trial with adult depressed outpatients (n = 151), we estimated Gaussian graphical models among nine core MDD symptom-domains before and after 8 weeks of treatment with either escitalopram or desvenlafaxine. Networks were examined with the measures of cross-sectional and longitudinal structure and connectivity, centrality and predictability as well as stability and accuracy.\nResults. At baseline, the most connected MDD symptom-domains were fatigue–cognitive disturbance, whereas at week 8 they were depressed mood–suicidality. Overall, the most central MDD symptom-domains at baseline and week 8 were, respectively, fatigue and depressed mood; in contrast, the most peripheral symptom-domain across both timepoints was appetite/weight disturbance. Furthermore, the psychopathological network at week 8 was significantly more interconnected than at baseline, and they were also structurally dissimilar.\nConclusion. Our findings highlight the utility of focusing on the dynamic interaction between depressive symptoms to better understand how the treatment with ADs unfolds over time. In addition, depressed mood, fatigue, and cognitive/psychomotor disturbance seem to be central MDD symptoms that may be viable targets for novel, focused therapeutic interventions.","container-title":"Psychological Medicine","DOI":"10.1017/S0033291720001002","ISSN":"0033-2917, 1469-8978","journalAbbreviation":"Psychol. Med.","language":"en","note":"tex.ids= BerlimEtAl2020a","page":"1-15","source":"DOI.org (Crossref)","title":"The network structure of core depressive symptom-domains in major depressive disorder following antidepressant treatment: a randomized clinical trial","title-short":"The network structure of core depressive symptom-domains in major depressive disorder following antidepressant treatment","URL":"https://www.cambridge.org/core/product/identifier/S0033291720001002/type/journal_article","author":[{"family":"Berlim","given":"Marcelo T."},{"family":"Richard-Devantoy","given":"Stephane"},{"family":"Santos","given":"Nicole Rodrigues","non-dropping-particle":"dos"},{"family":"Turecki","given":"Gustavo"}],"accessed":{"date-parts":[["2021",3,28]]},"issued":{"date-parts":[["2020",4,21]]}}}],"schema":"https://github.com/citation-style-language/schema/raw/master/csl-citation.json"} </w:instrText>
      </w:r>
      <w:r w:rsidR="003A3052">
        <w:fldChar w:fldCharType="separate"/>
      </w:r>
      <w:r w:rsidR="003A3052">
        <w:rPr>
          <w:noProof/>
        </w:rPr>
        <w:t>(e.g., Berlim et al., 2020)</w:t>
      </w:r>
      <w:r w:rsidR="003A3052">
        <w:fldChar w:fldCharType="end"/>
      </w:r>
      <w:r>
        <w:t xml:space="preserve">. The </w:t>
      </w:r>
      <w:r>
        <w:t xml:space="preserve">individual remains their own control group, and it is essential to understand how this </w:t>
      </w:r>
      <w:r>
        <w:rPr>
          <w:i/>
          <w:iCs/>
        </w:rPr>
        <w:t>control group</w:t>
      </w:r>
      <w:r>
        <w:t xml:space="preserve"> may or may not change when no </w:t>
      </w:r>
      <w:r>
        <w:rPr>
          <w:i/>
          <w:iCs/>
        </w:rPr>
        <w:t>change</w:t>
      </w:r>
      <w:r>
        <w:t xml:space="preserve"> is expected. To our knowledge, only one study has investigated the temporal stability of idiographic psychological net</w:t>
      </w:r>
      <w:r>
        <w:t xml:space="preserve">works in a setting where no profound change was expected. </w:t>
      </w:r>
      <w:r w:rsidR="006D132A">
        <w:fldChar w:fldCharType="begin"/>
      </w:r>
      <w:r w:rsidR="00BC3554">
        <w:instrText xml:space="preserve"> ADDIN ZOTERO_ITEM CSL_CITATION {"citationID":"dusDdjeB","properties":{"formattedCitation":"(Beck &amp; Jackson, 2020)","plainCitation":"(Beck &amp; Jackson, 2020)","dontUpdate":true,"noteIndex":0},"citationItems":[{"id":7208,"uris":["http://zotero.org/users/5654983/items/MC647CM8"],"uri":["http://zotero.org/users/5654983/items/MC647CM8"],"itemData":{"id":7208,"type":"article-journal","abstract":"The study of personality development primarily focuses on between-person, nomothetic assessments of personality using assessments of personality traits. An alternative approach uses individual, idiographic personality assessment, defining personality in reference to one’s self rather than to others. Nomothetic approaches to personality development identify high levels of consistency in personality, even over decades. But the developmental pattern of idiographic personality is unclear, partially due to difficulties in assessing personality idiographically. We examine a number of traditional and novel idiographic modeling techniques using 2 years of ESM data from the Personality and Interpersonal Roles Study (PAIRS; N = 372 participants, total assessments N = 17,715). We computed idiographic lagged (lag 1 autoregressive) and contemporaneous (concurrent) graphical VAR models, as well as several other idiographic models, for each subject at the individual level at both waves, which are represented as networks. The utility and interpretation of these newer idiographic personality models at an individual level is demonstrated by using two example subjects. Across all participants, idiographic personality models were heterogeneous in structure, indicating the value of an idiographic approach. Contemporaneous, but not lagged, idiographic models were consistent over time. Despite normative levels of consistency, both types of idiographic models exhibited a great range of individual differences in consistency where some people were completely stable across two years whereas others were very unlike their former selves. In sum, we demonstrate that novel idiographic modeling techniques provide a useful tool to address questions of personality dynamics that were not possible with more traditional idiographic assessments. (PsycInfo Database Record (c) 2020 APA, all rights reserved)","container-title":"Journal of Personality and Social Psychology","DOI":"10.1037/pspp0000249","ISSN":"1939-1315(Electronic),0022-3514(Print)","issue":"5","note":"publisher-place: US\npublisher: American Psychological Association","page":"1080-1100","source":"APA PsycNET","title":"Consistency and change in idiographic personality: A longitudinal ESM network study","title-short":"Consistency and change in idiographic personality","volume":"118","author":[{"family":"Beck","given":"Emorie D."},{"family":"Jackson","given":"Joshua J."}],"issued":{"date-parts":[["2020"]]}}}],"schema":"https://github.com/citation-style-language/schema/raw/master/csl-citation.json"} </w:instrText>
      </w:r>
      <w:r w:rsidR="006D132A">
        <w:fldChar w:fldCharType="separate"/>
      </w:r>
      <w:r w:rsidR="006D132A">
        <w:rPr>
          <w:noProof/>
        </w:rPr>
        <w:t>Beck &amp; Jackson (2020)</w:t>
      </w:r>
      <w:r w:rsidR="006D132A">
        <w:fldChar w:fldCharType="end"/>
      </w:r>
      <w:r w:rsidR="006D132A">
        <w:t xml:space="preserve"> </w:t>
      </w:r>
      <w:r>
        <w:t>investigated the consistency of idiographic personality over the course of two years. They found that personality networks of contemporaneous</w:t>
      </w:r>
      <w:r w:rsidR="00354289">
        <w:t xml:space="preserve"> (at the same </w:t>
      </w:r>
      <w:r w:rsidR="002566BD">
        <w:t>point of assessment</w:t>
      </w:r>
      <w:r w:rsidR="00354289">
        <w:t>)</w:t>
      </w:r>
      <w:r w:rsidR="00AE61A9">
        <w:t>, but not temporal</w:t>
      </w:r>
      <w:r w:rsidR="00354289">
        <w:t xml:space="preserve"> (</w:t>
      </w:r>
      <w:r w:rsidR="002566BD">
        <w:t>at</w:t>
      </w:r>
      <w:r w:rsidR="00354289">
        <w:t xml:space="preserve"> </w:t>
      </w:r>
      <w:r w:rsidR="002566BD">
        <w:t>assessments over time)</w:t>
      </w:r>
      <w:r w:rsidR="00AE61A9">
        <w:t>,</w:t>
      </w:r>
      <w:r>
        <w:t xml:space="preserve"> associations </w:t>
      </w:r>
      <w:r w:rsidR="006D132A">
        <w:t>were</w:t>
      </w:r>
      <w:r>
        <w:t xml:space="preserve"> generally sta</w:t>
      </w:r>
      <w:r>
        <w:t xml:space="preserve">ble within individuals. </w:t>
      </w:r>
      <w:r w:rsidR="00AE61A9">
        <w:t>T</w:t>
      </w:r>
      <w:r>
        <w:t xml:space="preserve">hey </w:t>
      </w:r>
      <w:r w:rsidR="00AE61A9">
        <w:t>also found</w:t>
      </w:r>
      <w:r>
        <w:t xml:space="preserve"> considerable interpersonal variability herein</w:t>
      </w:r>
      <w:r w:rsidR="007F5A2A">
        <w:t>.</w:t>
      </w:r>
      <w:r w:rsidR="009A3B7F">
        <w:t xml:space="preserve"> In a quasi-experimental follow-up study investigating personality consistency in the context of the COVID-19 pandemic</w:t>
      </w:r>
      <w:r w:rsidR="00A42AC8">
        <w:t xml:space="preserve"> </w:t>
      </w:r>
      <w:r w:rsidR="00A42AC8">
        <w:fldChar w:fldCharType="begin"/>
      </w:r>
      <w:r w:rsidR="00A42AC8">
        <w:instrText xml:space="preserve"> ADDIN ZOTERO_ITEM CSL_CITATION {"citationID":"73NjKZg8","properties":{"formattedCitation":"(Beck &amp; Jackson, 2021)","plainCitation":"(Beck &amp; Jackson, 2021)","noteIndex":0},"citationItems":[{"id":7243,"uris":["http://zotero.org/users/5654983/items/5SFAK8G5"],"uri":["http://zotero.org/users/5654983/items/5SFAK8G5"],"itemData":{"id":7243,"type":"article-journal","abstract":"Personality is a study of persons. However, persons exist within contexts, and personality coherence emerges from persons in contexts. But persons and environments bidirectionally influence each other, with persons selecting into and modifying their contexts, which also have lasting influences on personality. Thus, environmental change should produce changes in personality. Alternatively, environmental changes may produce few changes. This paradoxical viewpoint is based on the idea that novel environments have no predefined appropriate way to behave, which allows preexisting personality systems to stay coherent. We test these two perspectives by examining longitudinal consistency idiographic personality coherence using a quasi-experimental design (N = 50; total assessments = 5093). Personality coherence was assessed up to one year before the COVID-19 pandemic and again during lockdown. We also test antecedents and consequences of consistency, examining both what prospectively predicts consistency and what consistency prospectively predicts. Overall, consistency was modest but there were strong individual differences, indicating some people were quite consistent despite environmental upheaval. Moreover, there were relatively few antecedents and consequences of consistency, with the exception of some goals and domains of satisfaction predicting consistency, leaving open the question of why changes in coherence occur.","container-title":"European Journal of Personality","DOI":"10.1177/08902070211017746","ISSN":"0890-2070","journalAbbreviation":"Eur J Pers","language":"en","note":"publisher: SAGE Publications Ltd","page":"08902070211017746","source":"SAGE Journals","title":"Idiographic personality coherence: A quasi experimental longitudinal ESM study","title-short":"Idiographic personality coherence","URL":"https://doi.org/10.1177/08902070211017746","author":[{"family":"Beck","given":"Emorie D"},{"family":"Jackson","given":"Joshua J"}],"accessed":{"date-parts":[["2021",6,30]]},"issued":{"date-parts":[["2021",6,9]]}}}],"schema":"https://github.com/citation-style-language/schema/raw/master/csl-citation.json"} </w:instrText>
      </w:r>
      <w:r w:rsidR="00A42AC8">
        <w:fldChar w:fldCharType="separate"/>
      </w:r>
      <w:r w:rsidR="00A42AC8">
        <w:rPr>
          <w:noProof/>
        </w:rPr>
        <w:t>(Beck &amp; Jackson, 2021)</w:t>
      </w:r>
      <w:r w:rsidR="00A42AC8">
        <w:fldChar w:fldCharType="end"/>
      </w:r>
      <w:r w:rsidR="009A3B7F">
        <w:t xml:space="preserve">, </w:t>
      </w:r>
      <w:r w:rsidR="00DA5C06">
        <w:t xml:space="preserve">they arrived at similar </w:t>
      </w:r>
      <w:r w:rsidR="00DA5C06">
        <w:lastRenderedPageBreak/>
        <w:t xml:space="preserve">conclusions and investigated potential antecedents that would explain variation of longitudinal network instability between subjects. </w:t>
      </w:r>
      <w:r w:rsidR="009B0448">
        <w:t xml:space="preserve">Interpersonal variation appeared weakly linked to participants previous life satisfaction, but remained largely unexplained, </w:t>
      </w:r>
      <w:r w:rsidR="00260BFC">
        <w:t>from which the authors suggested</w:t>
      </w:r>
      <w:r w:rsidR="009B0448">
        <w:t xml:space="preserve"> </w:t>
      </w:r>
      <w:r w:rsidR="00260BFC">
        <w:t>that</w:t>
      </w:r>
      <w:r w:rsidR="009B0448">
        <w:t xml:space="preserve"> </w:t>
      </w:r>
      <w:r w:rsidR="00260BFC">
        <w:t xml:space="preserve">network instability might be considered a </w:t>
      </w:r>
      <w:proofErr w:type="gramStart"/>
      <w:r w:rsidR="00260BFC">
        <w:t>trait in itself</w:t>
      </w:r>
      <w:proofErr w:type="gramEnd"/>
      <w:r w:rsidR="00260BFC">
        <w:t>. An alternative possibility, however, is that</w:t>
      </w:r>
      <w:r w:rsidR="00AA3ADA">
        <w:t xml:space="preserve"> psychological network structures tend to naturally vary across time, meaning that instability may have occurred mainly due to </w:t>
      </w:r>
      <w:r w:rsidR="005A1074">
        <w:t xml:space="preserve">within-person </w:t>
      </w:r>
      <w:r w:rsidR="00AA3ADA">
        <w:t>sampling variation.</w:t>
      </w:r>
    </w:p>
    <w:p w14:paraId="0EB61722" w14:textId="77777777" w:rsidR="00B529B0" w:rsidRDefault="005164A4" w:rsidP="007C2B4D">
      <w:pPr>
        <w:pStyle w:val="Heading2"/>
        <w:spacing w:before="0"/>
      </w:pPr>
      <w:bookmarkStart w:id="4" w:name="aim-of-this-study"/>
      <w:bookmarkEnd w:id="3"/>
      <w:r>
        <w:t>Aim of this study</w:t>
      </w:r>
    </w:p>
    <w:p w14:paraId="360360FC" w14:textId="19E603A0" w:rsidR="00AE61A9" w:rsidRDefault="005164A4" w:rsidP="007C2B4D">
      <w:pPr>
        <w:pStyle w:val="FirstParagraph"/>
        <w:spacing w:before="0" w:after="0"/>
      </w:pPr>
      <w:r>
        <w:t>The present study aims to assess the stability of idiographic networks in the context of psychopathology from three different angles. First, we explore the temporal stability of networks within people. Second, we explore variation in network stability acro</w:t>
      </w:r>
      <w:r>
        <w:t>ss commonly used stability metrics.</w:t>
      </w:r>
      <w:r w:rsidR="002E4BE1">
        <w:t xml:space="preserve"> Third, we explore potential predictors of temporal stability across people.</w:t>
      </w:r>
    </w:p>
    <w:p w14:paraId="2A179D9B" w14:textId="77777777" w:rsidR="00AE61A9" w:rsidRDefault="005164A4" w:rsidP="007C2B4D">
      <w:pPr>
        <w:pStyle w:val="FirstParagraph"/>
        <w:spacing w:before="0" w:after="0"/>
      </w:pPr>
      <w:r w:rsidRPr="00427E5C">
        <w:rPr>
          <w:i/>
          <w:iCs/>
        </w:rPr>
        <w:t>RQ1</w:t>
      </w:r>
      <w:r>
        <w:t>: How stable are estimated idiographic network structures over time?</w:t>
      </w:r>
    </w:p>
    <w:p w14:paraId="1DDA03A6" w14:textId="77777777" w:rsidR="00AE61A9" w:rsidRDefault="005164A4" w:rsidP="007C2B4D">
      <w:pPr>
        <w:pStyle w:val="FirstParagraph"/>
        <w:spacing w:before="0" w:after="0"/>
      </w:pPr>
      <w:r w:rsidRPr="00427E5C">
        <w:rPr>
          <w:i/>
          <w:iCs/>
        </w:rPr>
        <w:t>RQ2</w:t>
      </w:r>
      <w:r>
        <w:t>: Do stability estimates vary across common stability metrics used?</w:t>
      </w:r>
    </w:p>
    <w:p w14:paraId="30F81375" w14:textId="6B43A9E7" w:rsidR="00B529B0" w:rsidRDefault="005164A4" w:rsidP="007C2B4D">
      <w:pPr>
        <w:pStyle w:val="FirstParagraph"/>
        <w:spacing w:before="0" w:after="0"/>
      </w:pPr>
      <w:r w:rsidRPr="00427E5C">
        <w:rPr>
          <w:i/>
          <w:iCs/>
        </w:rPr>
        <w:t>RQ3</w:t>
      </w:r>
      <w:r>
        <w:t>: What person-specific or model-specific factors explain interpersonal var</w:t>
      </w:r>
      <w:r>
        <w:t>iation in idiographic network stability?</w:t>
      </w:r>
    </w:p>
    <w:p w14:paraId="380F3111" w14:textId="3CD7DBED" w:rsidR="00B529B0" w:rsidRDefault="005164A4" w:rsidP="007C2B4D">
      <w:pPr>
        <w:pStyle w:val="FirstParagraph"/>
        <w:spacing w:before="0" w:after="0"/>
      </w:pPr>
      <w:r>
        <w:t>W</w:t>
      </w:r>
      <w:r>
        <w:t xml:space="preserve">e re-analyze daily diary data of people diagnosed with a personality disorder </w:t>
      </w:r>
      <w:r w:rsidR="009574C1">
        <w:fldChar w:fldCharType="begin"/>
      </w:r>
      <w:r w:rsidR="002F4C38">
        <w:instrText xml:space="preserve"> ADDIN ZOTERO_ITEM CSL_CITATION {"citationID":"O6KfStQ2","properties":{"formattedCitation":"(Wright, Beltz, et al., 2015; Wright, Hopwood, et al., 2015)","plainCitation":"(Wright, Beltz, et al., 2015; Wright, Hopwood, et al., 2015)","noteIndex":0},"citationItems":[{"id":6355,"uris":["http://zotero.org/users/5654983/items/7DBVTJV4"],"uri":["http://zotero.org/users/5654983/items/7DBVTJV4"],"itemData":{"id":6355,"type":"article-journal","abstract":"Psychiatric diagnostic covariation suggests that the underlying structure of psychopathology is not one of circumscribed disorders. Quantitative modeling of individual differences in diagnostic patterns has uncovered several broad domains of mental disorder liability, of which the Internalizing and Externalizing spectra have garnered the greatest support. These dimensions have generally been estimated from lifetime or past-year comorbidity patters, which are distal from the covariation of symptoms and maladaptive behavior that ebb and ﬂow in daily life. In this study, structural models are applied to daily diary data (Median = 94 days) of maladaptive behaviors collected from a sample (N = 101) of individuals diagnosed with personality disorders (PDs). Using multilevel and uniﬁed structural equation modeling, betweenperson, within-person, and person-speciﬁc structures were estimated from 16 behaviors that are encompassed by the Internalizing and Externalizing spectra. At the betweenperson level (i.e., individual differences in average endorsement across days) we found support for a two-factor Internalizing–Externalizing model, which exhibits signiﬁcant associations with corresponding diagnostic spectra. At the within-person level (i.e., dynamic covariation among daily behavior pooled across individuals) we found support for a more differentiated, four-factor, Negative Affect-Detachment-Hostility-Disinhibition structure. Finally, we demonstrate that the person-speciﬁc structures of associations between these four domains are highly idiosyncratic.","container-title":"Frontiers in Psychology","DOI":"10.3389/fpsyg.2015.01914","ISSN":"1664-1078","journalAbbreviation":"Front. Psychol.","language":"en","note":"tex.ids= WrightEtAl2015c","source":"DOI.org (Crossref)","title":"Examining the Dynamic Structure of Daily Internalizing and Externalizing Behavior at Multiple Levels of Analysis","URL":"http://journal.frontiersin.org/Article/10.3389/fpsyg.2015.01914/abstract","volume":"6","author":[{"family":"Wright","given":"Aidan G. C."},{"family":"Beltz","given":"Adriene M."},{"family":"Gates","given":"Kathleen M."},{"family":"Molenaar","given":"Peter C. M."},{"family":"Simms","given":"Leonard J."}],"accessed":{"date-parts":[["2021",3,28]]},"issued":{"date-parts":[["2015",12,17]]}}},{"id":6341,"uris":["http://zotero.org/users/5654983/items/WZZG9UEQ"],"uri":["http://zotero.org/users/5654983/items/WZZG9UEQ"],"itemData":{"id":6341,"type":"article-journal","container-title":"Journal of Personality Disorders","DOI":"10.1521/pedi.2015.29.4.503","ISSN":"0885-579X","issue":"4","journalAbbreviation":"Journal of Personality Disorders","language":"en","note":"tex.ids= WrightEtAl2015a, WrightEtAl2015b, WrightEtAl2015d","page":"503-525","source":"DOI.org (Crossref)","title":"Daily Interpersonal and Affective Dynamics in Personality Disorder","URL":"http://guilfordjournals.com/doi/10.1521/pedi.2015.29.4.503","volume":"29","author":[{"family":"Wright","given":"Aidan G. C."},{"family":"Hopwood","given":"Christopher J."},{"family":"Simms","given":"Leonard J."}],"accessed":{"date-parts":[["2021",3,28]]},"issued":{"date-parts":[["2015",8]]}}}],"schema":"https://github.com/citation-style-language/schema/raw/master/csl-citation.json"} </w:instrText>
      </w:r>
      <w:r w:rsidR="009574C1">
        <w:fldChar w:fldCharType="separate"/>
      </w:r>
      <w:r w:rsidR="002F4C38">
        <w:rPr>
          <w:noProof/>
        </w:rPr>
        <w:t>(Wright, Beltz, et al., 2015; Wright, Hopwood, et al., 2015)</w:t>
      </w:r>
      <w:r w:rsidR="009574C1">
        <w:fldChar w:fldCharType="end"/>
      </w:r>
      <w:r w:rsidR="00331CE1">
        <w:t>.</w:t>
      </w:r>
      <w:r>
        <w:t xml:space="preserve"> </w:t>
      </w:r>
      <w:r w:rsidR="002E4BE1">
        <w:t>In summary, p</w:t>
      </w:r>
      <w:r>
        <w:t>articipants (N=11</w:t>
      </w:r>
      <w:r w:rsidR="000B6AE9">
        <w:t>2</w:t>
      </w:r>
      <w:r>
        <w:t xml:space="preserve">) provided once-daily ratings of their mood, behavior, and daily stressors over the course of one hundred consecutive days. </w:t>
      </w:r>
      <w:r w:rsidR="00F5613D">
        <w:t>We</w:t>
      </w:r>
      <w:r>
        <w:t xml:space="preserve"> fit </w:t>
      </w:r>
      <w:r w:rsidR="001218F1">
        <w:t xml:space="preserve">idiographic network </w:t>
      </w:r>
      <w:r>
        <w:t>models</w:t>
      </w:r>
      <w:r>
        <w:t xml:space="preserve"> on participants’ </w:t>
      </w:r>
      <w:bookmarkStart w:id="5" w:name="_Hlk77980099"/>
      <w:r>
        <w:t xml:space="preserve">first </w:t>
      </w:r>
      <w:r w:rsidR="001218F1">
        <w:t xml:space="preserve">(T1) </w:t>
      </w:r>
      <w:r>
        <w:t xml:space="preserve">and last </w:t>
      </w:r>
      <w:r w:rsidR="001218F1">
        <w:t xml:space="preserve">(T2) </w:t>
      </w:r>
      <w:r>
        <w:t>fifty days of measurement</w:t>
      </w:r>
      <w:r w:rsidR="000B6AE9">
        <w:t>s</w:t>
      </w:r>
      <w:bookmarkEnd w:id="5"/>
      <w:r w:rsidR="001218F1">
        <w:t xml:space="preserve"> to assess intra-individual stability (RQ1)</w:t>
      </w:r>
      <w:r>
        <w:t xml:space="preserve">. </w:t>
      </w:r>
      <w:r w:rsidR="00F813BD">
        <w:t>We compare resulting network structures</w:t>
      </w:r>
      <w:r>
        <w:t xml:space="preserve"> in their gl</w:t>
      </w:r>
      <w:r>
        <w:t xml:space="preserve">obal structure on multiple </w:t>
      </w:r>
      <w:r w:rsidR="00D8594D">
        <w:t>stability metrics, and</w:t>
      </w:r>
      <w:r>
        <w:t xml:space="preserve"> how </w:t>
      </w:r>
      <w:r w:rsidR="00D8594D">
        <w:t>these</w:t>
      </w:r>
      <w:r>
        <w:t xml:space="preserve"> </w:t>
      </w:r>
      <w:r w:rsidR="00D8594D">
        <w:t>relate</w:t>
      </w:r>
      <w:r>
        <w:t xml:space="preserve"> to each other (RQ2). </w:t>
      </w:r>
      <w:r w:rsidR="00D8594D">
        <w:t>Fin</w:t>
      </w:r>
      <w:r w:rsidR="00BC100B">
        <w:t>ally, we examine whether p</w:t>
      </w:r>
      <w:r>
        <w:t xml:space="preserve">erson-specific and network-specific </w:t>
      </w:r>
      <w:r w:rsidR="00BC100B">
        <w:t>factors</w:t>
      </w:r>
      <w:r>
        <w:t xml:space="preserve"> </w:t>
      </w:r>
      <w:r>
        <w:t xml:space="preserve">explain interindividual variation in network stability using multivariate linear regression (RQ3). We </w:t>
      </w:r>
      <w:r>
        <w:lastRenderedPageBreak/>
        <w:t xml:space="preserve">illustrate and interpret the temporal network stability of two participants by example and end with a discussion of relevant questions to </w:t>
      </w:r>
      <w:r>
        <w:t>be addressed by future research.</w:t>
      </w:r>
    </w:p>
    <w:p w14:paraId="39DA308B" w14:textId="77777777" w:rsidR="00B529B0" w:rsidRDefault="005164A4" w:rsidP="007C2B4D">
      <w:pPr>
        <w:pStyle w:val="Heading1"/>
        <w:spacing w:before="0"/>
      </w:pPr>
      <w:bookmarkStart w:id="6" w:name="methods"/>
      <w:bookmarkEnd w:id="1"/>
      <w:bookmarkEnd w:id="4"/>
      <w:r>
        <w:t>Methods</w:t>
      </w:r>
    </w:p>
    <w:p w14:paraId="02851666" w14:textId="2F038B32" w:rsidR="00B529B0" w:rsidRDefault="005164A4" w:rsidP="007C2B4D">
      <w:pPr>
        <w:pStyle w:val="FirstParagraph"/>
        <w:spacing w:before="0" w:after="0"/>
      </w:pPr>
      <w:r>
        <w:t xml:space="preserve">We used R </w:t>
      </w:r>
      <w:r w:rsidR="00354C8E">
        <w:t>(v</w:t>
      </w:r>
      <w:r w:rsidR="00354C8E" w:rsidRPr="00354C8E">
        <w:t>4.0.5</w:t>
      </w:r>
      <w:r w:rsidR="00354C8E">
        <w:t xml:space="preserve">) </w:t>
      </w:r>
      <w:r>
        <w:t xml:space="preserve">for all our analyses. </w:t>
      </w:r>
      <w:r w:rsidR="0086139A">
        <w:t>Raw d</w:t>
      </w:r>
      <w:r>
        <w:t>ata</w:t>
      </w:r>
      <w:r w:rsidR="0086139A">
        <w:t xml:space="preserve">, estimated network objects, </w:t>
      </w:r>
      <w:r w:rsidR="006E52FE">
        <w:t xml:space="preserve">stability </w:t>
      </w:r>
      <w:proofErr w:type="gramStart"/>
      <w:r w:rsidR="006E52FE">
        <w:t>estimates</w:t>
      </w:r>
      <w:proofErr w:type="gramEnd"/>
      <w:r>
        <w:t xml:space="preserve"> and analysis scripts are available at github.com/</w:t>
      </w:r>
      <w:proofErr w:type="spellStart"/>
      <w:r>
        <w:t>RicardaP</w:t>
      </w:r>
      <w:proofErr w:type="spellEnd"/>
      <w:r>
        <w:t>/</w:t>
      </w:r>
      <w:proofErr w:type="spellStart"/>
      <w:r>
        <w:t>thesis_repo</w:t>
      </w:r>
      <w:proofErr w:type="spellEnd"/>
      <w:r w:rsidR="0086139A">
        <w:t xml:space="preserve"> and </w:t>
      </w:r>
      <w:r w:rsidR="0086139A" w:rsidRPr="0086139A">
        <w:t>https://osf.io/gnw4s/</w:t>
      </w:r>
      <w:r w:rsidR="006E52FE">
        <w:t>.</w:t>
      </w:r>
    </w:p>
    <w:p w14:paraId="46B8E89F" w14:textId="58C403AE" w:rsidR="00B529B0" w:rsidRDefault="005164A4" w:rsidP="007C2B4D">
      <w:pPr>
        <w:pStyle w:val="Heading2"/>
        <w:spacing w:before="0"/>
      </w:pPr>
      <w:bookmarkStart w:id="7" w:name="data-set"/>
      <w:r>
        <w:t>Data Set</w:t>
      </w:r>
    </w:p>
    <w:p w14:paraId="72CE1C19" w14:textId="6506BCC9" w:rsidR="00E75590" w:rsidRPr="00E75590" w:rsidRDefault="00290850" w:rsidP="007C2B4D">
      <w:pPr>
        <w:pStyle w:val="BodyText"/>
        <w:spacing w:before="0" w:after="0"/>
      </w:pPr>
      <w:r>
        <w:t>D</w:t>
      </w:r>
      <w:r w:rsidR="00517B5F">
        <w:t xml:space="preserve">aily diary data </w:t>
      </w:r>
      <w:r w:rsidR="008933CE">
        <w:t xml:space="preserve">was </w:t>
      </w:r>
      <w:r w:rsidR="007F4AB1">
        <w:t xml:space="preserve">provided </w:t>
      </w:r>
      <w:r w:rsidR="008933CE">
        <w:t>from</w:t>
      </w:r>
      <w:r w:rsidR="007F4AB1">
        <w:t xml:space="preserve"> people with a personality disorder (N=112). Over the course of 100 days, participants were instructed to keep nightly ratings of </w:t>
      </w:r>
      <w:r w:rsidR="00186DBD">
        <w:t xml:space="preserve">their mood, behavior, experiences of stress, and symptoms related to psychopathology. </w:t>
      </w:r>
      <w:r w:rsidR="000C34B8">
        <w:t xml:space="preserve">The </w:t>
      </w:r>
      <w:r w:rsidR="00C97961">
        <w:t>study procedure and participant characteristics are</w:t>
      </w:r>
      <w:r w:rsidR="000C34B8">
        <w:t xml:space="preserve"> described in detail </w:t>
      </w:r>
      <w:r w:rsidR="00C97961">
        <w:t xml:space="preserve">by the original Authors </w:t>
      </w:r>
      <w:r w:rsidR="00C97961">
        <w:fldChar w:fldCharType="begin"/>
      </w:r>
      <w:r w:rsidR="00256576">
        <w:instrText xml:space="preserve"> ADDIN ZOTERO_ITEM CSL_CITATION {"citationID":"TajYXWxQ","properties":{"formattedCitation":"(Wright, Hopwood, et al., 2015; Wright &amp; Simms, 2016)","plainCitation":"(Wright, Hopwood, et al., 2015; Wright &amp; Simms, 2016)","noteIndex":0},"citationItems":[{"id":6341,"uris":["http://zotero.org/users/5654983/items/WZZG9UEQ"],"uri":["http://zotero.org/users/5654983/items/WZZG9UEQ"],"itemData":{"id":6341,"type":"article-journal","container-title":"Journal of Personality Disorders","DOI":"10.1521/pedi.2015.29.4.503","ISSN":"0885-579X","issue":"4","journalAbbreviation":"Journal of Personality Disorders","language":"en","note":"tex.ids= WrightEtAl2015a, WrightEtAl2015b, WrightEtAl2015d","page":"503-525","source":"DOI.org (Crossref)","title":"Daily Interpersonal and Affective Dynamics in Personality Disorder","URL":"http://guilfordjournals.com/doi/10.1521/pedi.2015.29.4.503","volume":"29","author":[{"family":"Wright","given":"Aidan G. C."},{"family":"Hopwood","given":"Christopher J."},{"family":"Simms","given":"Leonard J."}],"accessed":{"date-parts":[["2021",3,28]]},"issued":{"date-parts":[["2015",8]]}}},{"id":7574,"uris":["http://zotero.org/users/5654983/items/IF8TKQBW"],"uri":["http://zotero.org/users/5654983/items/IF8TKQBW"],"itemData":{"id":7574,"type":"article-journal","container-title":"Journal of Abnormal Psychology","DOI":"10.1037/abn0000169","ISSN":"1939-1846, 0021-843X","issue":"5","journalAbbreviation":"Journal of Abnormal Psychology","language":"en","page":"641-656","source":"DOI.org (Crossref)","title":"Stability and fluctuation of personality disorder features in daily life.","URL":"http://doi.apa.org/getdoi.cfm?doi=10.1037/abn0000169","volume":"125","author":[{"family":"Wright","given":"Aidan G. C."},{"family":"Simms","given":"Leonard J."}],"accessed":{"date-parts":[["2021",7,22]]},"issued":{"date-parts":[["2016",7]]}}}],"schema":"https://github.com/citation-style-language/schema/raw/master/csl-citation.json"} </w:instrText>
      </w:r>
      <w:r w:rsidR="00C97961">
        <w:fldChar w:fldCharType="separate"/>
      </w:r>
      <w:r w:rsidR="00256576">
        <w:rPr>
          <w:noProof/>
        </w:rPr>
        <w:t>(Wright, Hopwood, et al., 2015; Wright &amp; Simms, 2016)</w:t>
      </w:r>
      <w:r w:rsidR="00C97961">
        <w:fldChar w:fldCharType="end"/>
      </w:r>
      <w:r w:rsidR="00C97961">
        <w:t>.</w:t>
      </w:r>
      <w:r w:rsidR="000C34B8">
        <w:t xml:space="preserve"> </w:t>
      </w:r>
      <w:r w:rsidR="00801DFE">
        <w:t xml:space="preserve">We considered this data suited for our research questions for three main reasons. First, it is one of only a few data sets </w:t>
      </w:r>
      <w:r w:rsidR="00FF032D">
        <w:t>including comparably long time-series data in a relatively large sample</w:t>
      </w:r>
      <w:r w:rsidR="00801DFE">
        <w:t>.</w:t>
      </w:r>
      <w:r w:rsidR="00FF032D">
        <w:t xml:space="preserve"> Second, the daily measurement intervals ensured </w:t>
      </w:r>
      <w:r w:rsidR="00E16916">
        <w:t xml:space="preserve">that data would meet the assumption of equal distances between measurements, in contrast to more intensive time series data. Third, previous publications </w:t>
      </w:r>
      <w:r w:rsidR="00BB48B4">
        <w:t>concluded</w:t>
      </w:r>
      <w:r w:rsidR="007F74F3">
        <w:t xml:space="preserve"> that psychological processes in this sample were stable over the course of measurement</w:t>
      </w:r>
      <w:r w:rsidR="00BB48B4">
        <w:t xml:space="preserve"> </w:t>
      </w:r>
      <w:r w:rsidR="00BB48B4">
        <w:fldChar w:fldCharType="begin"/>
      </w:r>
      <w:r w:rsidR="00BB48B4">
        <w:instrText xml:space="preserve"> ADDIN ZOTERO_ITEM CSL_CITATION {"citationID":"wOKEGCBH","properties":{"formattedCitation":"(Wright &amp; Simms, 2016)","plainCitation":"(Wright &amp; Simms, 2016)","noteIndex":0},"citationItems":[{"id":7574,"uris":["http://zotero.org/users/5654983/items/IF8TKQBW"],"uri":["http://zotero.org/users/5654983/items/IF8TKQBW"],"itemData":{"id":7574,"type":"article-journal","container-title":"Journal of Abnormal Psychology","DOI":"10.1037/abn0000169","ISSN":"1939-1846, 0021-843X","issue":"5","journalAbbreviation":"Journal of Abnormal Psychology","language":"en","page":"641-656","source":"DOI.org (Crossref)","title":"Stability and fluctuation of personality disorder features in daily life.","URL":"http://doi.apa.org/getdoi.cfm?doi=10.1037/abn0000169","volume":"125","author":[{"family":"Wright","given":"Aidan G. C."},{"family":"Simms","given":"Leonard J."}],"accessed":{"date-parts":[["2021",7,22]]},"issued":{"date-parts":[["2016",7]]}}}],"schema":"https://github.com/citation-style-language/schema/raw/master/csl-citation.json"} </w:instrText>
      </w:r>
      <w:r w:rsidR="00BB48B4">
        <w:fldChar w:fldCharType="separate"/>
      </w:r>
      <w:r w:rsidR="00BB48B4">
        <w:rPr>
          <w:noProof/>
        </w:rPr>
        <w:t>(Wright &amp; Simms, 2016)</w:t>
      </w:r>
      <w:r w:rsidR="00BB48B4">
        <w:fldChar w:fldCharType="end"/>
      </w:r>
      <w:r w:rsidR="007F74F3">
        <w:t xml:space="preserve">, suggesting </w:t>
      </w:r>
      <w:r w:rsidR="007B107E">
        <w:t xml:space="preserve">that network comparisons would less likely be confounded by unreliable measurements or </w:t>
      </w:r>
      <w:r w:rsidR="00E276D3">
        <w:t xml:space="preserve">major </w:t>
      </w:r>
      <w:r w:rsidR="007B107E">
        <w:t xml:space="preserve">external </w:t>
      </w:r>
      <w:r w:rsidR="00E276D3">
        <w:t>events</w:t>
      </w:r>
      <w:r w:rsidR="00491A5A">
        <w:t>.</w:t>
      </w:r>
      <w:r w:rsidR="00801DFE">
        <w:t xml:space="preserve"> </w:t>
      </w:r>
      <w:r w:rsidR="00E276D3">
        <w:t>Daily variables</w:t>
      </w:r>
      <w:r w:rsidR="00E75590">
        <w:t xml:space="preserve"> </w:t>
      </w:r>
      <w:r w:rsidR="00517B5F">
        <w:t xml:space="preserve">included in the current study </w:t>
      </w:r>
      <w:r w:rsidR="00E75590">
        <w:t xml:space="preserve">are shown </w:t>
      </w:r>
      <w:r w:rsidR="00E75590" w:rsidRPr="001570A6">
        <w:t>in Table 1.</w:t>
      </w:r>
    </w:p>
    <w:p w14:paraId="4810E1A9" w14:textId="77777777" w:rsidR="0093141C" w:rsidRDefault="002F4C38" w:rsidP="007C2B4D">
      <w:pPr>
        <w:pStyle w:val="TableCaption"/>
        <w:spacing w:before="0" w:after="0"/>
        <w:rPr>
          <w:b/>
          <w:bCs/>
        </w:rPr>
      </w:pPr>
      <w:bookmarkStart w:id="8" w:name="measures"/>
      <w:r w:rsidRPr="001570A6">
        <w:rPr>
          <w:b/>
          <w:bCs/>
          <w:i w:val="0"/>
          <w:iCs/>
        </w:rPr>
        <w:t>Table 1</w:t>
      </w:r>
    </w:p>
    <w:p w14:paraId="2D6D7AF9" w14:textId="53A3A57F" w:rsidR="00B529B0" w:rsidRPr="0093141C" w:rsidRDefault="005164A4" w:rsidP="007C2B4D">
      <w:pPr>
        <w:pStyle w:val="TableCaption"/>
        <w:spacing w:before="0" w:after="0"/>
        <w:rPr>
          <w:b/>
          <w:bCs/>
        </w:rPr>
      </w:pPr>
      <w:r w:rsidRPr="0093141C">
        <w:rPr>
          <w:b/>
          <w:bCs/>
        </w:rPr>
        <w:t>Daily measures included in network models</w:t>
      </w:r>
    </w:p>
    <w:tbl>
      <w:tblPr>
        <w:tblStyle w:val="Table"/>
        <w:tblW w:w="5000" w:type="pct"/>
        <w:tblLook w:val="0020" w:firstRow="1" w:lastRow="0" w:firstColumn="0" w:lastColumn="0" w:noHBand="0" w:noVBand="0"/>
        <w:tblCaption w:val="(#tab:DailyTab) Daily measures included in network models"/>
      </w:tblPr>
      <w:tblGrid>
        <w:gridCol w:w="1678"/>
        <w:gridCol w:w="7728"/>
      </w:tblGrid>
      <w:tr w:rsidR="004E0E54" w:rsidRPr="00F16C2B" w14:paraId="076C7E39"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5C137C85" w14:textId="5826CF86" w:rsidR="00B529B0" w:rsidRPr="00F16C2B" w:rsidRDefault="00E10F57" w:rsidP="00DB6BFB">
            <w:pPr>
              <w:pStyle w:val="Compact"/>
              <w:spacing w:before="120" w:after="120" w:line="276" w:lineRule="auto"/>
              <w:rPr>
                <w:sz w:val="20"/>
                <w:szCs w:val="20"/>
              </w:rPr>
            </w:pPr>
            <w:r w:rsidRPr="00F16C2B">
              <w:rPr>
                <w:sz w:val="20"/>
                <w:szCs w:val="20"/>
              </w:rPr>
              <w:t>Variable</w:t>
            </w:r>
          </w:p>
        </w:tc>
        <w:tc>
          <w:tcPr>
            <w:tcW w:w="0" w:type="auto"/>
          </w:tcPr>
          <w:p w14:paraId="729CE0E4" w14:textId="53A14314" w:rsidR="00B529B0" w:rsidRPr="00F16C2B" w:rsidRDefault="00E10F57" w:rsidP="00DB6BFB">
            <w:pPr>
              <w:pStyle w:val="Compact"/>
              <w:spacing w:before="120" w:after="120" w:line="276" w:lineRule="auto"/>
              <w:rPr>
                <w:sz w:val="20"/>
                <w:szCs w:val="20"/>
              </w:rPr>
            </w:pPr>
            <w:r w:rsidRPr="00F16C2B">
              <w:rPr>
                <w:sz w:val="20"/>
                <w:szCs w:val="20"/>
              </w:rPr>
              <w:t>Scale information</w:t>
            </w:r>
          </w:p>
        </w:tc>
      </w:tr>
      <w:tr w:rsidR="004E0E54" w:rsidRPr="00F16C2B" w14:paraId="0B88A016" w14:textId="77777777">
        <w:tc>
          <w:tcPr>
            <w:tcW w:w="0" w:type="auto"/>
          </w:tcPr>
          <w:p w14:paraId="6832F9B1" w14:textId="77777777" w:rsidR="00B529B0" w:rsidRPr="00F16C2B" w:rsidRDefault="005164A4" w:rsidP="00DB6BFB">
            <w:pPr>
              <w:pStyle w:val="Compact"/>
              <w:spacing w:before="120" w:after="120" w:line="276" w:lineRule="auto"/>
              <w:rPr>
                <w:sz w:val="20"/>
                <w:szCs w:val="20"/>
              </w:rPr>
            </w:pPr>
            <w:r w:rsidRPr="00F16C2B">
              <w:rPr>
                <w:sz w:val="20"/>
                <w:szCs w:val="20"/>
              </w:rPr>
              <w:t>Positive Affect</w:t>
            </w:r>
          </w:p>
        </w:tc>
        <w:tc>
          <w:tcPr>
            <w:tcW w:w="0" w:type="auto"/>
          </w:tcPr>
          <w:p w14:paraId="06A1E2DB" w14:textId="71C60C51" w:rsidR="00B529B0" w:rsidRPr="00F16C2B" w:rsidRDefault="00CD0A3D" w:rsidP="00DB6BFB">
            <w:pPr>
              <w:pStyle w:val="Compact"/>
              <w:spacing w:before="120" w:after="120" w:line="276" w:lineRule="auto"/>
              <w:rPr>
                <w:sz w:val="20"/>
                <w:szCs w:val="20"/>
              </w:rPr>
            </w:pPr>
            <w:bookmarkStart w:id="9" w:name="_Hlk77878280"/>
            <w:r w:rsidRPr="00F16C2B">
              <w:rPr>
                <w:sz w:val="20"/>
                <w:szCs w:val="20"/>
              </w:rPr>
              <w:t>"Please indicate to what extent you have felt this way over the past 24 hours:</w:t>
            </w:r>
            <w:r w:rsidRPr="00F16C2B">
              <w:rPr>
                <w:sz w:val="20"/>
                <w:szCs w:val="20"/>
              </w:rPr>
              <w:t xml:space="preserve"> … “</w:t>
            </w:r>
            <w:bookmarkEnd w:id="9"/>
            <w:r w:rsidRPr="00F16C2B">
              <w:rPr>
                <w:sz w:val="20"/>
                <w:szCs w:val="20"/>
              </w:rPr>
              <w:br/>
            </w:r>
            <w:r w:rsidR="005164A4" w:rsidRPr="00F16C2B">
              <w:rPr>
                <w:sz w:val="20"/>
                <w:szCs w:val="20"/>
              </w:rPr>
              <w:t>Active, Alert, Attentive, Determined, Inspired</w:t>
            </w:r>
            <w:r w:rsidR="005164A4" w:rsidRPr="00F16C2B">
              <w:rPr>
                <w:sz w:val="20"/>
                <w:szCs w:val="20"/>
              </w:rPr>
              <w:br/>
              <w:t>[</w:t>
            </w:r>
            <w:r w:rsidR="00E10F57" w:rsidRPr="00F16C2B">
              <w:rPr>
                <w:sz w:val="20"/>
                <w:szCs w:val="20"/>
              </w:rPr>
              <w:t xml:space="preserve">Likert, </w:t>
            </w:r>
            <w:r w:rsidR="005164A4" w:rsidRPr="00F16C2B">
              <w:rPr>
                <w:sz w:val="20"/>
                <w:szCs w:val="20"/>
              </w:rPr>
              <w:t xml:space="preserve">0 = very slightly </w:t>
            </w:r>
            <w:r w:rsidR="00E10F57" w:rsidRPr="00F16C2B">
              <w:rPr>
                <w:sz w:val="20"/>
                <w:szCs w:val="20"/>
              </w:rPr>
              <w:t>to</w:t>
            </w:r>
            <w:r w:rsidR="005164A4" w:rsidRPr="00F16C2B">
              <w:rPr>
                <w:sz w:val="20"/>
                <w:szCs w:val="20"/>
              </w:rPr>
              <w:t xml:space="preserve"> 4 = extremely]</w:t>
            </w:r>
          </w:p>
        </w:tc>
      </w:tr>
      <w:tr w:rsidR="004E0E54" w:rsidRPr="00F16C2B" w14:paraId="7AAEC19D" w14:textId="77777777">
        <w:tc>
          <w:tcPr>
            <w:tcW w:w="0" w:type="auto"/>
          </w:tcPr>
          <w:p w14:paraId="13722C22" w14:textId="77777777" w:rsidR="00B529B0" w:rsidRPr="00F16C2B" w:rsidRDefault="005164A4" w:rsidP="00DB6BFB">
            <w:pPr>
              <w:pStyle w:val="Compact"/>
              <w:spacing w:before="120" w:after="120" w:line="276" w:lineRule="auto"/>
              <w:rPr>
                <w:sz w:val="20"/>
                <w:szCs w:val="20"/>
              </w:rPr>
            </w:pPr>
            <w:r w:rsidRPr="00F16C2B">
              <w:rPr>
                <w:sz w:val="20"/>
                <w:szCs w:val="20"/>
              </w:rPr>
              <w:lastRenderedPageBreak/>
              <w:t>Negative Affect</w:t>
            </w:r>
          </w:p>
        </w:tc>
        <w:tc>
          <w:tcPr>
            <w:tcW w:w="0" w:type="auto"/>
          </w:tcPr>
          <w:p w14:paraId="1E13DA69" w14:textId="4E896E71" w:rsidR="00B529B0" w:rsidRPr="00F16C2B" w:rsidRDefault="00CD0A3D" w:rsidP="00DB6BFB">
            <w:pPr>
              <w:pStyle w:val="Compact"/>
              <w:spacing w:before="120" w:after="120" w:line="276" w:lineRule="auto"/>
              <w:rPr>
                <w:sz w:val="20"/>
                <w:szCs w:val="20"/>
              </w:rPr>
            </w:pPr>
            <w:r w:rsidRPr="00F16C2B">
              <w:rPr>
                <w:sz w:val="20"/>
                <w:szCs w:val="20"/>
              </w:rPr>
              <w:t>"Please indicate to what extent you have felt this way over the past 24 hours: … “</w:t>
            </w:r>
            <w:r w:rsidRPr="00F16C2B">
              <w:rPr>
                <w:sz w:val="20"/>
                <w:szCs w:val="20"/>
              </w:rPr>
              <w:br/>
            </w:r>
            <w:r w:rsidR="005164A4" w:rsidRPr="00F16C2B">
              <w:rPr>
                <w:sz w:val="20"/>
                <w:szCs w:val="20"/>
              </w:rPr>
              <w:t>Afraid, Nervous, Hostile, Ashamed, Upset</w:t>
            </w:r>
            <w:r w:rsidR="005164A4" w:rsidRPr="00F16C2B">
              <w:rPr>
                <w:sz w:val="20"/>
                <w:szCs w:val="20"/>
              </w:rPr>
              <w:br/>
              <w:t>[</w:t>
            </w:r>
            <w:r w:rsidR="00E10F57" w:rsidRPr="00F16C2B">
              <w:rPr>
                <w:sz w:val="20"/>
                <w:szCs w:val="20"/>
              </w:rPr>
              <w:t xml:space="preserve">Likert, </w:t>
            </w:r>
            <w:r w:rsidR="005164A4" w:rsidRPr="00F16C2B">
              <w:rPr>
                <w:sz w:val="20"/>
                <w:szCs w:val="20"/>
              </w:rPr>
              <w:t xml:space="preserve">0 = very slightly </w:t>
            </w:r>
            <w:r w:rsidR="00E10F57" w:rsidRPr="00F16C2B">
              <w:rPr>
                <w:sz w:val="20"/>
                <w:szCs w:val="20"/>
              </w:rPr>
              <w:t>to</w:t>
            </w:r>
            <w:r w:rsidR="005164A4" w:rsidRPr="00F16C2B">
              <w:rPr>
                <w:sz w:val="20"/>
                <w:szCs w:val="20"/>
              </w:rPr>
              <w:t xml:space="preserve"> 4 = extremely]</w:t>
            </w:r>
          </w:p>
        </w:tc>
      </w:tr>
      <w:tr w:rsidR="004E0E54" w:rsidRPr="00F16C2B" w14:paraId="54344228" w14:textId="77777777">
        <w:tc>
          <w:tcPr>
            <w:tcW w:w="0" w:type="auto"/>
          </w:tcPr>
          <w:p w14:paraId="1D468B37" w14:textId="77777777" w:rsidR="00B529B0" w:rsidRPr="00F16C2B" w:rsidRDefault="005164A4" w:rsidP="00DB6BFB">
            <w:pPr>
              <w:pStyle w:val="Compact"/>
              <w:spacing w:before="120" w:after="120" w:line="276" w:lineRule="auto"/>
              <w:rPr>
                <w:sz w:val="20"/>
                <w:szCs w:val="20"/>
              </w:rPr>
            </w:pPr>
            <w:r w:rsidRPr="00F16C2B">
              <w:rPr>
                <w:sz w:val="20"/>
                <w:szCs w:val="20"/>
              </w:rPr>
              <w:t>Stress</w:t>
            </w:r>
          </w:p>
        </w:tc>
        <w:tc>
          <w:tcPr>
            <w:tcW w:w="0" w:type="auto"/>
          </w:tcPr>
          <w:p w14:paraId="3657751A" w14:textId="5BDE5E33" w:rsidR="00B529B0" w:rsidRPr="00F16C2B" w:rsidRDefault="00240C0E" w:rsidP="00DB6BFB">
            <w:pPr>
              <w:pStyle w:val="Compact"/>
              <w:spacing w:before="120" w:after="120" w:line="276" w:lineRule="auto"/>
              <w:rPr>
                <w:sz w:val="20"/>
                <w:szCs w:val="20"/>
              </w:rPr>
            </w:pPr>
            <w:r w:rsidRPr="00F16C2B">
              <w:rPr>
                <w:sz w:val="20"/>
                <w:szCs w:val="20"/>
              </w:rPr>
              <w:t>Seven items about stressful experiences, e.g., “</w:t>
            </w:r>
            <w:r w:rsidR="003D3835" w:rsidRPr="003D3835">
              <w:rPr>
                <w:sz w:val="20"/>
                <w:szCs w:val="20"/>
              </w:rPr>
              <w:t xml:space="preserve">Since this time yesterday, did anything happen that you could have argued </w:t>
            </w:r>
            <w:proofErr w:type="gramStart"/>
            <w:r w:rsidR="003D3835" w:rsidRPr="003D3835">
              <w:rPr>
                <w:sz w:val="20"/>
                <w:szCs w:val="20"/>
              </w:rPr>
              <w:t>about</w:t>
            </w:r>
            <w:proofErr w:type="gramEnd"/>
            <w:r w:rsidR="003D3835" w:rsidRPr="003D3835">
              <w:rPr>
                <w:sz w:val="20"/>
                <w:szCs w:val="20"/>
              </w:rPr>
              <w:t xml:space="preserve"> but you decided to let pass in order to avoid a disagreement</w:t>
            </w:r>
            <w:r w:rsidRPr="00F16C2B">
              <w:rPr>
                <w:sz w:val="20"/>
                <w:szCs w:val="20"/>
              </w:rPr>
              <w:t>?</w:t>
            </w:r>
            <w:r w:rsidRPr="00F16C2B">
              <w:rPr>
                <w:sz w:val="20"/>
                <w:szCs w:val="20"/>
              </w:rPr>
              <w:t xml:space="preserve"> If yes, please rate the severity.”</w:t>
            </w:r>
            <w:r w:rsidR="005164A4" w:rsidRPr="00F16C2B">
              <w:rPr>
                <w:sz w:val="20"/>
                <w:szCs w:val="20"/>
              </w:rPr>
              <w:br/>
              <w:t>[</w:t>
            </w:r>
            <w:r w:rsidR="00E10F57" w:rsidRPr="00F16C2B">
              <w:rPr>
                <w:sz w:val="20"/>
                <w:szCs w:val="20"/>
              </w:rPr>
              <w:t xml:space="preserve">Likert, </w:t>
            </w:r>
            <w:r w:rsidR="005164A4" w:rsidRPr="00F16C2B">
              <w:rPr>
                <w:sz w:val="20"/>
                <w:szCs w:val="20"/>
              </w:rPr>
              <w:t xml:space="preserve">0 = not at all </w:t>
            </w:r>
            <w:r w:rsidR="00E10F57" w:rsidRPr="00F16C2B">
              <w:rPr>
                <w:sz w:val="20"/>
                <w:szCs w:val="20"/>
              </w:rPr>
              <w:t>to</w:t>
            </w:r>
            <w:r w:rsidR="005164A4" w:rsidRPr="00F16C2B">
              <w:rPr>
                <w:sz w:val="20"/>
                <w:szCs w:val="20"/>
              </w:rPr>
              <w:t xml:space="preserve"> 3 = very]</w:t>
            </w:r>
          </w:p>
        </w:tc>
      </w:tr>
      <w:tr w:rsidR="004E0E54" w:rsidRPr="00F16C2B" w14:paraId="080A5A40" w14:textId="77777777">
        <w:tc>
          <w:tcPr>
            <w:tcW w:w="0" w:type="auto"/>
          </w:tcPr>
          <w:p w14:paraId="73DADEF5" w14:textId="77777777" w:rsidR="00B529B0" w:rsidRPr="00F16C2B" w:rsidRDefault="005164A4" w:rsidP="00DB6BFB">
            <w:pPr>
              <w:pStyle w:val="Compact"/>
              <w:spacing w:before="120" w:after="120" w:line="276" w:lineRule="auto"/>
              <w:rPr>
                <w:sz w:val="20"/>
                <w:szCs w:val="20"/>
              </w:rPr>
            </w:pPr>
            <w:r w:rsidRPr="00F16C2B">
              <w:rPr>
                <w:sz w:val="20"/>
                <w:szCs w:val="20"/>
              </w:rPr>
              <w:t>Task impairment</w:t>
            </w:r>
          </w:p>
        </w:tc>
        <w:tc>
          <w:tcPr>
            <w:tcW w:w="0" w:type="auto"/>
          </w:tcPr>
          <w:p w14:paraId="2EA84275" w14:textId="7585C904" w:rsidR="00B529B0" w:rsidRPr="00F16C2B" w:rsidRDefault="00422581" w:rsidP="00DB6BFB">
            <w:pPr>
              <w:pStyle w:val="Compact"/>
              <w:spacing w:before="120" w:after="120" w:line="276" w:lineRule="auto"/>
              <w:rPr>
                <w:sz w:val="20"/>
                <w:szCs w:val="20"/>
              </w:rPr>
            </w:pPr>
            <w:r w:rsidRPr="00F16C2B">
              <w:rPr>
                <w:sz w:val="20"/>
                <w:szCs w:val="20"/>
              </w:rPr>
              <w:t xml:space="preserve">Single item: </w:t>
            </w:r>
            <w:r w:rsidR="005164A4" w:rsidRPr="00F16C2B">
              <w:rPr>
                <w:sz w:val="20"/>
                <w:szCs w:val="20"/>
              </w:rPr>
              <w:t>“</w:t>
            </w:r>
            <w:r w:rsidR="005164A4" w:rsidRPr="00F16C2B">
              <w:rPr>
                <w:sz w:val="20"/>
                <w:szCs w:val="20"/>
              </w:rPr>
              <w:t>How much difficulty did you have in taking care of important tasks or responsibilities?”</w:t>
            </w:r>
            <w:r w:rsidR="005164A4" w:rsidRPr="00F16C2B">
              <w:rPr>
                <w:sz w:val="20"/>
                <w:szCs w:val="20"/>
              </w:rPr>
              <w:br/>
              <w:t>[</w:t>
            </w:r>
            <w:r w:rsidR="00E10F57" w:rsidRPr="00F16C2B">
              <w:rPr>
                <w:sz w:val="20"/>
                <w:szCs w:val="20"/>
              </w:rPr>
              <w:t xml:space="preserve">Likert, </w:t>
            </w:r>
            <w:r w:rsidR="005164A4" w:rsidRPr="00F16C2B">
              <w:rPr>
                <w:sz w:val="20"/>
                <w:szCs w:val="20"/>
              </w:rPr>
              <w:t xml:space="preserve">0 = not at all </w:t>
            </w:r>
            <w:r w:rsidR="00E10F57" w:rsidRPr="00F16C2B">
              <w:rPr>
                <w:sz w:val="20"/>
                <w:szCs w:val="20"/>
              </w:rPr>
              <w:t>to</w:t>
            </w:r>
            <w:r w:rsidR="005164A4" w:rsidRPr="00F16C2B">
              <w:rPr>
                <w:sz w:val="20"/>
                <w:szCs w:val="20"/>
              </w:rPr>
              <w:t xml:space="preserve"> 7 = extremely]</w:t>
            </w:r>
          </w:p>
        </w:tc>
      </w:tr>
      <w:tr w:rsidR="004E0E54" w:rsidRPr="00F16C2B" w14:paraId="76B503A3" w14:textId="77777777">
        <w:tc>
          <w:tcPr>
            <w:tcW w:w="0" w:type="auto"/>
          </w:tcPr>
          <w:p w14:paraId="1034F144" w14:textId="77777777" w:rsidR="00B529B0" w:rsidRPr="00F16C2B" w:rsidRDefault="005164A4" w:rsidP="00DB6BFB">
            <w:pPr>
              <w:pStyle w:val="Compact"/>
              <w:spacing w:before="120" w:after="120" w:line="276" w:lineRule="auto"/>
              <w:rPr>
                <w:sz w:val="20"/>
                <w:szCs w:val="20"/>
              </w:rPr>
            </w:pPr>
            <w:r w:rsidRPr="00F16C2B">
              <w:rPr>
                <w:sz w:val="20"/>
                <w:szCs w:val="20"/>
              </w:rPr>
              <w:t>Behavior (other)</w:t>
            </w:r>
          </w:p>
        </w:tc>
        <w:tc>
          <w:tcPr>
            <w:tcW w:w="0" w:type="auto"/>
          </w:tcPr>
          <w:p w14:paraId="5A187107" w14:textId="34C76565" w:rsidR="00B529B0" w:rsidRPr="00F16C2B" w:rsidRDefault="00422581" w:rsidP="00DB6BFB">
            <w:pPr>
              <w:pStyle w:val="Compact"/>
              <w:spacing w:before="120" w:after="120" w:line="276" w:lineRule="auto"/>
              <w:rPr>
                <w:sz w:val="20"/>
                <w:szCs w:val="20"/>
              </w:rPr>
            </w:pPr>
            <w:r w:rsidRPr="00F16C2B">
              <w:rPr>
                <w:sz w:val="20"/>
                <w:szCs w:val="20"/>
              </w:rPr>
              <w:t>Single items</w:t>
            </w:r>
            <w:r w:rsidR="009B0CDA" w:rsidRPr="00F16C2B">
              <w:rPr>
                <w:sz w:val="20"/>
                <w:szCs w:val="20"/>
              </w:rPr>
              <w:t xml:space="preserve">: </w:t>
            </w:r>
            <w:r w:rsidR="00CD0A3D" w:rsidRPr="00F16C2B">
              <w:rPr>
                <w:sz w:val="20"/>
                <w:szCs w:val="20"/>
              </w:rPr>
              <w:t>“</w:t>
            </w:r>
            <w:r w:rsidR="009B0CDA" w:rsidRPr="00F16C2B">
              <w:rPr>
                <w:sz w:val="20"/>
                <w:szCs w:val="20"/>
              </w:rPr>
              <w:t xml:space="preserve">Please judge how accurate each of the following words described your behavior over the past 24 </w:t>
            </w:r>
            <w:proofErr w:type="gramStart"/>
            <w:r w:rsidR="009B0CDA" w:rsidRPr="00F16C2B">
              <w:rPr>
                <w:sz w:val="20"/>
                <w:szCs w:val="20"/>
              </w:rPr>
              <w:t>hours:</w:t>
            </w:r>
            <w:r w:rsidR="00CD0A3D" w:rsidRPr="00F16C2B">
              <w:rPr>
                <w:sz w:val="20"/>
                <w:szCs w:val="20"/>
              </w:rPr>
              <w:t>…</w:t>
            </w:r>
            <w:proofErr w:type="gramEnd"/>
            <w:r w:rsidR="00CD0A3D" w:rsidRPr="00F16C2B">
              <w:rPr>
                <w:sz w:val="20"/>
                <w:szCs w:val="20"/>
              </w:rPr>
              <w:t xml:space="preserve">” </w:t>
            </w:r>
            <w:r w:rsidR="005164A4" w:rsidRPr="00F16C2B">
              <w:rPr>
                <w:sz w:val="20"/>
                <w:szCs w:val="20"/>
              </w:rPr>
              <w:t>Dominant, Assertive, Critical, Irritable, Indifferent, Introverted, Passive, Submissive, Trusting, Warm, Sympathetic</w:t>
            </w:r>
            <w:r w:rsidR="005164A4" w:rsidRPr="00F16C2B">
              <w:rPr>
                <w:sz w:val="20"/>
                <w:szCs w:val="20"/>
              </w:rPr>
              <w:br/>
              <w:t>[0 = extremely inaccurate : 5 = extremely accurate]</w:t>
            </w:r>
          </w:p>
        </w:tc>
      </w:tr>
      <w:tr w:rsidR="004E0E54" w:rsidRPr="00F16C2B" w14:paraId="03536864" w14:textId="77777777">
        <w:tc>
          <w:tcPr>
            <w:tcW w:w="0" w:type="auto"/>
          </w:tcPr>
          <w:p w14:paraId="19598C36" w14:textId="77777777" w:rsidR="00B529B0" w:rsidRPr="00F16C2B" w:rsidRDefault="005164A4" w:rsidP="00DB6BFB">
            <w:pPr>
              <w:pStyle w:val="Compact"/>
              <w:spacing w:before="120" w:after="120" w:line="276" w:lineRule="auto"/>
              <w:rPr>
                <w:sz w:val="20"/>
                <w:szCs w:val="20"/>
              </w:rPr>
            </w:pPr>
            <w:r w:rsidRPr="00F16C2B">
              <w:rPr>
                <w:sz w:val="20"/>
                <w:szCs w:val="20"/>
              </w:rPr>
              <w:t>Personality disorder symptoms</w:t>
            </w:r>
          </w:p>
        </w:tc>
        <w:tc>
          <w:tcPr>
            <w:tcW w:w="0" w:type="auto"/>
          </w:tcPr>
          <w:p w14:paraId="1B64C12C" w14:textId="1C281EED" w:rsidR="00B529B0" w:rsidRPr="00F16C2B" w:rsidRDefault="00422581" w:rsidP="00DB6BFB">
            <w:pPr>
              <w:pStyle w:val="Compact"/>
              <w:spacing w:before="120" w:after="120" w:line="276" w:lineRule="auto"/>
              <w:rPr>
                <w:sz w:val="20"/>
                <w:szCs w:val="20"/>
              </w:rPr>
            </w:pPr>
            <w:r w:rsidRPr="00F16C2B">
              <w:rPr>
                <w:sz w:val="20"/>
                <w:szCs w:val="20"/>
              </w:rPr>
              <w:t xml:space="preserve">Single items </w:t>
            </w:r>
            <w:r w:rsidR="009B0CDA" w:rsidRPr="00F16C2B">
              <w:rPr>
                <w:sz w:val="20"/>
                <w:szCs w:val="20"/>
              </w:rPr>
              <w:t xml:space="preserve">from the </w:t>
            </w:r>
            <w:r w:rsidR="005164A4" w:rsidRPr="00F16C2B">
              <w:rPr>
                <w:sz w:val="20"/>
                <w:szCs w:val="20"/>
              </w:rPr>
              <w:t xml:space="preserve">Daily Expression of Personality Disorders </w:t>
            </w:r>
            <w:r w:rsidR="009B0CDA" w:rsidRPr="00F16C2B">
              <w:rPr>
                <w:sz w:val="20"/>
                <w:szCs w:val="20"/>
              </w:rPr>
              <w:t>inventory</w:t>
            </w:r>
            <w:r w:rsidR="009B0CDA" w:rsidRPr="00F16C2B">
              <w:rPr>
                <w:sz w:val="20"/>
                <w:szCs w:val="20"/>
              </w:rPr>
              <w:t xml:space="preserve"> </w:t>
            </w:r>
            <w:r w:rsidR="005164A4" w:rsidRPr="00F16C2B">
              <w:rPr>
                <w:sz w:val="20"/>
                <w:szCs w:val="20"/>
              </w:rPr>
              <w:t>(DPDS-32)</w:t>
            </w:r>
            <w:r w:rsidR="005164A4" w:rsidRPr="00F16C2B">
              <w:rPr>
                <w:sz w:val="20"/>
                <w:szCs w:val="20"/>
              </w:rPr>
              <w:br/>
              <w:t xml:space="preserve">[0 = not at </w:t>
            </w:r>
            <w:proofErr w:type="gramStart"/>
            <w:r w:rsidR="005164A4" w:rsidRPr="00F16C2B">
              <w:rPr>
                <w:sz w:val="20"/>
                <w:szCs w:val="20"/>
              </w:rPr>
              <w:t>all :</w:t>
            </w:r>
            <w:proofErr w:type="gramEnd"/>
            <w:r w:rsidR="005164A4" w:rsidRPr="00F16C2B">
              <w:rPr>
                <w:sz w:val="20"/>
                <w:szCs w:val="20"/>
              </w:rPr>
              <w:t xml:space="preserve"> 7 = very much]</w:t>
            </w:r>
          </w:p>
        </w:tc>
      </w:tr>
    </w:tbl>
    <w:p w14:paraId="6965F654" w14:textId="6145141E" w:rsidR="008332E6" w:rsidRDefault="00DB6BFB" w:rsidP="008332E6">
      <w:pPr>
        <w:pStyle w:val="Heading2"/>
        <w:spacing w:before="0"/>
        <w:rPr>
          <w:b w:val="0"/>
          <w:bCs/>
        </w:rPr>
      </w:pPr>
      <w:bookmarkStart w:id="10" w:name="network-estimation"/>
      <w:bookmarkEnd w:id="7"/>
      <w:bookmarkEnd w:id="8"/>
      <w:r w:rsidRPr="00DB6BFB">
        <w:rPr>
          <w:b w:val="0"/>
          <w:bCs/>
          <w:i/>
          <w:iCs/>
        </w:rPr>
        <w:t>Note.</w:t>
      </w:r>
      <w:r>
        <w:rPr>
          <w:b w:val="0"/>
          <w:bCs/>
          <w:i/>
          <w:iCs/>
        </w:rPr>
        <w:t xml:space="preserve"> </w:t>
      </w:r>
      <w:r w:rsidR="008332E6">
        <w:rPr>
          <w:b w:val="0"/>
          <w:bCs/>
        </w:rPr>
        <w:t>Positive Affect</w:t>
      </w:r>
      <w:r w:rsidR="008332E6">
        <w:rPr>
          <w:b w:val="0"/>
          <w:bCs/>
        </w:rPr>
        <w:t>,</w:t>
      </w:r>
      <w:r w:rsidR="008332E6">
        <w:rPr>
          <w:b w:val="0"/>
          <w:bCs/>
        </w:rPr>
        <w:t xml:space="preserve"> Negative Affect</w:t>
      </w:r>
      <w:r w:rsidR="008332E6">
        <w:rPr>
          <w:b w:val="0"/>
          <w:bCs/>
        </w:rPr>
        <w:t>, and Stress</w:t>
      </w:r>
      <w:r w:rsidR="008332E6">
        <w:rPr>
          <w:b w:val="0"/>
          <w:bCs/>
        </w:rPr>
        <w:t xml:space="preserve"> were </w:t>
      </w:r>
      <w:r w:rsidR="00E44012">
        <w:rPr>
          <w:b w:val="0"/>
          <w:bCs/>
        </w:rPr>
        <w:t>included</w:t>
      </w:r>
      <w:r w:rsidR="008332E6">
        <w:rPr>
          <w:b w:val="0"/>
          <w:bCs/>
        </w:rPr>
        <w:t xml:space="preserve"> </w:t>
      </w:r>
      <w:r w:rsidR="00E44012">
        <w:rPr>
          <w:b w:val="0"/>
          <w:bCs/>
        </w:rPr>
        <w:t>as</w:t>
      </w:r>
      <w:r w:rsidR="008332E6">
        <w:rPr>
          <w:b w:val="0"/>
          <w:bCs/>
        </w:rPr>
        <w:t xml:space="preserve"> </w:t>
      </w:r>
      <w:r w:rsidR="008332E6">
        <w:rPr>
          <w:b w:val="0"/>
          <w:bCs/>
        </w:rPr>
        <w:t>composite scores</w:t>
      </w:r>
      <w:r w:rsidR="00364C2A">
        <w:rPr>
          <w:b w:val="0"/>
          <w:bCs/>
        </w:rPr>
        <w:t xml:space="preserve"> and in </w:t>
      </w:r>
      <w:r w:rsidR="00E44012">
        <w:rPr>
          <w:b w:val="0"/>
          <w:bCs/>
        </w:rPr>
        <w:t>each</w:t>
      </w:r>
      <w:r w:rsidR="00364C2A">
        <w:rPr>
          <w:b w:val="0"/>
          <w:bCs/>
        </w:rPr>
        <w:t xml:space="preserve"> individual network, along with </w:t>
      </w:r>
      <w:r w:rsidR="00E44012">
        <w:rPr>
          <w:b w:val="0"/>
          <w:bCs/>
        </w:rPr>
        <w:t xml:space="preserve">a single item </w:t>
      </w:r>
      <w:r w:rsidR="00364C2A">
        <w:rPr>
          <w:b w:val="0"/>
          <w:bCs/>
        </w:rPr>
        <w:t xml:space="preserve">Task impairment. Per network, </w:t>
      </w:r>
      <w:r w:rsidR="00831866">
        <w:rPr>
          <w:b w:val="0"/>
          <w:bCs/>
        </w:rPr>
        <w:t>two</w:t>
      </w:r>
      <w:r w:rsidR="00364C2A">
        <w:rPr>
          <w:b w:val="0"/>
          <w:bCs/>
        </w:rPr>
        <w:t xml:space="preserve"> individual single item measures were included from </w:t>
      </w:r>
      <w:r w:rsidR="00831866">
        <w:rPr>
          <w:b w:val="0"/>
          <w:bCs/>
        </w:rPr>
        <w:t xml:space="preserve">the pool of </w:t>
      </w:r>
      <w:r w:rsidR="00E44012">
        <w:rPr>
          <w:b w:val="0"/>
          <w:bCs/>
        </w:rPr>
        <w:t>b</w:t>
      </w:r>
      <w:r w:rsidR="00831866">
        <w:rPr>
          <w:b w:val="0"/>
          <w:bCs/>
        </w:rPr>
        <w:t xml:space="preserve">ehavior variables and personality disorder symptoms. </w:t>
      </w:r>
      <w:r w:rsidR="0097522A">
        <w:rPr>
          <w:b w:val="0"/>
          <w:bCs/>
        </w:rPr>
        <w:t>Detailed</w:t>
      </w:r>
      <w:r w:rsidR="0024462B">
        <w:rPr>
          <w:b w:val="0"/>
          <w:bCs/>
        </w:rPr>
        <w:t xml:space="preserve"> item </w:t>
      </w:r>
      <w:r w:rsidR="0097522A">
        <w:rPr>
          <w:b w:val="0"/>
          <w:bCs/>
        </w:rPr>
        <w:t>information</w:t>
      </w:r>
      <w:r w:rsidR="0024462B">
        <w:rPr>
          <w:b w:val="0"/>
          <w:bCs/>
        </w:rPr>
        <w:t xml:space="preserve"> </w:t>
      </w:r>
      <w:r w:rsidR="0097522A">
        <w:rPr>
          <w:b w:val="0"/>
          <w:bCs/>
        </w:rPr>
        <w:t>is</w:t>
      </w:r>
      <w:r w:rsidR="0024462B">
        <w:rPr>
          <w:b w:val="0"/>
          <w:bCs/>
        </w:rPr>
        <w:t xml:space="preserve"> available under </w:t>
      </w:r>
      <w:r w:rsidR="0024462B" w:rsidRPr="0024462B">
        <w:rPr>
          <w:b w:val="0"/>
          <w:bCs/>
        </w:rPr>
        <w:t>https://osf.io/ceaj2/</w:t>
      </w:r>
      <w:r w:rsidR="0024462B">
        <w:rPr>
          <w:b w:val="0"/>
          <w:bCs/>
        </w:rPr>
        <w:t>.</w:t>
      </w:r>
    </w:p>
    <w:p w14:paraId="222B8683" w14:textId="77777777" w:rsidR="00A84E06" w:rsidRPr="00A84E06" w:rsidRDefault="00A84E06" w:rsidP="00A84E06">
      <w:pPr>
        <w:pStyle w:val="BodyText"/>
      </w:pPr>
    </w:p>
    <w:p w14:paraId="563445A2" w14:textId="736D06D7" w:rsidR="00B529B0" w:rsidRDefault="005164A4" w:rsidP="007C2B4D">
      <w:pPr>
        <w:pStyle w:val="Heading2"/>
        <w:spacing w:before="0"/>
      </w:pPr>
      <w:r>
        <w:t>Network estimation</w:t>
      </w:r>
    </w:p>
    <w:p w14:paraId="2F9D5389" w14:textId="00330FE2" w:rsidR="00B76AE0" w:rsidRDefault="004663DA" w:rsidP="007C2B4D">
      <w:pPr>
        <w:pStyle w:val="FirstParagraph"/>
        <w:spacing w:before="0" w:after="0"/>
      </w:pPr>
      <w:r>
        <w:t>Contemporaneous and temporal i</w:t>
      </w:r>
      <w:r w:rsidR="00662639">
        <w:t xml:space="preserve">diographic networks </w:t>
      </w:r>
      <w:r w:rsidR="004C3B9A">
        <w:t>o</w:t>
      </w:r>
      <w:r>
        <w:t>f</w:t>
      </w:r>
      <w:r w:rsidR="004C3B9A">
        <w:t xml:space="preserve"> participants </w:t>
      </w:r>
      <w:r w:rsidR="004C3B9A">
        <w:t>first (T1) and last (T2) fifty days of measurements</w:t>
      </w:r>
      <w:r w:rsidR="004C3B9A">
        <w:t xml:space="preserve"> were estimated </w:t>
      </w:r>
      <w:r w:rsidR="00662639">
        <w:t>as Gaussian Graphical Models</w:t>
      </w:r>
      <w:r w:rsidR="005164A4">
        <w:t xml:space="preserve"> </w:t>
      </w:r>
      <w:r w:rsidR="00A44F19">
        <w:t xml:space="preserve">(GGMs) </w:t>
      </w:r>
      <w:r w:rsidR="005164A4">
        <w:t xml:space="preserve">using the R package </w:t>
      </w:r>
      <w:proofErr w:type="spellStart"/>
      <w:r w:rsidR="005164A4">
        <w:rPr>
          <w:i/>
          <w:iCs/>
        </w:rPr>
        <w:t>graphicalVAR</w:t>
      </w:r>
      <w:proofErr w:type="spellEnd"/>
      <w:r w:rsidR="005164A4">
        <w:t xml:space="preserve"> (</w:t>
      </w:r>
      <w:r w:rsidR="00354C8E">
        <w:t>v</w:t>
      </w:r>
      <w:r w:rsidR="00354C8E" w:rsidRPr="00354C8E">
        <w:t>0.2.4</w:t>
      </w:r>
      <w:r w:rsidR="00354C8E">
        <w:t xml:space="preserve">, </w:t>
      </w:r>
      <w:proofErr w:type="spellStart"/>
      <w:r w:rsidR="005164A4">
        <w:t>Epskamp</w:t>
      </w:r>
      <w:proofErr w:type="spellEnd"/>
      <w:r w:rsidR="005164A4">
        <w:t xml:space="preserve">, </w:t>
      </w:r>
      <w:proofErr w:type="spellStart"/>
      <w:r w:rsidR="005164A4">
        <w:t>Waldorp</w:t>
      </w:r>
      <w:proofErr w:type="spellEnd"/>
      <w:r w:rsidR="005164A4">
        <w:t xml:space="preserve">, </w:t>
      </w:r>
      <w:proofErr w:type="spellStart"/>
      <w:r w:rsidR="005164A4">
        <w:t>Mõttus</w:t>
      </w:r>
      <w:proofErr w:type="spellEnd"/>
      <w:r w:rsidR="005164A4">
        <w:t xml:space="preserve">, &amp; </w:t>
      </w:r>
      <w:proofErr w:type="spellStart"/>
      <w:r w:rsidR="005164A4">
        <w:t>Borsboom</w:t>
      </w:r>
      <w:proofErr w:type="spellEnd"/>
      <w:r w:rsidR="005164A4">
        <w:t>, 2018).</w:t>
      </w:r>
      <w:r>
        <w:t xml:space="preserve"> </w:t>
      </w:r>
      <w:r w:rsidR="005164A4">
        <w:t xml:space="preserve">Graphical VAR models belong to a wider family of partial correlation networks. Edges are </w:t>
      </w:r>
      <w:r w:rsidR="00662639">
        <w:t>estimated</w:t>
      </w:r>
      <w:r w:rsidR="005164A4">
        <w:t xml:space="preserve"> using vector autoregr</w:t>
      </w:r>
      <w:r w:rsidR="005164A4">
        <w:t>ession</w:t>
      </w:r>
      <w:r w:rsidR="00662639">
        <w:t xml:space="preserve"> </w:t>
      </w:r>
      <w:r w:rsidR="00965454">
        <w:t>(VAR)</w:t>
      </w:r>
      <w:r w:rsidR="005164A4">
        <w:t xml:space="preserve">. Graphical VAR estimates two types of networks: First, a temporal network of lagged effects is derived. Each variable in the network is modeled as a function of all other variables in the network at the previous lag (in our </w:t>
      </w:r>
      <w:r w:rsidR="00737B46">
        <w:t>case</w:t>
      </w:r>
      <w:r w:rsidR="005164A4">
        <w:t xml:space="preserve">, the previous day), </w:t>
      </w:r>
      <w:r w:rsidR="005164A4">
        <w:t xml:space="preserve">including itself. </w:t>
      </w:r>
      <w:r w:rsidR="005164A4">
        <w:lastRenderedPageBreak/>
        <w:t>Edges are</w:t>
      </w:r>
      <w:r w:rsidR="00AE7DDF">
        <w:t xml:space="preserve"> </w:t>
      </w:r>
      <w:r w:rsidR="005164A4">
        <w:t>directed, can be positive or negative</w:t>
      </w:r>
      <w:r w:rsidR="00AE7DDF">
        <w:t>.</w:t>
      </w:r>
      <w:r w:rsidR="005164A4">
        <w:t xml:space="preserve"> </w:t>
      </w:r>
      <w:r w:rsidR="00737B46">
        <w:t>Second,</w:t>
      </w:r>
      <w:r w:rsidR="005164A4">
        <w:t xml:space="preserve"> a </w:t>
      </w:r>
      <w:r w:rsidR="00B9448B">
        <w:t>contemporaneous</w:t>
      </w:r>
      <w:r w:rsidR="005164A4">
        <w:t xml:space="preserve"> network is derived </w:t>
      </w:r>
      <w:r w:rsidR="00737B46">
        <w:t xml:space="preserve">from the </w:t>
      </w:r>
      <w:r w:rsidR="007F3E3B">
        <w:t>residuals of the VAR model</w:t>
      </w:r>
      <w:r w:rsidR="00737B46">
        <w:t xml:space="preserve"> </w:t>
      </w:r>
      <w:r w:rsidR="00ED067A">
        <w:t>by inverting the variance-covariance matrix</w:t>
      </w:r>
      <w:r w:rsidR="005164A4">
        <w:t xml:space="preserve">. </w:t>
      </w:r>
      <w:r w:rsidR="00A44F19">
        <w:t xml:space="preserve">This GGM captures contemporaneous, undirected associations between variables </w:t>
      </w:r>
      <w:r w:rsidR="00373660">
        <w:t xml:space="preserve">at the same </w:t>
      </w:r>
      <w:r w:rsidR="000D1AC1">
        <w:t>measurement</w:t>
      </w:r>
      <w:r w:rsidR="00373660">
        <w:t xml:space="preserve"> interval</w:t>
      </w:r>
      <w:r w:rsidR="00D23D7D">
        <w:t>, controlling for any temporal associations estimated in</w:t>
      </w:r>
      <w:r w:rsidR="007F3E3B">
        <w:t xml:space="preserve"> through VAR</w:t>
      </w:r>
      <w:r w:rsidR="00373660">
        <w:t xml:space="preserve">. </w:t>
      </w:r>
      <w:r w:rsidR="002F76CF">
        <w:t>To prevent overfitting and aid interpretability, m</w:t>
      </w:r>
      <w:r w:rsidR="0012304E">
        <w:t xml:space="preserve">odels are regularized </w:t>
      </w:r>
      <w:r w:rsidR="002216C2">
        <w:t>using graphical</w:t>
      </w:r>
      <w:r w:rsidR="0012304E">
        <w:t xml:space="preserve"> </w:t>
      </w:r>
      <w:r w:rsidR="0012304E" w:rsidRPr="0012304E">
        <w:t>least absolute shrinkage and selection operator (</w:t>
      </w:r>
      <w:r w:rsidR="002216C2">
        <w:t xml:space="preserve">graphical </w:t>
      </w:r>
      <w:r w:rsidR="0012304E" w:rsidRPr="0012304E">
        <w:t>LASSO</w:t>
      </w:r>
      <w:r w:rsidR="000D1AC1">
        <w:t xml:space="preserve">, </w:t>
      </w:r>
      <w:r w:rsidR="000D1AC1">
        <w:fldChar w:fldCharType="begin"/>
      </w:r>
      <w:r w:rsidR="00BC3554">
        <w:instrText xml:space="preserve"> ADDIN ZOTERO_ITEM CSL_CITATION {"citationID":"WYYsrGZB","properties":{"formattedCitation":"(Friedman et al., 2008)","plainCitation":"(Friedman et al., 2008)","dontUpdate":true,"noteIndex":0},"citationItems":[{"id":7577,"uris":["http://zotero.org/users/5654983/items/TQ6X4PT2"],"uri":["http://zotero.org/users/5654983/items/TQ6X4PT2"],"itemData":{"id":7577,"type":"article-journal","abstract":"We consider the problem of estimating sparse graphs by a lasso penalty applied to the inverse covariance matrix. Using a coordinate descent procedure for the lasso, we develop a simple algorithm—the graphical lasso—that is remarkably fast: It solves a 1000-node problem (</w:instrText>
      </w:r>
      <w:r w:rsidR="00BC3554">
        <w:rPr>
          <w:rFonts w:ascii="Cambria Math" w:hAnsi="Cambria Math" w:cs="Cambria Math"/>
        </w:rPr>
        <w:instrText>∼</w:instrText>
      </w:r>
      <w:r w:rsidR="00BC3554">
        <w:instrText xml:space="preserve">500000 parameters) in at most a minute and is 30–4000 times faster than competing methods. It also provides a conceptual link between the exact problem and the approximation suggested by Meinshausen and Bühlmann (2006). We illustrate the method on some cell-signaling data from proteomics.","container-title":"Biostatistics","DOI":"10.1093/biostatistics/kxm045","ISSN":"1465-4644","issue":"3","journalAbbreviation":"Biostatistics","page":"432-441","source":"Silverchair","title":"Sparse inverse covariance estimation with the graphical lasso","URL":"https://doi.org/10.1093/biostatistics/kxm045","volume":"9","author":[{"family":"Friedman","given":"Jerome"},{"family":"Hastie","given":"Trevor"},{"family":"Tibshirani","given":"Robert"}],"accessed":{"date-parts":[["2021",7,22]]},"issued":{"date-parts":[["2008",7,1]]}}}],"schema":"https://github.com/citation-style-language/schema/raw/master/csl-citation.json"} </w:instrText>
      </w:r>
      <w:r w:rsidR="000D1AC1">
        <w:fldChar w:fldCharType="separate"/>
      </w:r>
      <w:r w:rsidR="00F62F7A">
        <w:rPr>
          <w:noProof/>
        </w:rPr>
        <w:t>Friedman et al., 2008)</w:t>
      </w:r>
      <w:r w:rsidR="000D1AC1">
        <w:fldChar w:fldCharType="end"/>
      </w:r>
      <w:r w:rsidR="005668E1">
        <w:t xml:space="preserve">. Graphical LASSO regularizes parameter estimates </w:t>
      </w:r>
      <w:r w:rsidR="001C0167">
        <w:t xml:space="preserve">according to a tuning parameter </w:t>
      </w:r>
      <w:r w:rsidR="001C0167">
        <w:t>λ</w:t>
      </w:r>
      <w:r w:rsidR="00B9448B">
        <w:t xml:space="preserve"> </w:t>
      </w:r>
      <w:r w:rsidR="001C0167">
        <w:t>that controls the spar</w:t>
      </w:r>
      <w:r w:rsidR="00A70A4F">
        <w:t>s</w:t>
      </w:r>
      <w:r w:rsidR="001C0167">
        <w:t xml:space="preserve">ity of the network. The higher </w:t>
      </w:r>
      <w:proofErr w:type="gramStart"/>
      <w:r w:rsidR="001C0167">
        <w:t>λ</w:t>
      </w:r>
      <w:r w:rsidR="001C0167">
        <w:t xml:space="preserve"> ,</w:t>
      </w:r>
      <w:proofErr w:type="gramEnd"/>
      <w:r w:rsidR="001C0167">
        <w:t xml:space="preserve"> the more edge</w:t>
      </w:r>
      <w:r w:rsidR="006E1DE7">
        <w:t xml:space="preserve"> estimates</w:t>
      </w:r>
      <w:r w:rsidR="001C0167">
        <w:t xml:space="preserve"> will be </w:t>
      </w:r>
      <w:r w:rsidR="006E1DE7">
        <w:t xml:space="preserve">shrunken to zero in order to optimize model fit and generalizability. Model fit </w:t>
      </w:r>
      <w:r w:rsidR="00A70A4F">
        <w:t xml:space="preserve">is </w:t>
      </w:r>
      <w:r w:rsidR="006E1DE7">
        <w:t xml:space="preserve">optimized according to </w:t>
      </w:r>
      <w:r w:rsidR="00161673">
        <w:t xml:space="preserve">the Bayesian Information Criterion (BIC) or extended BIC (EBIC, </w:t>
      </w:r>
      <w:r w:rsidR="00161673">
        <w:fldChar w:fldCharType="begin"/>
      </w:r>
      <w:r w:rsidR="00BC3554">
        <w:instrText xml:space="preserve"> ADDIN ZOTERO_ITEM CSL_CITATION {"citationID":"LeS1YpKr","properties":{"formattedCitation":"(Chen &amp; Chen, 2008)","plainCitation":"(Chen &amp; Chen, 2008)","dontUpdate":true,"noteIndex":0},"citationItems":[{"id":7581,"uris":["http://zotero.org/users/5654983/items/RS2HTTDG"],"uri":["http://zotero.org/users/5654983/items/RS2HTTDG"],"itemData":{"id":7581,"type":"article-journal","abstract":"The ordinary Bayesian information criterion is too liberal for model selection when the model space is large. In this paper, we re-examine the Bayesian paradigm for model selection and propose an extended family of Bayesian information criteria, which take into account both the number of unknown parameters and the complexity of the model space. Their consistency is established, in particular allowing the number of covariates to increase to infinity with the sample size. Their performance in various situations is evaluated by simulation studies. It is demonstrated that the extended Bayesian information criteria incur a small loss in the positive selection rate but tightly control the false discovery rate, a desirable property in many applications. The extended Bayesian information criteria are extremely useful for variable selection in problems with a moderate sample size but with a huge number of covariates, especially in genome-wide association studies, which are now an active area in genetics research.","container-title":"Biometrika","DOI":"10.1093/biomet/asn034","ISSN":"0006-3444","issue":"3","journalAbbreviation":"Biometrika","page":"759-771","source":"Silverchair","title":"Extended Bayesian information criteria for model selection with large model spaces","URL":"https://doi.org/10.1093/biomet/asn034","volume":"95","author":[{"family":"Chen","given":"Jiahua"},{"family":"Chen","given":"Zehua"}],"accessed":{"date-parts":[["2021",7,22]]},"issued":{"date-parts":[["2008",9,1]]}}}],"schema":"https://github.com/citation-style-language/schema/raw/master/csl-citation.json"} </w:instrText>
      </w:r>
      <w:r w:rsidR="00161673">
        <w:fldChar w:fldCharType="separate"/>
      </w:r>
      <w:r w:rsidR="00161673">
        <w:rPr>
          <w:noProof/>
        </w:rPr>
        <w:t>Chen &amp; Chen, 2008)</w:t>
      </w:r>
      <w:r w:rsidR="00161673">
        <w:fldChar w:fldCharType="end"/>
      </w:r>
      <w:r w:rsidR="00F1785A">
        <w:t>, de</w:t>
      </w:r>
      <w:r w:rsidR="00AE48FF">
        <w:t xml:space="preserve">pending on how the hyperparameter </w:t>
      </w:r>
      <w:bookmarkStart w:id="11" w:name="_Hlk77888178"/>
      <w:r w:rsidR="00AE48FF">
        <w:t>γ</w:t>
      </w:r>
      <w:bookmarkEnd w:id="11"/>
      <w:r w:rsidR="00AE48FF">
        <w:t xml:space="preserve"> is specified</w:t>
      </w:r>
      <w:r w:rsidR="00B76AE0">
        <w:t>.</w:t>
      </w:r>
      <w:r w:rsidR="00AE48FF">
        <w:t xml:space="preserve"> </w:t>
      </w:r>
      <w:r w:rsidR="00463CE8">
        <w:t xml:space="preserve">We estimated models using </w:t>
      </w:r>
      <w:bookmarkStart w:id="12" w:name="_Hlk77935523"/>
      <w:r w:rsidR="00463CE8">
        <w:t>BIC (</w:t>
      </w:r>
      <w:r w:rsidR="00463CE8">
        <w:t>γ</w:t>
      </w:r>
      <w:r w:rsidR="00463CE8">
        <w:t xml:space="preserve"> = 0) and </w:t>
      </w:r>
      <w:proofErr w:type="spellStart"/>
      <w:r w:rsidR="00463CE8">
        <w:t>λ</w:t>
      </w:r>
      <w:r w:rsidR="00463CE8" w:rsidRPr="00463CE8">
        <w:rPr>
          <w:vertAlign w:val="subscript"/>
        </w:rPr>
        <w:t>Min</w:t>
      </w:r>
      <w:proofErr w:type="spellEnd"/>
      <w:r w:rsidR="00463CE8">
        <w:t xml:space="preserve"> = </w:t>
      </w:r>
      <w:r w:rsidR="00463CE8">
        <w:t>.025</w:t>
      </w:r>
      <w:bookmarkEnd w:id="12"/>
      <w:r w:rsidR="00463CE8">
        <w:t xml:space="preserve">, as done by </w:t>
      </w:r>
      <w:r w:rsidR="00463CE8">
        <w:fldChar w:fldCharType="begin"/>
      </w:r>
      <w:r w:rsidR="00BC3554">
        <w:instrText xml:space="preserve"> ADDIN ZOTERO_ITEM CSL_CITATION {"citationID":"ojuIoFjS","properties":{"formattedCitation":"(Beck &amp; Jackson, 2020)","plainCitation":"(Beck &amp; Jackson, 2020)","dontUpdate":true,"noteIndex":0},"citationItems":[{"id":7208,"uris":["http://zotero.org/users/5654983/items/MC647CM8"],"uri":["http://zotero.org/users/5654983/items/MC647CM8"],"itemData":{"id":7208,"type":"article-journal","abstract":"The study of personality development primarily focuses on between-person, nomothetic assessments of personality using assessments of personality traits. An alternative approach uses individual, idiographic personality assessment, defining personality in reference to one’s self rather than to others. Nomothetic approaches to personality development identify high levels of consistency in personality, even over decades. But the developmental pattern of idiographic personality is unclear, partially due to difficulties in assessing personality idiographically. We examine a number of traditional and novel idiographic modeling techniques using 2 years of ESM data from the Personality and Interpersonal Roles Study (PAIRS; N = 372 participants, total assessments N = 17,715). We computed idiographic lagged (lag 1 autoregressive) and contemporaneous (concurrent) graphical VAR models, as well as several other idiographic models, for each subject at the individual level at both waves, which are represented as networks. The utility and interpretation of these newer idiographic personality models at an individual level is demonstrated by using two example subjects. Across all participants, idiographic personality models were heterogeneous in structure, indicating the value of an idiographic approach. Contemporaneous, but not lagged, idiographic models were consistent over time. Despite normative levels of consistency, both types of idiographic models exhibited a great range of individual differences in consistency where some people were completely stable across two years whereas others were very unlike their former selves. In sum, we demonstrate that novel idiographic modeling techniques provide a useful tool to address questions of personality dynamics that were not possible with more traditional idiographic assessments. (PsycInfo Database Record (c) 2020 APA, all rights reserved)","container-title":"Journal of Personality and Social Psychology","DOI":"10.1037/pspp0000249","ISSN":"1939-1315(Electronic),0022-3514(Print)","issue":"5","note":"publisher-place: US\npublisher: American Psychological Association","page":"1080-1100","source":"APA PsycNET","title":"Consistency and change in idiographic personality: A longitudinal ESM network study","title-short":"Consistency and change in idiographic personality","volume":"118","author":[{"family":"Beck","given":"Emorie D."},{"family":"Jackson","given":"Joshua J."}],"issued":{"date-parts":[["2020"]]}}}],"schema":"https://github.com/citation-style-language/schema/raw/master/csl-citation.json"} </w:instrText>
      </w:r>
      <w:r w:rsidR="00463CE8">
        <w:fldChar w:fldCharType="separate"/>
      </w:r>
      <w:r w:rsidR="00D1185A">
        <w:rPr>
          <w:noProof/>
        </w:rPr>
        <w:t>Beck &amp; Jackson (2020)</w:t>
      </w:r>
      <w:r w:rsidR="00463CE8">
        <w:fldChar w:fldCharType="end"/>
      </w:r>
      <w:r w:rsidR="00D1185A">
        <w:t xml:space="preserve"> and </w:t>
      </w:r>
      <w:r w:rsidR="00E9341E">
        <w:t>suggested by previous estimation studies</w:t>
      </w:r>
      <w:r w:rsidR="00D1185A">
        <w:t xml:space="preserve"> </w:t>
      </w:r>
      <w:r w:rsidR="00D1185A">
        <w:fldChar w:fldCharType="begin"/>
      </w:r>
      <w:r w:rsidR="00D1185A">
        <w:instrText xml:space="preserve"> ADDIN ZOTERO_ITEM CSL_CITATION {"citationID":"ufR4MhUy","properties":{"formattedCitation":"(Epskamp, 2017)","plainCitation":"(Epskamp, 2017)","noteIndex":0},"citationItems":[{"id":7364,"uris":["http://zotero.org/users/5654983/items/JZ3YCTFV"],"uri":["http://zotero.org/users/5654983/items/JZ3YCTFV"],"itemData":{"id":7364,"type":"article-journal","abstract":"In recent literature, the Gaussian Graphical model (GGM; Lauritzen, 1996),a network of partial correlation coefficients, has been used to capture potential dynamic relationships between observed variables. The GGM can be estimated using regularization in combination with model selection using the extended Bayesian Information Criterion (Foygel and Drton, 2010). I term this methodology GeLasso, and asses its performance using a plausible psychological network structure with both continuous and ordinal datasets.Simulation results indicate that GeLasso works well as an out-of-the-box method to estimate network structures.","container-title":"arXiv:1606.05771 [stat]","note":"arXiv: 1606.05771","source":"arXiv.org","title":"Brief Report on Estimating Regularized Gaussian Networks from Continuous and Ordinal Data","URL":"http://arxiv.org/abs/1606.05771","author":[{"family":"Epskamp","given":"Sacha"}],"accessed":{"date-parts":[["2021",7,2]]},"issued":{"date-parts":[["2017",9,22]]}}}],"schema":"https://github.com/citation-style-language/schema/raw/master/csl-citation.json"} </w:instrText>
      </w:r>
      <w:r w:rsidR="00D1185A">
        <w:fldChar w:fldCharType="separate"/>
      </w:r>
      <w:r w:rsidR="00D1185A">
        <w:rPr>
          <w:noProof/>
        </w:rPr>
        <w:t>(Epskamp, 2017)</w:t>
      </w:r>
      <w:r w:rsidR="00D1185A">
        <w:fldChar w:fldCharType="end"/>
      </w:r>
      <w:r w:rsidR="00D1185A">
        <w:t>.</w:t>
      </w:r>
      <w:r w:rsidR="00687EC3">
        <w:t xml:space="preserve"> As a result, model estimation is less conservative </w:t>
      </w:r>
      <w:r w:rsidR="00CA73B4">
        <w:t>in recovering small</w:t>
      </w:r>
      <w:r w:rsidR="00716647">
        <w:t>er</w:t>
      </w:r>
      <w:r w:rsidR="00CA73B4">
        <w:t xml:space="preserve"> edges</w:t>
      </w:r>
      <w:r w:rsidR="00716647">
        <w:t xml:space="preserve"> weights</w:t>
      </w:r>
      <w:r w:rsidR="00A517EA">
        <w:t>, which we considered appropriate for this exploratory research</w:t>
      </w:r>
      <w:r w:rsidR="00716647">
        <w:t>.</w:t>
      </w:r>
    </w:p>
    <w:p w14:paraId="1E890BC7" w14:textId="77777777" w:rsidR="00B529B0" w:rsidRDefault="005164A4" w:rsidP="007C2B4D">
      <w:pPr>
        <w:pStyle w:val="Heading2"/>
        <w:spacing w:before="0"/>
      </w:pPr>
      <w:bookmarkStart w:id="13" w:name="pre-processing"/>
      <w:bookmarkEnd w:id="10"/>
      <w:r>
        <w:t>P</w:t>
      </w:r>
      <w:r>
        <w:t>re-processing</w:t>
      </w:r>
    </w:p>
    <w:p w14:paraId="6577093C" w14:textId="2D5D5BE9" w:rsidR="00B529B0" w:rsidRDefault="005164A4" w:rsidP="007C2B4D">
      <w:pPr>
        <w:pStyle w:val="FirstParagraph"/>
        <w:spacing w:before="0" w:after="0"/>
      </w:pPr>
      <w:r>
        <w:t xml:space="preserve">Data were pre-processed </w:t>
      </w:r>
      <w:proofErr w:type="gramStart"/>
      <w:r>
        <w:t>in order to</w:t>
      </w:r>
      <w:proofErr w:type="gramEnd"/>
      <w:r>
        <w:t xml:space="preserve"> meet assumptions of the graphical</w:t>
      </w:r>
      <w:r>
        <w:t xml:space="preserve"> VAR model. </w:t>
      </w:r>
      <w:r w:rsidR="00A73BFA">
        <w:t>Along</w:t>
      </w:r>
      <w:r w:rsidR="00B308F6">
        <w:t xml:space="preserve"> the usual</w:t>
      </w:r>
      <w:r>
        <w:t xml:space="preserve"> assumptions pertaining to regression models, it assumes that data are measured at equal distances </w:t>
      </w:r>
      <w:r>
        <w:t xml:space="preserve">and without measurement error. </w:t>
      </w:r>
      <w:r w:rsidR="00D01EE4">
        <w:t xml:space="preserve">Missing data points at thus pose a </w:t>
      </w:r>
      <w:r w:rsidR="00E7236D">
        <w:t>challenge</w:t>
      </w:r>
      <w:r w:rsidR="00D01EE4">
        <w:t xml:space="preserve"> for model estimation</w:t>
      </w:r>
      <w:r w:rsidR="003434E9">
        <w:t>, as do highly skewed variables with little variance. We excluded p</w:t>
      </w:r>
      <w:r>
        <w:t xml:space="preserve">articipants whose responses were missing on more than 30 days in total, or more than 15 days at either T1 or T2. </w:t>
      </w:r>
      <w:r w:rsidR="003434E9">
        <w:t>R</w:t>
      </w:r>
      <w:r>
        <w:t>emainin</w:t>
      </w:r>
      <w:r>
        <w:t xml:space="preserve">g missing data were imputed </w:t>
      </w:r>
      <w:r w:rsidR="00C44B40">
        <w:t>by</w:t>
      </w:r>
      <w:r>
        <w:t xml:space="preserve"> </w:t>
      </w:r>
      <w:r w:rsidR="00C44B40">
        <w:t xml:space="preserve">the </w:t>
      </w:r>
      <w:r>
        <w:t xml:space="preserve">Kalman </w:t>
      </w:r>
      <w:r w:rsidR="00E26649">
        <w:t xml:space="preserve">Filter </w:t>
      </w:r>
      <w:r w:rsidR="00C44B40">
        <w:t>algorithm</w:t>
      </w:r>
      <w:r>
        <w:t xml:space="preserve"> </w:t>
      </w:r>
      <w:r w:rsidR="00C44B40">
        <w:fldChar w:fldCharType="begin"/>
      </w:r>
      <w:r w:rsidR="00C44B40">
        <w:instrText xml:space="preserve"> ADDIN ZOTERO_ITEM CSL_CITATION {"citationID":"MZoqn2xw","properties":{"formattedCitation":"(Harvey, 1989)","plainCitation":"(Harvey, 1989)","noteIndex":0},"citationItems":[{"id":7413,"uris":["http://zotero.org/users/5654983/items/EXNQLGCJ"],"uri":["http://zotero.org/users/5654983/items/EXNQLGCJ"],"itemData":{"id":7413,"type":"book","abstract":"This book provides a synthesis of concepts and materials that ordinarily appear separately in time series and econometrics literature, presenting a comprehensive review of both theoretical and applied concepts. Perhaps the most novel feature of the book is its use of Kalman filtering together with econometric and time series methodology. From a technical point of view, state space models and the Kalman filter play a key role in the statistical treatment of structural time series models. This technique was originally developed in control engineering but is becoming increasingly important in economics and operations research. The book is primarily concerned with modeling economic and social time series and with addressing the special problems that the treatment of such series pose.","ISBN":"978-0-521-40573-7","language":"en","note":"Google-Books-ID: Kc6tnRHBwLcC","number-of-pages":"574","publisher":"Cambridge University Press","source":"Google Books","title":"Forecasting, Structural Time Series Models and the Kalman Filter","author":[{"family":"Harvey","given":"Andrew C."}],"issued":{"date-parts":[["1989"]]}}}],"schema":"https://github.com/citation-style-language/schema/raw/master/csl-citation.json"} </w:instrText>
      </w:r>
      <w:r w:rsidR="00C44B40">
        <w:fldChar w:fldCharType="separate"/>
      </w:r>
      <w:r w:rsidR="00C44B40">
        <w:rPr>
          <w:noProof/>
        </w:rPr>
        <w:t>(Harvey, 1989)</w:t>
      </w:r>
      <w:r w:rsidR="00C44B40">
        <w:fldChar w:fldCharType="end"/>
      </w:r>
      <w:r w:rsidR="00FF5BAE">
        <w:t xml:space="preserve"> as implemented in the R package </w:t>
      </w:r>
      <w:proofErr w:type="spellStart"/>
      <w:r w:rsidR="00FF5BAE" w:rsidRPr="00FF5BAE">
        <w:rPr>
          <w:i/>
          <w:iCs/>
        </w:rPr>
        <w:t>imputeTS</w:t>
      </w:r>
      <w:proofErr w:type="spellEnd"/>
      <w:r w:rsidR="00FF5BAE" w:rsidRPr="00FF5BAE">
        <w:rPr>
          <w:i/>
          <w:iCs/>
        </w:rPr>
        <w:t xml:space="preserve"> </w:t>
      </w:r>
      <w:r w:rsidR="00FF5BAE">
        <w:t>(v</w:t>
      </w:r>
      <w:r w:rsidR="00FF5BAE" w:rsidRPr="00FF5BAE">
        <w:t>3.2</w:t>
      </w:r>
      <w:r w:rsidR="00FF5BAE">
        <w:t>)</w:t>
      </w:r>
      <w:r w:rsidR="00C44B40">
        <w:t xml:space="preserve">. </w:t>
      </w:r>
      <w:r>
        <w:t xml:space="preserve">Kalman imputation has been shown to recover </w:t>
      </w:r>
      <w:r w:rsidR="00C44B40">
        <w:t xml:space="preserve">idiographic </w:t>
      </w:r>
      <w:r>
        <w:t xml:space="preserve">network structures at levels up </w:t>
      </w:r>
      <w:r w:rsidR="00815FF6">
        <w:t xml:space="preserve">to </w:t>
      </w:r>
      <w:r>
        <w:t>50% data missing completely at random</w:t>
      </w:r>
      <w:r w:rsidR="00E83628">
        <w:t xml:space="preserve"> </w:t>
      </w:r>
      <w:r w:rsidR="00513830">
        <w:fldChar w:fldCharType="begin"/>
      </w:r>
      <w:r w:rsidR="00E83628">
        <w:instrText xml:space="preserve"> ADDIN ZOTERO_ITEM CSL_CITATION {"citationID":"hQAk7z7j","properties":{"formattedCitation":"(Mansueto et al., 2020)","plainCitation":"(Mansueto et al., 2020)","noteIndex":0},"citationItems":[{"id":5942,"uris":["http://zotero.org/users/5654983/items/W6FZ73Y5"],"uri":["http://zotero.org/users/5654983/items/W6FZ73Y5"],"itemData":{"id":5942,"type":"manuscript","abstract":"Recent times have seen a call for personalized psychotherapy and tailored communication during treatment, leading to the necessity to model the complex dynamics of mental disorders in a single subject. To this aim, time-series data in one patient can be collected through ecological momentary assessment and analyzed with the graphical vector autoregressive model, estimating temporal and contemporaneous idiographic networks. Idiographic networks graph interindividual processes that may be potentially used to tailor psychotherapy and provide personalized feedback to clients, and are regarded as a promising tool for clinical practice. However, the question whether we can reliably estimate them in clinical settings remains unanswered. We conducted a large-scale simulation study in the context of psychopathology, testing the performance of personalized networks with different numbers of time points, percentages of missing data, and estimation methods. Results indicate that sensitivity is low with sample sizes feasible for clinical practice (75 and 100 time points). It seems possible to retrieve the global network structure, but not to recover the full network. Estimating temporal networks appears particularly challenging, thus with 75 and 100 observations, it is advisable to reduce the number of nodes to around 6 variables. With regard to missing data, FIML and the Kalman filter are effective in addressing random item-level missing data, consequently planned missingness is a valid method to deal with missing data. We discuss possible methodological and clinical solutions to the challenges raised in this work.","language":"en","note":"tex.ids= MansuetoEtAl2020a\nDOI: 10.31234/osf.io/hgcz6\ntype: article","source":"DOI.org (Crossref)","title":"Investigating the Feasibility of Idiographic Network Models","URL":"https://osf.io/hgcz6","author":[{"family":"Mansueto","given":"Alessandra Chiara"},{"family":"Wiers","given":"Reinout"},{"family":"Weert","given":"Julia","non-dropping-particle":"van"},{"family":"Schouten","given":"Barbara C."},{"family":"Epskamp","given":"Sacha"}],"accessed":{"date-parts":[["2021",2,22]]},"issued":{"date-parts":[["2020",12,2]]}}}],"schema":"https://github.com/citation-style-language/schema/raw/master/csl-citation.json"} </w:instrText>
      </w:r>
      <w:r w:rsidR="00513830">
        <w:fldChar w:fldCharType="separate"/>
      </w:r>
      <w:r w:rsidR="00E83628">
        <w:rPr>
          <w:noProof/>
        </w:rPr>
        <w:t>(Mansueto et al., 2020)</w:t>
      </w:r>
      <w:r w:rsidR="00513830">
        <w:fldChar w:fldCharType="end"/>
      </w:r>
      <w:r>
        <w:t>.</w:t>
      </w:r>
      <w:r w:rsidR="00B308F6">
        <w:t xml:space="preserve"> </w:t>
      </w:r>
      <w:r>
        <w:t>Graphical VAR mod</w:t>
      </w:r>
      <w:r>
        <w:t>eling further assumes equal means and variances across time</w:t>
      </w:r>
      <w:r>
        <w:t xml:space="preserve">, </w:t>
      </w:r>
      <w:r>
        <w:lastRenderedPageBreak/>
        <w:t xml:space="preserve">known as the stationarity assumption. While many researchers note that this assumption </w:t>
      </w:r>
      <w:r>
        <w:t>may not be realistic in psychological data, it is generally recommended to transform</w:t>
      </w:r>
      <w:r>
        <w:t xml:space="preserve"> data to </w:t>
      </w:r>
      <w:r>
        <w:t>by detrending effects of time</w:t>
      </w:r>
      <w:r w:rsidR="00CB1CBB">
        <w:t xml:space="preserve"> </w:t>
      </w:r>
      <w:fldSimple w:instr=" PRINTDATE  \* MERGEFORMAT ">
        <w:r w:rsidR="00783821">
          <w:rPr>
            <w:noProof/>
          </w:rPr>
          <w:t>(Borsboom et al., 2017)</w:t>
        </w:r>
      </w:fldSimple>
      <w:r>
        <w:t>.</w:t>
      </w:r>
      <w:r w:rsidR="00B308F6">
        <w:t xml:space="preserve"> </w:t>
      </w:r>
      <w:r>
        <w:t>Imputation and detrending were performed at the level of the individual across the full 100 days. Variables were detrended independentl</w:t>
      </w:r>
      <w:r>
        <w:t>y of the magnitude and statistical sagnificance of the time effect.</w:t>
      </w:r>
    </w:p>
    <w:p w14:paraId="22AA2BA0" w14:textId="77777777" w:rsidR="00B529B0" w:rsidRDefault="005164A4" w:rsidP="007C2B4D">
      <w:pPr>
        <w:pStyle w:val="Heading2"/>
        <w:spacing w:before="0"/>
      </w:pPr>
      <w:bookmarkStart w:id="14" w:name="Xa27100fea793928d850ef2d8ac53bf6a10e1d59"/>
      <w:bookmarkEnd w:id="13"/>
      <w:r>
        <w:t>V</w:t>
      </w:r>
      <w:r>
        <w:t>ariable selection for idiographic networks</w:t>
      </w:r>
    </w:p>
    <w:p w14:paraId="798DCB56" w14:textId="6340C9E3" w:rsidR="004B0F60" w:rsidRDefault="005164A4" w:rsidP="007C2B4D">
      <w:pPr>
        <w:pStyle w:val="BodyText"/>
        <w:spacing w:before="0" w:after="0"/>
      </w:pPr>
      <w:r>
        <w:t xml:space="preserve">The diary data used in this study consists of a broad set of variables assessed in a comparably small and heterogeneous sample. </w:t>
      </w:r>
      <w:r w:rsidR="008E420B">
        <w:t xml:space="preserve">Variables, shown </w:t>
      </w:r>
      <w:r w:rsidR="008E420B" w:rsidRPr="00F35B72">
        <w:t>in Table 1,</w:t>
      </w:r>
      <w:r w:rsidR="008E420B">
        <w:t xml:space="preserve"> wer</w:t>
      </w:r>
      <w:r>
        <w:t xml:space="preserve">e selected </w:t>
      </w:r>
      <w:r w:rsidR="00D05FEA">
        <w:t>based on partly theoretical, part</w:t>
      </w:r>
      <w:r w:rsidR="00716647">
        <w:t>l</w:t>
      </w:r>
      <w:r w:rsidR="00D05FEA">
        <w:t xml:space="preserve">y statistical grounds according to three criteria: First, we strived for </w:t>
      </w:r>
      <w:r w:rsidR="00B55514">
        <w:t xml:space="preserve">a set of variables that applied equally to all participants in the sample to make networks somewhat comparable across participants. Second, variance with more normal distributions were preferred to ensure model convergence. </w:t>
      </w:r>
      <w:r w:rsidR="00B644A1">
        <w:t>Third, w</w:t>
      </w:r>
      <w:r w:rsidR="00B644A1">
        <w:t>e wanted to make the variable selection process reproducible</w:t>
      </w:r>
      <w:r w:rsidR="00B644A1">
        <w:t xml:space="preserve"> and </w:t>
      </w:r>
      <w:proofErr w:type="spellStart"/>
      <w:r w:rsidR="00B644A1">
        <w:t>automizable</w:t>
      </w:r>
      <w:proofErr w:type="spellEnd"/>
      <w:r w:rsidR="00B644A1">
        <w:t xml:space="preserve">. We </w:t>
      </w:r>
      <w:r w:rsidR="00B644A1">
        <w:t>include</w:t>
      </w:r>
      <w:r w:rsidR="00B644A1">
        <w:t>d</w:t>
      </w:r>
      <w:r w:rsidR="00B644A1">
        <w:t xml:space="preserve"> six predictors</w:t>
      </w:r>
      <w:r w:rsidR="00B644A1">
        <w:t xml:space="preserve"> per network</w:t>
      </w:r>
      <w:r w:rsidR="00B644A1">
        <w:t xml:space="preserve">, </w:t>
      </w:r>
      <w:r w:rsidR="00F00C19">
        <w:t>as</w:t>
      </w:r>
      <w:r w:rsidR="00B644A1">
        <w:t xml:space="preserve"> </w:t>
      </w:r>
      <w:r w:rsidR="00815FF6">
        <w:t>recommended</w:t>
      </w:r>
      <w:r w:rsidR="00F00C19">
        <w:t xml:space="preserve"> by</w:t>
      </w:r>
      <w:r w:rsidR="00B644A1">
        <w:t xml:space="preserve"> simulation work suggesting that graphical VAR performs well </w:t>
      </w:r>
      <w:r w:rsidR="00F00C19">
        <w:t>at such size for comparably</w:t>
      </w:r>
      <w:r w:rsidR="00B644A1">
        <w:t xml:space="preserve"> small </w:t>
      </w:r>
      <w:r w:rsidR="00F00C19">
        <w:t xml:space="preserve">sample sizes (50 </w:t>
      </w:r>
      <w:r w:rsidR="00DB3966">
        <w:t>assessments</w:t>
      </w:r>
      <w:r w:rsidR="00F00C19">
        <w:t xml:space="preserve"> per network)</w:t>
      </w:r>
      <w:r w:rsidR="00DB3966">
        <w:t xml:space="preserve"> </w:t>
      </w:r>
      <w:r w:rsidR="00DB3966">
        <w:fldChar w:fldCharType="begin"/>
      </w:r>
      <w:r w:rsidR="00DB3966">
        <w:instrText xml:space="preserve"> ADDIN ZOTERO_ITEM CSL_CITATION {"citationID":"iAf7dxG3","properties":{"formattedCitation":"(Mansueto et al., 2020)","plainCitation":"(Mansueto et al., 2020)","noteIndex":0},"citationItems":[{"id":5942,"uris":["http://zotero.org/users/5654983/items/W6FZ73Y5"],"uri":["http://zotero.org/users/5654983/items/W6FZ73Y5"],"itemData":{"id":5942,"type":"manuscript","abstract":"Recent times have seen a call for personalized psychotherapy and tailored communication during treatment, leading to the necessity to model the complex dynamics of mental disorders in a single subject. To this aim, time-series data in one patient can be collected through ecological momentary assessment and analyzed with the graphical vector autoregressive model, estimating temporal and contemporaneous idiographic networks. Idiographic networks graph interindividual processes that may be potentially used to tailor psychotherapy and provide personalized feedback to clients, and are regarded as a promising tool for clinical practice. However, the question whether we can reliably estimate them in clinical settings remains unanswered. We conducted a large-scale simulation study in the context of psychopathology, testing the performance of personalized networks with different numbers of time points, percentages of missing data, and estimation methods. Results indicate that sensitivity is low with sample sizes feasible for clinical practice (75 and 100 time points). It seems possible to retrieve the global network structure, but not to recover the full network. Estimating temporal networks appears particularly challenging, thus with 75 and 100 observations, it is advisable to reduce the number of nodes to around 6 variables. With regard to missing data, FIML and the Kalman filter are effective in addressing random item-level missing data, consequently planned missingness is a valid method to deal with missing data. We discuss possible methodological and clinical solutions to the challenges raised in this work.","language":"en","note":"tex.ids= MansuetoEtAl2020a\nDOI: 10.31234/osf.io/hgcz6\ntype: article","source":"DOI.org (Crossref)","title":"Investigating the Feasibility of Idiographic Network Models","URL":"https://osf.io/hgcz6","author":[{"family":"Mansueto","given":"Alessandra Chiara"},{"family":"Wiers","given":"Reinout"},{"family":"Weert","given":"Julia","non-dropping-particle":"van"},{"family":"Schouten","given":"Barbara C."},{"family":"Epskamp","given":"Sacha"}],"accessed":{"date-parts":[["2021",2,22]]},"issued":{"date-parts":[["2020",12,2]]}}}],"schema":"https://github.com/citation-style-language/schema/raw/master/csl-citation.json"} </w:instrText>
      </w:r>
      <w:r w:rsidR="00DB3966">
        <w:fldChar w:fldCharType="separate"/>
      </w:r>
      <w:r w:rsidR="00DB3966">
        <w:rPr>
          <w:noProof/>
        </w:rPr>
        <w:t>(Mansueto et al., 2020)</w:t>
      </w:r>
      <w:r w:rsidR="00DB3966">
        <w:fldChar w:fldCharType="end"/>
      </w:r>
      <w:r w:rsidR="00B644A1">
        <w:t xml:space="preserve">. Each network included three composite variables (mean scores) which were expected to fluctuate similarly across participants: </w:t>
      </w:r>
      <w:r w:rsidR="00815FF6">
        <w:t>p</w:t>
      </w:r>
      <w:r w:rsidR="00B644A1">
        <w:t xml:space="preserve">ositive </w:t>
      </w:r>
      <w:r w:rsidR="00F15F4C">
        <w:t>a</w:t>
      </w:r>
      <w:r w:rsidR="00B644A1">
        <w:t>ffect</w:t>
      </w:r>
      <w:r w:rsidR="00F15F4C">
        <w:t xml:space="preserve"> (PA)</w:t>
      </w:r>
      <w:r w:rsidR="00B644A1">
        <w:t xml:space="preserve">, negative </w:t>
      </w:r>
      <w:r w:rsidR="00F15F4C">
        <w:t>a</w:t>
      </w:r>
      <w:r w:rsidR="00B644A1">
        <w:t>ffect</w:t>
      </w:r>
      <w:r w:rsidR="00F15F4C">
        <w:t xml:space="preserve"> (NA)</w:t>
      </w:r>
      <w:r w:rsidR="00B644A1">
        <w:t xml:space="preserve">, and daily stress. We </w:t>
      </w:r>
      <w:r w:rsidR="00F00C19">
        <w:t>further</w:t>
      </w:r>
      <w:r w:rsidR="00B644A1">
        <w:t xml:space="preserve"> included a single-item variable capturing daily functioning. </w:t>
      </w:r>
      <w:r w:rsidR="00CF093A">
        <w:t>We selected two</w:t>
      </w:r>
      <w:r w:rsidR="00B644A1">
        <w:t xml:space="preserve"> additional </w:t>
      </w:r>
      <w:r w:rsidR="00CF093A">
        <w:t>items</w:t>
      </w:r>
      <w:r w:rsidR="00B644A1">
        <w:t xml:space="preserve"> per subject according to </w:t>
      </w:r>
      <w:r w:rsidR="00CF093A">
        <w:t xml:space="preserve">the </w:t>
      </w:r>
      <w:r w:rsidR="00B644A1">
        <w:t xml:space="preserve">following </w:t>
      </w:r>
      <w:r w:rsidR="00CF093A">
        <w:t>ranking</w:t>
      </w:r>
      <w:r w:rsidR="00B644A1">
        <w:t xml:space="preserve"> metric:</w:t>
      </w:r>
      <w:r w:rsidR="004B0F60">
        <w:t xml:space="preserve"> </w:t>
      </w:r>
      <w:r w:rsidR="004B0F60" w:rsidRPr="004B0F60">
        <w:rPr>
          <w:rFonts w:ascii="Cambria Math" w:hAnsi="Cambria Math"/>
          <w:i/>
        </w:rPr>
        <w:br/>
      </w:r>
      <m:oMathPara>
        <m:oMath>
          <m:r>
            <w:rPr>
              <w:rFonts w:ascii="Cambria Math" w:hAnsi="Cambria Math"/>
              <w:sz w:val="20"/>
              <w:szCs w:val="20"/>
            </w:rPr>
            <m:t>Ranking</m:t>
          </m:r>
          <m:r>
            <w:rPr>
              <w:rFonts w:ascii="Cambria Math" w:hAnsi="Cambria Math"/>
              <w:sz w:val="20"/>
              <w:szCs w:val="20"/>
            </w:rPr>
            <m:t xml:space="preserve"> </m:t>
          </m:r>
          <m:r>
            <w:rPr>
              <w:rFonts w:ascii="Cambria Math" w:hAnsi="Cambria Math"/>
              <w:sz w:val="20"/>
              <w:szCs w:val="20"/>
            </w:rPr>
            <m:t>metric</m:t>
          </m:r>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SW</m:t>
          </m:r>
          <m:sSub>
            <m:sSubPr>
              <m:ctrlPr>
                <w:rPr>
                  <w:rFonts w:ascii="Cambria Math" w:hAnsi="Cambria Math"/>
                  <w:sz w:val="20"/>
                  <w:szCs w:val="20"/>
                </w:rPr>
              </m:ctrlPr>
            </m:sSubPr>
            <m:e>
              <m:r>
                <m:rPr>
                  <m:sty m:val="p"/>
                </m:rPr>
                <w:rPr>
                  <w:rFonts w:ascii="Cambria Math" w:hAnsi="Cambria Math"/>
                  <w:sz w:val="20"/>
                  <w:szCs w:val="20"/>
                </w:rPr>
                <m:t>)</m:t>
              </m:r>
            </m:e>
            <m:sub>
              <m:r>
                <w:rPr>
                  <w:rFonts w:ascii="Cambria Math" w:hAnsi="Cambria Math"/>
                  <w:sz w:val="20"/>
                  <w:szCs w:val="20"/>
                </w:rPr>
                <m:t>T1</m:t>
              </m:r>
            </m:sub>
          </m:sSub>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SW</m:t>
          </m:r>
          <m:sSub>
            <m:sSubPr>
              <m:ctrlPr>
                <w:rPr>
                  <w:rFonts w:ascii="Cambria Math" w:hAnsi="Cambria Math"/>
                  <w:sz w:val="20"/>
                  <w:szCs w:val="20"/>
                </w:rPr>
              </m:ctrlPr>
            </m:sSubPr>
            <m:e>
              <m:r>
                <m:rPr>
                  <m:sty m:val="p"/>
                </m:rPr>
                <w:rPr>
                  <w:rFonts w:ascii="Cambria Math" w:hAnsi="Cambria Math"/>
                  <w:sz w:val="20"/>
                  <w:szCs w:val="20"/>
                </w:rPr>
                <m:t>)</m:t>
              </m:r>
            </m:e>
            <m:sub>
              <m:r>
                <w:rPr>
                  <w:rFonts w:ascii="Cambria Math" w:hAnsi="Cambria Math"/>
                  <w:sz w:val="20"/>
                  <w:szCs w:val="20"/>
                </w:rPr>
                <m:t>T2</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proportion</m:t>
              </m:r>
              <m:r>
                <w:rPr>
                  <w:rFonts w:ascii="Cambria Math" w:hAnsi="Cambria Math"/>
                  <w:sz w:val="20"/>
                  <w:szCs w:val="20"/>
                </w:rPr>
                <m:t xml:space="preserve"> </m:t>
              </m:r>
              <m:r>
                <w:rPr>
                  <w:rFonts w:ascii="Cambria Math" w:hAnsi="Cambria Math"/>
                  <w:sz w:val="20"/>
                  <w:szCs w:val="20"/>
                </w:rPr>
                <m:t>completed</m:t>
              </m:r>
            </m:e>
            <m:sub>
              <m:r>
                <w:rPr>
                  <w:rFonts w:ascii="Cambria Math" w:hAnsi="Cambria Math"/>
                  <w:sz w:val="20"/>
                  <w:szCs w:val="20"/>
                </w:rPr>
                <m:t>T1</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proportion</m:t>
              </m:r>
              <m:r>
                <w:rPr>
                  <w:rFonts w:ascii="Cambria Math" w:hAnsi="Cambria Math"/>
                  <w:sz w:val="20"/>
                  <w:szCs w:val="20"/>
                </w:rPr>
                <m:t xml:space="preserve"> </m:t>
              </m:r>
              <m:r>
                <w:rPr>
                  <w:rFonts w:ascii="Cambria Math" w:hAnsi="Cambria Math"/>
                  <w:sz w:val="20"/>
                  <w:szCs w:val="20"/>
                </w:rPr>
                <m:t>completed</m:t>
              </m:r>
            </m:e>
            <m:sub>
              <m:r>
                <w:rPr>
                  <w:rFonts w:ascii="Cambria Math" w:hAnsi="Cambria Math"/>
                  <w:sz w:val="20"/>
                  <w:szCs w:val="20"/>
                </w:rPr>
                <m:t>T2</m:t>
              </m:r>
            </m:sub>
          </m:sSub>
        </m:oMath>
      </m:oMathPara>
    </w:p>
    <w:p w14:paraId="312EC607" w14:textId="3A7A1FAB" w:rsidR="00B644A1" w:rsidRDefault="004B0F60" w:rsidP="007C2B4D">
      <w:pPr>
        <w:pStyle w:val="BodyText"/>
        <w:spacing w:before="0" w:after="0"/>
      </w:pPr>
      <w:r>
        <w:t>The Shapiro-Wilk test statistic (</w:t>
      </w:r>
      <m:oMath>
        <m:r>
          <w:rPr>
            <w:rFonts w:ascii="Cambria Math" w:hAnsi="Cambria Math"/>
          </w:rPr>
          <m:t>SW</m:t>
        </m:r>
      </m:oMath>
      <w:r>
        <w:t>) tests the null hypothesis that a variable is sampled from a normal distribution</w:t>
      </w:r>
      <w:r w:rsidR="00481CBB">
        <w:t xml:space="preserve"> and</w:t>
      </w:r>
      <w:r>
        <w:t xml:space="preserve"> ranging from 0 </w:t>
      </w:r>
      <w:r w:rsidR="00481CBB">
        <w:t xml:space="preserve">(close to normality) </w:t>
      </w:r>
      <w:r>
        <w:t>to 1</w:t>
      </w:r>
      <w:r w:rsidR="00481CBB">
        <w:t xml:space="preserve">, </w:t>
      </w:r>
      <w:r w:rsidR="00481CBB">
        <w:fldChar w:fldCharType="begin"/>
      </w:r>
      <w:r w:rsidR="00481CBB">
        <w:instrText xml:space="preserve"> ADDIN ZOTERO_ITEM CSL_CITATION {"citationID":"jGsQw1wf","properties":{"formattedCitation":"(Shapiro &amp; Wilk, 1965)","plainCitation":"(Shapiro &amp; Wilk, 1965)","noteIndex":0},"citationItems":[{"id":7333,"uris":["http://zotero.org/users/5654983/items/G5PUX67B"],"uri":["http://zotero.org/users/5654983/items/G5PUX67B"],"itemData":{"id":7333,"type":"article-journal","container-title":"Biometrika","DOI":"10.2307/2333709","ISSN":"0006-3444","issue":"3/4","note":"publisher: [Oxford University Press, Biometrika Trust]","page":"591-611","source":"JSTOR","title":"An Analysis of Variance Test for Normality (Complete Samples)","URL":"https://www.jstor.org/stable/2333709","volume":"52","author":[{"family":"Shapiro","given":"S. S."},{"family":"Wilk","given":"M. B."}],"accessed":{"date-parts":[["2021",7,2]]},"issued":{"date-parts":[["1965"]]}}}],"schema":"https://github.com/citation-style-language/schema/raw/master/csl-citation.json"} </w:instrText>
      </w:r>
      <w:r w:rsidR="00481CBB">
        <w:fldChar w:fldCharType="separate"/>
      </w:r>
      <w:r w:rsidR="00481CBB">
        <w:rPr>
          <w:noProof/>
        </w:rPr>
        <w:t>(Shapiro &amp; Wilk, 1965)</w:t>
      </w:r>
      <w:r w:rsidR="00481CBB">
        <w:fldChar w:fldCharType="end"/>
      </w:r>
      <w:r w:rsidR="00481CBB">
        <w:t xml:space="preserve">. </w:t>
      </w:r>
      <w:r>
        <w:t xml:space="preserve">Capturing the items mean and variance in this way, we </w:t>
      </w:r>
      <w:r w:rsidR="00481CBB">
        <w:t>prioritized</w:t>
      </w:r>
      <w:r>
        <w:t xml:space="preserve"> variables with minimal skew and maximal variance for</w:t>
      </w:r>
      <w:r w:rsidR="00EF503A">
        <w:t xml:space="preserve"> the </w:t>
      </w:r>
      <w:r>
        <w:t xml:space="preserve">individual. These criteria were balanced against levels of </w:t>
      </w:r>
      <w:r>
        <w:lastRenderedPageBreak/>
        <w:t xml:space="preserve">missingness, because more missing and therefore imputed data would likely confound our network comparisons. </w:t>
      </w:r>
    </w:p>
    <w:p w14:paraId="39D4DB16" w14:textId="77777777" w:rsidR="00B529B0" w:rsidRDefault="005164A4" w:rsidP="007C2B4D">
      <w:pPr>
        <w:pStyle w:val="Heading2"/>
        <w:spacing w:before="0"/>
      </w:pPr>
      <w:bookmarkStart w:id="15" w:name="stability-metrics"/>
      <w:bookmarkEnd w:id="14"/>
      <w:r>
        <w:t>Stability metrics</w:t>
      </w:r>
    </w:p>
    <w:p w14:paraId="35E5B342" w14:textId="3B662E78" w:rsidR="00B529B0" w:rsidRDefault="005164A4" w:rsidP="007C2B4D">
      <w:pPr>
        <w:pStyle w:val="FirstParagraph"/>
        <w:spacing w:before="0" w:after="0"/>
      </w:pPr>
      <w:r>
        <w:t xml:space="preserve">We used three different metrics to </w:t>
      </w:r>
      <w:r w:rsidR="00481CBB">
        <w:t>asse</w:t>
      </w:r>
      <w:r w:rsidR="003E6DD8">
        <w:t>s</w:t>
      </w:r>
      <w:r w:rsidR="00481CBB">
        <w:t>s temporal network stability across T1 and T2</w:t>
      </w:r>
      <w:r w:rsidR="00621912">
        <w:t xml:space="preserve"> (RQ1)</w:t>
      </w:r>
      <w:r w:rsidR="00481CBB">
        <w:t>.</w:t>
      </w:r>
      <w:r w:rsidR="00F74E36">
        <w:t xml:space="preserve"> Stability metrics were computed for contemporaneous and temporal networks.</w:t>
      </w:r>
    </w:p>
    <w:p w14:paraId="481AC3C4" w14:textId="3F3813B4" w:rsidR="00B529B0" w:rsidRDefault="00F00BC2" w:rsidP="007C2B4D">
      <w:pPr>
        <w:pStyle w:val="Heading3"/>
        <w:framePr w:wrap="around"/>
      </w:pPr>
      <w:bookmarkStart w:id="16" w:name="profile-correlations"/>
      <w:r>
        <w:t>Edge weight</w:t>
      </w:r>
      <w:r w:rsidR="005164A4">
        <w:t xml:space="preserve"> correlations.</w:t>
      </w:r>
    </w:p>
    <w:p w14:paraId="45D51968" w14:textId="53BF9AA2" w:rsidR="00B529B0" w:rsidRDefault="00481CBB" w:rsidP="007C2B4D">
      <w:pPr>
        <w:pStyle w:val="FirstParagraph"/>
        <w:spacing w:before="0" w:after="0"/>
        <w:ind w:firstLine="0"/>
      </w:pPr>
      <w:r>
        <w:t xml:space="preserve"> </w:t>
      </w:r>
      <w:r w:rsidR="005164A4">
        <w:t>Global network similarity can be described as the correlation of estimated edge weights</w:t>
      </w:r>
      <w:r w:rsidR="00EB0F24">
        <w:t xml:space="preserve"> </w:t>
      </w:r>
      <w:r w:rsidR="00B30256">
        <w:fldChar w:fldCharType="begin"/>
      </w:r>
      <w:r w:rsidR="00E51D18">
        <w:instrText xml:space="preserve"> ADDIN ZOTERO_ITEM CSL_CITATION {"citationID":"McI8d638","properties":{"formattedCitation":"(Borsboom et al., 2017; Fried et al., 2018)","plainCitation":"(Borsboom et al., 2017; Fried et al., 2018)","noteIndex":0},"citationItems":[{"id":1008,"uris":["http://zotero.org/users/5654983/items/W9P48USR"],"uri":["http://zotero.org/users/5654983/items/W9P48USR"],"itemData":{"id":1008,"type":"article-journal","abstract":"This commentary presents a reanalysis of the data presented in the target article by Forbes, Wright, Markon, and Krueger (2017) that shows that, contrary to their conclusions, network models replicate well.","container-title":"Journal of Abnormal Psychology","DOI":"10.1037/abn0000306","ISSN":"1939-1846, 0021-843X","issue":"7","language":"en","note":"tex.ids= BorsboomEtAl2017a, borsboomFalseAlarmComprehensive2017a\npublisher-place: US\npublisher: American Psychological Association","page":"989-999","source":"Crossref","title":"False alarm? A comprehensive reanalysis of “Evidence that psychopathology symptom networks have limited replicability” by Forbes, Wright, Markon, and Krueger (2017).","title-short":"False alarm?","URL":"http://doi.apa.org/getdoi.cfm?doi=10.1037/abn0000306","volume":"126","author":[{"family":"Borsboom","given":"Denny"},{"family":"Fried","given":"Eiko I."},{"family":"Epskamp","given":"Sacha"},{"family":"Waldorp","given":"Lourens J."},{"family":"Borkulo","given":"Claudia D.","non-dropping-particle":"van"},{"family":"Maas","given":"Han L. J.","non-dropping-particle":"van der"},{"family":"Cramer","given":"Angélique O. J."}],"accessed":{"date-parts":[["2018",12,18]]},"issued":{"date-parts":[["2017",10]]}}},{"id":6009,"uris":["http://zotero.org/users/5654983/items/MNCTH6QM"],"uri":["http://zotero.org/users/5654983/items/MNCTH6QM"],"itemData":{"id":6009,"type":"article-journal","abstract":"The growing literature conceptualizing mental disorders like posttraumatic stress disorder (PTSD) as networks of interacting symptoms faces three key challenges. Prior studies predominantly used (a) small samples with low power for precise estimation, (b) nonclinical samples, and (c) single samples. This renders network structures in clinical data, and the extent to which networks replicate across data sets, unknown. To overcome these limitations, the present cross-cultural multisite study estimated regularized partial correlation networks of 16 PTSD symptoms across four data sets of traumatized patients receiving treatment for PTSD (total N = 2,782). Despite differences in culture, trauma type, and severity of the samples, considerable similarities emerged, with moderate to high correlations between symptom profiles (0.43–0.82), network structures (0.62–0.74), and centrality estimates (0.63–0.75). We discuss the importance of future replicability efforts to improve clinical psychological science and provide code, model output, and correlation matrices to make the results of this article fully reproducible.","container-title":"Clinical Psychological Science","DOI":"10.1177/2167702617745092","ISSN":"2167-7026, 2167-7034","issue":"3","journalAbbreviation":"Clinical Psychological Science","language":"en","note":"tex.ids= FriedEtAl2018a","page":"335-351","source":"DOI.org (Crossref)","title":"Replicability and Generalizability of Posttraumatic Stress Disorder (PTSD) Networks: A Cross-Cultural Multisite Study of PTSD Symptoms in Four Trauma Patient Samples","title-short":"Replicability and Generalizability of Posttraumatic Stress Disorder (PTSD) Networks","URL":"http://journals.sagepub.com/doi/10.1177/2167702617745092","volume":"6","author":[{"family":"Fried","given":"Eiko I."},{"family":"Eidhof","given":"Marloes B."},{"family":"Palic","given":"Sabina"},{"family":"Costantini","given":"Giulio"},{"family":"Huisman-van Dijk","given":"Hilde M."},{"family":"Bockting","given":"Claudi L. H."},{"family":"Engelhard","given":"Iris"},{"family":"Armour","given":"Cherie"},{"family":"Nielsen","given":"Anni B. S."},{"family":"Karstoft","given":"Karen-Inge"}],"accessed":{"date-parts":[["2021",2,22]]},"issued":{"date-parts":[["2018",5]]}}}],"schema":"https://github.com/citation-style-language/schema/raw/master/csl-citation.json"} </w:instrText>
      </w:r>
      <w:r w:rsidR="00B30256">
        <w:fldChar w:fldCharType="separate"/>
      </w:r>
      <w:r w:rsidR="00E51D18">
        <w:rPr>
          <w:noProof/>
        </w:rPr>
        <w:t>(Borsboom et al., 2017; Fried et al., 2018)</w:t>
      </w:r>
      <w:r w:rsidR="00B30256">
        <w:fldChar w:fldCharType="end"/>
      </w:r>
      <w:r w:rsidR="005164A4">
        <w:t xml:space="preserve">. </w:t>
      </w:r>
      <w:r w:rsidR="00F00BC2">
        <w:t>C</w:t>
      </w:r>
      <w:r w:rsidR="005164A4">
        <w:t xml:space="preserve">orrelations </w:t>
      </w:r>
      <w:r w:rsidR="00791FA2">
        <w:t xml:space="preserve">can </w:t>
      </w:r>
      <w:r w:rsidR="005164A4">
        <w:t xml:space="preserve">range from -1 to 1, with 0 indicating no </w:t>
      </w:r>
      <w:r w:rsidR="003A31A8">
        <w:t>relation between networks</w:t>
      </w:r>
      <w:r w:rsidR="005164A4">
        <w:t xml:space="preserve">. </w:t>
      </w:r>
      <w:r w:rsidR="005164A4">
        <w:t>This metric classifies structu</w:t>
      </w:r>
      <w:r w:rsidR="005164A4">
        <w:t xml:space="preserve">ral similarity by the </w:t>
      </w:r>
      <w:r w:rsidR="005164A4">
        <w:rPr>
          <w:i/>
          <w:iCs/>
        </w:rPr>
        <w:t>strength and direction</w:t>
      </w:r>
      <w:r w:rsidR="005164A4">
        <w:t xml:space="preserve"> of all pairwise relationships in their respective</w:t>
      </w:r>
      <w:r w:rsidR="005164A4">
        <w:t xml:space="preserve"> </w:t>
      </w:r>
      <w:proofErr w:type="gramStart"/>
      <w:r w:rsidR="005164A4">
        <w:rPr>
          <w:i/>
          <w:iCs/>
        </w:rPr>
        <w:t>order</w:t>
      </w:r>
      <w:r w:rsidR="005164A4">
        <w:t>,</w:t>
      </w:r>
      <w:r w:rsidR="005164A4">
        <w:t xml:space="preserve"> </w:t>
      </w:r>
      <w:r w:rsidR="005164A4">
        <w:t>b</w:t>
      </w:r>
      <w:r w:rsidR="005164A4">
        <w:t>u</w:t>
      </w:r>
      <w:r w:rsidR="005164A4">
        <w:t>t</w:t>
      </w:r>
      <w:proofErr w:type="gramEnd"/>
      <w:r w:rsidR="005164A4">
        <w:t xml:space="preserve"> </w:t>
      </w:r>
      <w:r w:rsidR="005164A4">
        <w:t>i</w:t>
      </w:r>
      <w:r w:rsidR="005164A4">
        <w:t xml:space="preserve">s agnostic to the fact that edges may be zero due to regularization. When applied to regularized networks, </w:t>
      </w:r>
      <w:r w:rsidR="00633012">
        <w:t xml:space="preserve">as is the case here, </w:t>
      </w:r>
      <w:r w:rsidR="005164A4">
        <w:t>it may</w:t>
      </w:r>
      <w:r w:rsidR="00633012">
        <w:t xml:space="preserve"> therefore</w:t>
      </w:r>
      <w:r w:rsidR="005164A4">
        <w:t xml:space="preserve"> </w:t>
      </w:r>
      <w:r w:rsidR="005164A4">
        <w:t>overestimate the similarit</w:t>
      </w:r>
      <w:r w:rsidR="005164A4">
        <w:t xml:space="preserve">y of </w:t>
      </w:r>
      <w:r w:rsidR="00141096">
        <w:t>sparse</w:t>
      </w:r>
      <w:r w:rsidR="00633012">
        <w:t xml:space="preserve"> </w:t>
      </w:r>
      <w:r w:rsidR="00633012">
        <w:t>(</w:t>
      </w:r>
      <w:proofErr w:type="gramStart"/>
      <w:r w:rsidR="00633012">
        <w:t>i.e.</w:t>
      </w:r>
      <w:proofErr w:type="gramEnd"/>
      <w:r w:rsidR="00633012">
        <w:t xml:space="preserve"> largely unconnected or empty)</w:t>
      </w:r>
      <w:r w:rsidR="005164A4">
        <w:t xml:space="preserve"> </w:t>
      </w:r>
      <w:r w:rsidR="00141096">
        <w:t>structures</w:t>
      </w:r>
      <w:r w:rsidR="005164A4">
        <w:t>.</w:t>
      </w:r>
    </w:p>
    <w:p w14:paraId="1B3C9781" w14:textId="77777777" w:rsidR="00B529B0" w:rsidRDefault="005164A4" w:rsidP="007C2B4D">
      <w:pPr>
        <w:pStyle w:val="Heading3"/>
        <w:framePr w:wrap="around"/>
      </w:pPr>
      <w:bookmarkStart w:id="17" w:name="jaccard-similarity"/>
      <w:bookmarkEnd w:id="16"/>
      <w:r>
        <w:t>Jaccard similarity.</w:t>
      </w:r>
    </w:p>
    <w:p w14:paraId="7E8CF8D7" w14:textId="1F1DF5C1" w:rsidR="00B529B0" w:rsidRDefault="00481CBB" w:rsidP="007C2B4D">
      <w:pPr>
        <w:pStyle w:val="FirstParagraph"/>
        <w:spacing w:before="0" w:after="0"/>
        <w:ind w:firstLine="0"/>
      </w:pPr>
      <w:r>
        <w:t xml:space="preserve"> </w:t>
      </w:r>
      <w:r w:rsidR="005164A4">
        <w:t xml:space="preserve">Jaccard similarity </w:t>
      </w:r>
      <w:r w:rsidR="00782349">
        <w:t>(as used in</w:t>
      </w:r>
      <w:r w:rsidR="00783821">
        <w:t xml:space="preserve"> </w:t>
      </w:r>
      <w:r w:rsidR="00783821">
        <w:fldChar w:fldCharType="begin"/>
      </w:r>
      <w:r w:rsidR="00BC3554">
        <w:instrText xml:space="preserve"> ADDIN ZOTERO_ITEM CSL_CITATION {"citationID":"2O6VPuVZ","properties":{"formattedCitation":"(Borsboom et al., 2017)","plainCitation":"(Borsboom et al., 2017)","dontUpdate":true,"noteIndex":0},"citationItems":[{"id":1008,"uris":["http://zotero.org/users/5654983/items/W9P48USR"],"uri":["http://zotero.org/users/5654983/items/W9P48USR"],"itemData":{"id":1008,"type":"article-journal","abstract":"This commentary presents a reanalysis of the data presented in the target article by Forbes, Wright, Markon, and Krueger (2017) that shows that, contrary to their conclusions, network models replicate well.","container-title":"Journal of Abnormal Psychology","DOI":"10.1037/abn0000306","ISSN":"1939-1846, 0021-843X","issue":"7","language":"en","note":"tex.ids= BorsboomEtAl2017a, borsboomFalseAlarmComprehensive2017a\npublisher-place: US\npublisher: American Psychological Association","page":"989-999","source":"Crossref","title":"False alarm? A comprehensive reanalysis of “Evidence that psychopathology symptom networks have limited replicability” by Forbes, Wright, Markon, and Krueger (2017).","title-short":"False alarm?","URL":"http://doi.apa.org/getdoi.cfm?doi=10.1037/abn0000306","volume":"126","author":[{"family":"Borsboom","given":"Denny"},{"family":"Fried","given":"Eiko I."},{"family":"Epskamp","given":"Sacha"},{"family":"Waldorp","given":"Lourens J."},{"family":"Borkulo","given":"Claudia D.","non-dropping-particle":"van"},{"family":"Maas","given":"Han L. J.","non-dropping-particle":"van der"},{"family":"Cramer","given":"Angélique O. J."}],"accessed":{"date-parts":[["2018",12,18]]},"issued":{"date-parts":[["2017",10]]}}}],"schema":"https://github.com/citation-style-language/schema/raw/master/csl-citation.json"} </w:instrText>
      </w:r>
      <w:r w:rsidR="00783821">
        <w:fldChar w:fldCharType="separate"/>
      </w:r>
      <w:r w:rsidR="00783821">
        <w:rPr>
          <w:noProof/>
        </w:rPr>
        <w:t>Borsboom et al., 2017)</w:t>
      </w:r>
      <w:r w:rsidR="00783821">
        <w:fldChar w:fldCharType="end"/>
      </w:r>
      <w:r w:rsidR="00782349">
        <w:t xml:space="preserve"> </w:t>
      </w:r>
      <w:r w:rsidR="005164A4">
        <w:t xml:space="preserve">describes the proportion of replicated </w:t>
      </w:r>
      <w:r w:rsidR="00783821">
        <w:t>estimate</w:t>
      </w:r>
      <w:r w:rsidR="00953F8E">
        <w:t xml:space="preserve">d </w:t>
      </w:r>
      <w:r w:rsidR="005164A4">
        <w:t xml:space="preserve">edges </w:t>
      </w:r>
      <w:r w:rsidR="00953F8E">
        <w:t xml:space="preserve">(edges that are non-zero in both networks) </w:t>
      </w:r>
      <w:r w:rsidR="005164A4">
        <w:t>out of all estimated</w:t>
      </w:r>
      <w:r w:rsidR="00953F8E">
        <w:t xml:space="preserve"> but not necessarily replicated</w:t>
      </w:r>
      <w:r w:rsidR="005164A4">
        <w:t xml:space="preserve"> edges (edge that are non-zero in either network). As such, it classifies similarity by </w:t>
      </w:r>
      <w:r w:rsidR="005164A4">
        <w:rPr>
          <w:i/>
          <w:iCs/>
        </w:rPr>
        <w:t>whether</w:t>
      </w:r>
      <w:r w:rsidR="005164A4">
        <w:t xml:space="preserve"> there is a pairwise rel</w:t>
      </w:r>
      <w:r w:rsidR="005164A4">
        <w:t xml:space="preserve">ationship </w:t>
      </w:r>
      <w:r w:rsidR="00050038">
        <w:t>and is</w:t>
      </w:r>
      <w:r w:rsidR="005164A4">
        <w:t xml:space="preserve"> agnostic to the strength or direction of that relationship.</w:t>
      </w:r>
    </w:p>
    <w:p w14:paraId="01334D2A" w14:textId="77777777" w:rsidR="00B529B0" w:rsidRDefault="005164A4" w:rsidP="007C2B4D">
      <w:pPr>
        <w:pStyle w:val="Heading3"/>
        <w:framePr w:wrap="around"/>
      </w:pPr>
      <w:bookmarkStart w:id="18" w:name="proportion-of-recovered-edge-signs"/>
      <w:bookmarkEnd w:id="17"/>
      <w:r>
        <w:t>Proportion of recovered edge signs.</w:t>
      </w:r>
    </w:p>
    <w:p w14:paraId="2823FDE1" w14:textId="433895DA" w:rsidR="00B529B0" w:rsidRDefault="00481CBB" w:rsidP="007C2B4D">
      <w:pPr>
        <w:pStyle w:val="FirstParagraph"/>
        <w:spacing w:before="0" w:after="0"/>
        <w:ind w:firstLine="0"/>
      </w:pPr>
      <w:r>
        <w:t xml:space="preserve"> </w:t>
      </w:r>
      <w:r w:rsidR="005164A4">
        <w:t xml:space="preserve">To estimate the degree to which edge </w:t>
      </w:r>
      <w:r w:rsidR="0072154F">
        <w:t>signs (</w:t>
      </w:r>
      <w:proofErr w:type="gramStart"/>
      <w:r w:rsidR="0072154F">
        <w:t>i.e.</w:t>
      </w:r>
      <w:proofErr w:type="gramEnd"/>
      <w:r w:rsidR="0072154F">
        <w:t xml:space="preserve"> positive or negative edge weights)</w:t>
      </w:r>
      <w:r w:rsidR="0072154F">
        <w:t xml:space="preserve"> </w:t>
      </w:r>
      <w:r w:rsidR="005164A4">
        <w:t xml:space="preserve">replicate across networks, we calculated the proportion </w:t>
      </w:r>
      <w:r w:rsidR="00050038">
        <w:t xml:space="preserve">estimated </w:t>
      </w:r>
      <w:r w:rsidR="005164A4">
        <w:t xml:space="preserve">edges with </w:t>
      </w:r>
      <w:r w:rsidR="00050038">
        <w:t>replicated</w:t>
      </w:r>
      <w:r w:rsidR="005164A4">
        <w:t xml:space="preserve"> sign</w:t>
      </w:r>
      <w:r w:rsidR="005164A4">
        <w:t xml:space="preserve"> o</w:t>
      </w:r>
      <w:r w:rsidR="005164A4">
        <w:t xml:space="preserve">ut of all possible edges. This measure thus classifies similarity by the </w:t>
      </w:r>
      <w:r w:rsidR="0072154F">
        <w:rPr>
          <w:i/>
          <w:iCs/>
        </w:rPr>
        <w:t>sign</w:t>
      </w:r>
      <w:r w:rsidR="005164A4">
        <w:t xml:space="preserve"> of the pairwise relationship</w:t>
      </w:r>
      <w:r w:rsidR="00067932">
        <w:t xml:space="preserve">, </w:t>
      </w:r>
      <w:r w:rsidR="0072154F">
        <w:t xml:space="preserve">but </w:t>
      </w:r>
      <w:r w:rsidR="00067932">
        <w:t>is</w:t>
      </w:r>
      <w:r w:rsidR="005164A4">
        <w:t xml:space="preserve"> agnostic to the strength of the relationship</w:t>
      </w:r>
      <w:r w:rsidR="00067932">
        <w:t xml:space="preserve">, and </w:t>
      </w:r>
      <w:r w:rsidR="00114E57">
        <w:t xml:space="preserve">may underestimate the similarity of sparse </w:t>
      </w:r>
      <w:r w:rsidR="00141096">
        <w:t>structures</w:t>
      </w:r>
      <w:r w:rsidR="005164A4">
        <w:t>.</w:t>
      </w:r>
    </w:p>
    <w:p w14:paraId="07CF6E5E" w14:textId="77777777" w:rsidR="00B529B0" w:rsidRDefault="005164A4" w:rsidP="007C2B4D">
      <w:pPr>
        <w:pStyle w:val="Heading2"/>
        <w:spacing w:before="0"/>
      </w:pPr>
      <w:bookmarkStart w:id="19" w:name="explaining-inter-individual-variance"/>
      <w:bookmarkEnd w:id="15"/>
      <w:bookmarkEnd w:id="18"/>
      <w:r>
        <w:lastRenderedPageBreak/>
        <w:t>Explaining inter-individual variance</w:t>
      </w:r>
    </w:p>
    <w:p w14:paraId="3BC9D205" w14:textId="32244C0F" w:rsidR="00B529B0" w:rsidRDefault="009C21A8" w:rsidP="007C2B4D">
      <w:pPr>
        <w:pStyle w:val="FirstParagraph"/>
        <w:spacing w:before="0" w:after="0"/>
      </w:pPr>
      <w:r>
        <w:t>For contemporaneous network models, w</w:t>
      </w:r>
      <w:r w:rsidR="005164A4">
        <w:t xml:space="preserve">e explored what factors </w:t>
      </w:r>
      <w:r w:rsidR="005164A4">
        <w:t>may explain intra-i</w:t>
      </w:r>
      <w:r w:rsidR="005164A4">
        <w:t xml:space="preserve">ndividual variance in network stability using </w:t>
      </w:r>
      <w:r w:rsidR="005164A4">
        <w:t>multivariate linear regression</w:t>
      </w:r>
      <w:r w:rsidR="00621912">
        <w:t xml:space="preserve"> (RQ2)</w:t>
      </w:r>
      <w:r w:rsidR="005164A4">
        <w:t>. Linear models were fit for each stability metric separately. Per metric, two sets of predictor</w:t>
      </w:r>
      <w:r w:rsidR="00E46910">
        <w:t>s</w:t>
      </w:r>
      <w:r w:rsidR="005164A4">
        <w:t xml:space="preserve"> were fit</w:t>
      </w:r>
      <w:r w:rsidR="005164A4">
        <w:t>,</w:t>
      </w:r>
      <w:r w:rsidR="00C64D46">
        <w:t xml:space="preserve"> leading to six linear models estimated.</w:t>
      </w:r>
      <w:r w:rsidR="005164A4">
        <w:t xml:space="preserve"> </w:t>
      </w:r>
      <w:r w:rsidR="00C64D46">
        <w:t>O</w:t>
      </w:r>
      <w:r w:rsidR="005164A4">
        <w:t>ne set</w:t>
      </w:r>
      <w:r w:rsidR="00C64D46">
        <w:t xml:space="preserve"> of predictors</w:t>
      </w:r>
      <w:r w:rsidR="005164A4">
        <w:t xml:space="preserve"> con</w:t>
      </w:r>
      <w:r w:rsidR="00C64D46">
        <w:t>sisted of</w:t>
      </w:r>
      <w:r w:rsidR="005164A4">
        <w:t xml:space="preserve"> subject-specific factors measur</w:t>
      </w:r>
      <w:r w:rsidR="005164A4">
        <w:t xml:space="preserve">ed at baseline, </w:t>
      </w:r>
      <w:r w:rsidR="00C64D46">
        <w:t xml:space="preserve">the other </w:t>
      </w:r>
      <w:r w:rsidR="005164A4">
        <w:t>set captur</w:t>
      </w:r>
      <w:r w:rsidR="00C64D46">
        <w:t>ed</w:t>
      </w:r>
      <w:r w:rsidR="005164A4">
        <w:t xml:space="preserve"> statistical features of the diary data and network models.</w:t>
      </w:r>
      <w:r w:rsidR="00C64D46">
        <w:t xml:space="preserve"> Predictor variables are </w:t>
      </w:r>
      <w:r w:rsidR="00CA629B">
        <w:t>listed</w:t>
      </w:r>
      <w:r w:rsidR="00C64D46">
        <w:t xml:space="preserve"> in </w:t>
      </w:r>
      <w:r w:rsidR="00C64D46" w:rsidRPr="00F00BC2">
        <w:t xml:space="preserve">Table </w:t>
      </w:r>
      <w:r w:rsidR="00F00BC2" w:rsidRPr="00F00BC2">
        <w:t>2</w:t>
      </w:r>
      <w:r w:rsidR="00C64D46">
        <w:t>.</w:t>
      </w:r>
      <w:r w:rsidR="006E1479">
        <w:t xml:space="preserve"> </w:t>
      </w:r>
      <w:r w:rsidR="006E1479">
        <w:t>These analys</w:t>
      </w:r>
      <w:r w:rsidR="00F00BC2">
        <w:t>e</w:t>
      </w:r>
      <w:r w:rsidR="006E1479">
        <w:t xml:space="preserve">s were considered highly exploratory. Our choice of predictor variables was not based on prior expectations, as little research on this topic exists. The variables Happiness and life satisfaction were included to enable comparisons with </w:t>
      </w:r>
      <w:r w:rsidR="006E1479">
        <w:fldChar w:fldCharType="begin"/>
      </w:r>
      <w:r w:rsidR="005975E6">
        <w:instrText xml:space="preserve"> ADDIN ZOTERO_ITEM CSL_CITATION {"citationID":"gWmCTS09","properties":{"formattedCitation":"(Beck &amp; Jackson, 2021)","plainCitation":"(Beck &amp; Jackson, 2021)","noteIndex":0},"citationItems":[{"id":7243,"uris":["http://zotero.org/users/5654983/items/5SFAK8G5"],"uri":["http://zotero.org/users/5654983/items/5SFAK8G5"],"itemData":{"id":7243,"type":"article-journal","abstract":"Personality is a study of persons. However, persons exist within contexts, and personality coherence emerges from persons in contexts. But persons and environments bidirectionally influence each other, with persons selecting into and modifying their contexts, which also have lasting influences on personality. Thus, environmental change should produce changes in personality. Alternatively, environmental changes may produce few changes. This paradoxical viewpoint is based on the idea that novel environments have no predefined appropriate way to behave, which allows preexisting personality systems to stay coherent. We test these two perspectives by examining longitudinal consistency idiographic personality coherence using a quasi-experimental design (N = 50; total assessments = 5093). Personality coherence was assessed up to one year before the COVID-19 pandemic and again during lockdown. We also test antecedents and consequences of consistency, examining both what prospectively predicts consistency and what consistency prospectively predicts. Overall, consistency was modest but there were strong individual differences, indicating some people were quite consistent despite environmental upheaval. Moreover, there were relatively few antecedents and consequences of consistency, with the exception of some goals and domains of satisfaction predicting consistency, leaving open the question of why changes in coherence occur.","container-title":"European Journal of Personality","DOI":"10.1177/08902070211017746","ISSN":"0890-2070","journalAbbreviation":"Eur J Pers","language":"en","note":"publisher: SAGE Publications Ltd","page":"08902070211017746","source":"SAGE Journals","title":"Idiographic personality coherence: A quasi experimental longitudinal ESM study","title-short":"Idiographic personality coherence","URL":"https://doi.org/10.1177/08902070211017746","author":[{"family":"Beck","given":"Emorie D"},{"family":"Jackson","given":"Joshua J"}],"accessed":{"date-parts":[["2021",6,30]]},"issued":{"date-parts":[["2021",6,9]]}}}],"schema":"https://github.com/citation-style-language/schema/raw/master/csl-citation.json"} </w:instrText>
      </w:r>
      <w:r w:rsidR="006E1479">
        <w:fldChar w:fldCharType="separate"/>
      </w:r>
      <w:r w:rsidR="005975E6">
        <w:rPr>
          <w:noProof/>
        </w:rPr>
        <w:t>Beck &amp; Jackson (2021)</w:t>
      </w:r>
      <w:r w:rsidR="006E1479">
        <w:fldChar w:fldCharType="end"/>
      </w:r>
      <w:r w:rsidR="005975E6">
        <w:t>.</w:t>
      </w:r>
    </w:p>
    <w:p w14:paraId="3586AD1F" w14:textId="77777777" w:rsidR="009D6718" w:rsidRPr="009D6718" w:rsidRDefault="009D6718" w:rsidP="009D6718">
      <w:pPr>
        <w:pStyle w:val="BodyText"/>
      </w:pPr>
    </w:p>
    <w:p w14:paraId="5EBF220D" w14:textId="77777777" w:rsidR="00CA629B" w:rsidRPr="00CA629B" w:rsidRDefault="00CA629B" w:rsidP="007C2B4D">
      <w:pPr>
        <w:pStyle w:val="TableCaption"/>
        <w:spacing w:before="0" w:after="0"/>
        <w:rPr>
          <w:b/>
          <w:bCs/>
          <w:i w:val="0"/>
          <w:iCs/>
        </w:rPr>
      </w:pPr>
      <w:r w:rsidRPr="00CA629B">
        <w:rPr>
          <w:b/>
          <w:bCs/>
          <w:i w:val="0"/>
          <w:iCs/>
        </w:rPr>
        <w:t>Table 2</w:t>
      </w:r>
    </w:p>
    <w:p w14:paraId="488ADF0C" w14:textId="022F5A62" w:rsidR="00B529B0" w:rsidRPr="00CA629B" w:rsidRDefault="006E1479" w:rsidP="007C2B4D">
      <w:pPr>
        <w:pStyle w:val="TableCaption"/>
        <w:spacing w:before="0" w:after="0"/>
        <w:rPr>
          <w:b/>
          <w:bCs/>
        </w:rPr>
      </w:pPr>
      <w:r w:rsidRPr="00CA629B">
        <w:rPr>
          <w:b/>
          <w:bCs/>
        </w:rPr>
        <w:t xml:space="preserve"> </w:t>
      </w:r>
      <w:r w:rsidR="005164A4" w:rsidRPr="00CA629B">
        <w:rPr>
          <w:b/>
          <w:bCs/>
        </w:rPr>
        <w:t>Predictor variables included in multivariate regression models</w:t>
      </w:r>
    </w:p>
    <w:tbl>
      <w:tblPr>
        <w:tblStyle w:val="Table"/>
        <w:tblW w:w="5000" w:type="pct"/>
        <w:tblLook w:val="0020" w:firstRow="1" w:lastRow="0" w:firstColumn="0" w:lastColumn="0" w:noHBand="0" w:noVBand="0"/>
        <w:tblCaption w:val="(#tab:regrVarTab) Predictor variables included in multivariate regression models"/>
      </w:tblPr>
      <w:tblGrid>
        <w:gridCol w:w="2977"/>
        <w:gridCol w:w="6429"/>
      </w:tblGrid>
      <w:tr w:rsidR="00B529B0" w14:paraId="043E7478" w14:textId="77777777" w:rsidTr="00C030C0">
        <w:trPr>
          <w:cnfStyle w:val="100000000000" w:firstRow="1" w:lastRow="0" w:firstColumn="0" w:lastColumn="0" w:oddVBand="0" w:evenVBand="0" w:oddHBand="0" w:evenHBand="0" w:firstRowFirstColumn="0" w:firstRowLastColumn="0" w:lastRowFirstColumn="0" w:lastRowLastColumn="0"/>
        </w:trPr>
        <w:tc>
          <w:tcPr>
            <w:tcW w:w="2977" w:type="dxa"/>
          </w:tcPr>
          <w:p w14:paraId="129BAD9F" w14:textId="519B4F77" w:rsidR="00B529B0" w:rsidRPr="00E46910" w:rsidRDefault="006E1479" w:rsidP="00C5565F">
            <w:pPr>
              <w:pStyle w:val="Compact"/>
              <w:spacing w:before="120" w:after="120" w:line="360" w:lineRule="auto"/>
              <w:rPr>
                <w:sz w:val="20"/>
                <w:szCs w:val="20"/>
              </w:rPr>
            </w:pPr>
            <w:bookmarkStart w:id="20" w:name="_Hlk77920401"/>
            <w:r>
              <w:rPr>
                <w:sz w:val="20"/>
                <w:szCs w:val="20"/>
              </w:rPr>
              <w:t>Variable</w:t>
            </w:r>
          </w:p>
        </w:tc>
        <w:tc>
          <w:tcPr>
            <w:tcW w:w="6429" w:type="dxa"/>
          </w:tcPr>
          <w:p w14:paraId="79607391" w14:textId="5BD10547" w:rsidR="00B529B0" w:rsidRPr="00E46910" w:rsidRDefault="006E1479" w:rsidP="00C5565F">
            <w:pPr>
              <w:pStyle w:val="Compact"/>
              <w:spacing w:before="120" w:after="120" w:line="360" w:lineRule="auto"/>
              <w:rPr>
                <w:sz w:val="20"/>
                <w:szCs w:val="20"/>
              </w:rPr>
            </w:pPr>
            <w:r>
              <w:rPr>
                <w:sz w:val="20"/>
                <w:szCs w:val="20"/>
              </w:rPr>
              <w:t>Description</w:t>
            </w:r>
          </w:p>
        </w:tc>
      </w:tr>
      <w:tr w:rsidR="006172C3" w14:paraId="58BE5900" w14:textId="77777777" w:rsidTr="00C030C0">
        <w:tc>
          <w:tcPr>
            <w:tcW w:w="9406" w:type="dxa"/>
            <w:gridSpan w:val="2"/>
          </w:tcPr>
          <w:p w14:paraId="6F84E7D2" w14:textId="124E0CC0" w:rsidR="006172C3" w:rsidRPr="009A5F5C" w:rsidRDefault="006172C3" w:rsidP="00C5565F">
            <w:pPr>
              <w:pStyle w:val="Compact"/>
              <w:spacing w:before="120" w:after="120" w:line="360" w:lineRule="auto"/>
              <w:rPr>
                <w:i/>
                <w:iCs/>
                <w:sz w:val="20"/>
                <w:szCs w:val="20"/>
              </w:rPr>
            </w:pPr>
            <w:bookmarkStart w:id="21" w:name="_Hlk77933185"/>
            <w:r w:rsidRPr="009A5F5C">
              <w:rPr>
                <w:i/>
                <w:iCs/>
                <w:sz w:val="20"/>
                <w:szCs w:val="20"/>
              </w:rPr>
              <w:t>Set 1: Baseline variables related to subject-specific factors</w:t>
            </w:r>
          </w:p>
        </w:tc>
      </w:tr>
      <w:bookmarkEnd w:id="21"/>
      <w:tr w:rsidR="00B529B0" w14:paraId="0AF478DA" w14:textId="77777777" w:rsidTr="00C030C0">
        <w:tc>
          <w:tcPr>
            <w:tcW w:w="2977" w:type="dxa"/>
          </w:tcPr>
          <w:p w14:paraId="6B06DD8F" w14:textId="04C09CAC" w:rsidR="00B529B0" w:rsidRPr="00E46910" w:rsidRDefault="005164A4" w:rsidP="00C5565F">
            <w:pPr>
              <w:pStyle w:val="Compact"/>
              <w:spacing w:before="120" w:after="120" w:line="360" w:lineRule="auto"/>
              <w:jc w:val="center"/>
              <w:rPr>
                <w:sz w:val="20"/>
                <w:szCs w:val="20"/>
              </w:rPr>
            </w:pPr>
            <w:r w:rsidRPr="00E46910">
              <w:rPr>
                <w:sz w:val="20"/>
                <w:szCs w:val="20"/>
              </w:rPr>
              <w:t>Age</w:t>
            </w:r>
          </w:p>
        </w:tc>
        <w:tc>
          <w:tcPr>
            <w:tcW w:w="6429" w:type="dxa"/>
          </w:tcPr>
          <w:p w14:paraId="016E991C" w14:textId="77777777" w:rsidR="00B529B0" w:rsidRPr="00E46910" w:rsidRDefault="005164A4" w:rsidP="00C5565F">
            <w:pPr>
              <w:pStyle w:val="Compact"/>
              <w:spacing w:before="120" w:after="120" w:line="360" w:lineRule="auto"/>
              <w:rPr>
                <w:sz w:val="20"/>
                <w:szCs w:val="20"/>
              </w:rPr>
            </w:pPr>
            <w:r w:rsidRPr="00E46910">
              <w:rPr>
                <w:sz w:val="20"/>
                <w:szCs w:val="20"/>
              </w:rPr>
              <w:t>“What is your current age?”</w:t>
            </w:r>
            <w:r w:rsidRPr="00E46910">
              <w:rPr>
                <w:sz w:val="20"/>
                <w:szCs w:val="20"/>
              </w:rPr>
              <w:br/>
              <w:t>[0 = female, 1 = male]</w:t>
            </w:r>
          </w:p>
        </w:tc>
      </w:tr>
      <w:tr w:rsidR="00B529B0" w14:paraId="1E29082A" w14:textId="77777777" w:rsidTr="00C030C0">
        <w:tc>
          <w:tcPr>
            <w:tcW w:w="2977" w:type="dxa"/>
          </w:tcPr>
          <w:p w14:paraId="5FCD0714" w14:textId="77777777" w:rsidR="00B529B0" w:rsidRPr="00E46910" w:rsidRDefault="005164A4" w:rsidP="00C5565F">
            <w:pPr>
              <w:pStyle w:val="Compact"/>
              <w:spacing w:before="120" w:after="120" w:line="360" w:lineRule="auto"/>
              <w:jc w:val="center"/>
              <w:rPr>
                <w:sz w:val="20"/>
                <w:szCs w:val="20"/>
              </w:rPr>
            </w:pPr>
            <w:r w:rsidRPr="00E46910">
              <w:rPr>
                <w:sz w:val="20"/>
                <w:szCs w:val="20"/>
              </w:rPr>
              <w:t>Ge</w:t>
            </w:r>
            <w:r w:rsidRPr="00E46910">
              <w:rPr>
                <w:sz w:val="20"/>
                <w:szCs w:val="20"/>
              </w:rPr>
              <w:t>nder</w:t>
            </w:r>
          </w:p>
        </w:tc>
        <w:tc>
          <w:tcPr>
            <w:tcW w:w="6429" w:type="dxa"/>
          </w:tcPr>
          <w:p w14:paraId="57958556" w14:textId="77777777" w:rsidR="00B529B0" w:rsidRPr="00E46910" w:rsidRDefault="005164A4" w:rsidP="00C5565F">
            <w:pPr>
              <w:pStyle w:val="Compact"/>
              <w:spacing w:before="120" w:after="120" w:line="360" w:lineRule="auto"/>
              <w:rPr>
                <w:sz w:val="20"/>
                <w:szCs w:val="20"/>
              </w:rPr>
            </w:pPr>
            <w:r w:rsidRPr="00E46910">
              <w:rPr>
                <w:sz w:val="20"/>
                <w:szCs w:val="20"/>
              </w:rPr>
              <w:t>“What is your sex?”</w:t>
            </w:r>
          </w:p>
        </w:tc>
      </w:tr>
      <w:tr w:rsidR="00B529B0" w14:paraId="12BD29FF" w14:textId="77777777" w:rsidTr="00C030C0">
        <w:tc>
          <w:tcPr>
            <w:tcW w:w="2977" w:type="dxa"/>
          </w:tcPr>
          <w:p w14:paraId="272AF785" w14:textId="77777777" w:rsidR="00B529B0" w:rsidRPr="00E46910" w:rsidRDefault="005164A4" w:rsidP="00C5565F">
            <w:pPr>
              <w:pStyle w:val="Compact"/>
              <w:spacing w:before="120" w:after="120" w:line="360" w:lineRule="auto"/>
              <w:jc w:val="center"/>
              <w:rPr>
                <w:sz w:val="20"/>
                <w:szCs w:val="20"/>
              </w:rPr>
            </w:pPr>
            <w:r w:rsidRPr="00E46910">
              <w:rPr>
                <w:sz w:val="20"/>
                <w:szCs w:val="20"/>
              </w:rPr>
              <w:t>Recent Treatment</w:t>
            </w:r>
          </w:p>
        </w:tc>
        <w:tc>
          <w:tcPr>
            <w:tcW w:w="6429" w:type="dxa"/>
          </w:tcPr>
          <w:p w14:paraId="36666F00" w14:textId="77777777" w:rsidR="00B529B0" w:rsidRPr="00E46910" w:rsidRDefault="005164A4" w:rsidP="00C5565F">
            <w:pPr>
              <w:pStyle w:val="Compact"/>
              <w:spacing w:before="120" w:after="120" w:line="360" w:lineRule="auto"/>
              <w:rPr>
                <w:sz w:val="20"/>
                <w:szCs w:val="20"/>
              </w:rPr>
            </w:pPr>
            <w:r w:rsidRPr="00E46910">
              <w:rPr>
                <w:sz w:val="20"/>
                <w:szCs w:val="20"/>
              </w:rPr>
              <w:t>“How long ago did the most recent treatment end?”</w:t>
            </w:r>
            <w:r w:rsidRPr="00E46910">
              <w:rPr>
                <w:sz w:val="20"/>
                <w:szCs w:val="20"/>
              </w:rPr>
              <w:br/>
              <w:t xml:space="preserve">[0 = currently in </w:t>
            </w:r>
            <w:proofErr w:type="gramStart"/>
            <w:r w:rsidRPr="00E46910">
              <w:rPr>
                <w:sz w:val="20"/>
                <w:szCs w:val="20"/>
              </w:rPr>
              <w:t>treatment :</w:t>
            </w:r>
            <w:proofErr w:type="gramEnd"/>
            <w:r w:rsidRPr="00E46910">
              <w:rPr>
                <w:sz w:val="20"/>
                <w:szCs w:val="20"/>
              </w:rPr>
              <w:t xml:space="preserve"> 4 = 5 years ago, 5 = never been in treatment]</w:t>
            </w:r>
          </w:p>
        </w:tc>
      </w:tr>
      <w:tr w:rsidR="00B529B0" w14:paraId="0AC82C2C" w14:textId="77777777" w:rsidTr="00C030C0">
        <w:tc>
          <w:tcPr>
            <w:tcW w:w="2977" w:type="dxa"/>
          </w:tcPr>
          <w:p w14:paraId="7E00CAB0" w14:textId="77777777" w:rsidR="00B529B0" w:rsidRPr="00E46910" w:rsidRDefault="005164A4" w:rsidP="00C5565F">
            <w:pPr>
              <w:pStyle w:val="Compact"/>
              <w:spacing w:before="120" w:after="120" w:line="360" w:lineRule="auto"/>
              <w:jc w:val="center"/>
              <w:rPr>
                <w:sz w:val="20"/>
                <w:szCs w:val="20"/>
              </w:rPr>
            </w:pPr>
            <w:r w:rsidRPr="00E46910">
              <w:rPr>
                <w:sz w:val="20"/>
                <w:szCs w:val="20"/>
              </w:rPr>
              <w:t>Happiness</w:t>
            </w:r>
          </w:p>
        </w:tc>
        <w:tc>
          <w:tcPr>
            <w:tcW w:w="6429" w:type="dxa"/>
          </w:tcPr>
          <w:p w14:paraId="7F6CC4D5" w14:textId="77777777" w:rsidR="00B529B0" w:rsidRPr="00E46910" w:rsidRDefault="005164A4" w:rsidP="00C5565F">
            <w:pPr>
              <w:pStyle w:val="Compact"/>
              <w:spacing w:before="120" w:after="120" w:line="360" w:lineRule="auto"/>
              <w:rPr>
                <w:sz w:val="20"/>
                <w:szCs w:val="20"/>
              </w:rPr>
            </w:pPr>
            <w:r w:rsidRPr="00E46910">
              <w:rPr>
                <w:sz w:val="20"/>
                <w:szCs w:val="20"/>
              </w:rPr>
              <w:t>“</w:t>
            </w:r>
            <w:r w:rsidRPr="00E46910">
              <w:rPr>
                <w:sz w:val="20"/>
                <w:szCs w:val="20"/>
              </w:rPr>
              <w:t>In the past 6 months, to what extent would you say you have been happy/satisfied/optimistic about yourself and your life?”</w:t>
            </w:r>
            <w:r w:rsidRPr="00E46910">
              <w:rPr>
                <w:sz w:val="20"/>
                <w:szCs w:val="20"/>
              </w:rPr>
              <w:br/>
              <w:t xml:space="preserve">[0= not at </w:t>
            </w:r>
            <w:proofErr w:type="gramStart"/>
            <w:r w:rsidRPr="00E46910">
              <w:rPr>
                <w:sz w:val="20"/>
                <w:szCs w:val="20"/>
              </w:rPr>
              <w:t>all :</w:t>
            </w:r>
            <w:proofErr w:type="gramEnd"/>
            <w:r w:rsidRPr="00E46910">
              <w:rPr>
                <w:sz w:val="20"/>
                <w:szCs w:val="20"/>
              </w:rPr>
              <w:t xml:space="preserve"> 7=very much]</w:t>
            </w:r>
          </w:p>
        </w:tc>
      </w:tr>
      <w:tr w:rsidR="00B529B0" w14:paraId="00EC4D78" w14:textId="77777777" w:rsidTr="00C030C0">
        <w:tc>
          <w:tcPr>
            <w:tcW w:w="2977" w:type="dxa"/>
          </w:tcPr>
          <w:p w14:paraId="3C535326" w14:textId="77777777" w:rsidR="00B529B0" w:rsidRPr="00E46910" w:rsidRDefault="005164A4" w:rsidP="00C5565F">
            <w:pPr>
              <w:pStyle w:val="Compact"/>
              <w:spacing w:before="120" w:after="120" w:line="360" w:lineRule="auto"/>
              <w:jc w:val="center"/>
              <w:rPr>
                <w:sz w:val="20"/>
                <w:szCs w:val="20"/>
              </w:rPr>
            </w:pPr>
            <w:r w:rsidRPr="00E46910">
              <w:rPr>
                <w:sz w:val="20"/>
                <w:szCs w:val="20"/>
              </w:rPr>
              <w:t>Life Satisfaction</w:t>
            </w:r>
          </w:p>
        </w:tc>
        <w:tc>
          <w:tcPr>
            <w:tcW w:w="6429" w:type="dxa"/>
          </w:tcPr>
          <w:p w14:paraId="63A9B75D" w14:textId="77777777" w:rsidR="00B529B0" w:rsidRPr="00E46910" w:rsidRDefault="005164A4" w:rsidP="00C5565F">
            <w:pPr>
              <w:pStyle w:val="Compact"/>
              <w:spacing w:before="120" w:after="120" w:line="360" w:lineRule="auto"/>
              <w:rPr>
                <w:sz w:val="20"/>
                <w:szCs w:val="20"/>
              </w:rPr>
            </w:pPr>
            <w:r w:rsidRPr="00E46910">
              <w:rPr>
                <w:sz w:val="20"/>
                <w:szCs w:val="20"/>
              </w:rPr>
              <w:t>Satisfaction With Life Scale (SWLS)</w:t>
            </w:r>
          </w:p>
        </w:tc>
      </w:tr>
      <w:tr w:rsidR="00B529B0" w14:paraId="05749627" w14:textId="77777777" w:rsidTr="00203041">
        <w:tc>
          <w:tcPr>
            <w:tcW w:w="2977" w:type="dxa"/>
            <w:tcBorders>
              <w:bottom w:val="single" w:sz="4" w:space="0" w:color="auto"/>
            </w:tcBorders>
          </w:tcPr>
          <w:p w14:paraId="0464B08A" w14:textId="47B3DCCC" w:rsidR="00B529B0" w:rsidRPr="00E46910" w:rsidRDefault="00C5565F" w:rsidP="00C5565F">
            <w:pPr>
              <w:pStyle w:val="Compact"/>
              <w:spacing w:before="120" w:after="120" w:line="360" w:lineRule="auto"/>
              <w:jc w:val="center"/>
              <w:rPr>
                <w:sz w:val="20"/>
                <w:szCs w:val="20"/>
              </w:rPr>
            </w:pPr>
            <w:r>
              <w:rPr>
                <w:sz w:val="20"/>
                <w:szCs w:val="20"/>
              </w:rPr>
              <w:lastRenderedPageBreak/>
              <w:t xml:space="preserve">Big- 5 </w:t>
            </w:r>
            <w:r w:rsidR="005164A4" w:rsidRPr="00E46910">
              <w:rPr>
                <w:sz w:val="20"/>
                <w:szCs w:val="20"/>
              </w:rPr>
              <w:t>Personality</w:t>
            </w:r>
            <w:r>
              <w:rPr>
                <w:sz w:val="20"/>
                <w:szCs w:val="20"/>
              </w:rPr>
              <w:t xml:space="preserve"> traits</w:t>
            </w:r>
          </w:p>
        </w:tc>
        <w:tc>
          <w:tcPr>
            <w:tcW w:w="6429" w:type="dxa"/>
            <w:tcBorders>
              <w:bottom w:val="single" w:sz="4" w:space="0" w:color="auto"/>
            </w:tcBorders>
          </w:tcPr>
          <w:p w14:paraId="25D55D9A" w14:textId="77777777" w:rsidR="00B529B0" w:rsidRPr="00E46910" w:rsidRDefault="005164A4" w:rsidP="00C5565F">
            <w:pPr>
              <w:pStyle w:val="Compact"/>
              <w:spacing w:before="120" w:after="120" w:line="360" w:lineRule="auto"/>
              <w:rPr>
                <w:sz w:val="20"/>
                <w:szCs w:val="20"/>
              </w:rPr>
            </w:pPr>
            <w:r w:rsidRPr="00E46910">
              <w:rPr>
                <w:sz w:val="20"/>
                <w:szCs w:val="20"/>
              </w:rPr>
              <w:t>NEO - Five Factor Inventory (NEO-FF</w:t>
            </w:r>
            <w:r w:rsidRPr="00E46910">
              <w:rPr>
                <w:sz w:val="20"/>
                <w:szCs w:val="20"/>
              </w:rPr>
              <w:t>I)</w:t>
            </w:r>
          </w:p>
        </w:tc>
      </w:tr>
      <w:tr w:rsidR="006172C3" w14:paraId="4EE2F6B2" w14:textId="77777777" w:rsidTr="00203041">
        <w:tc>
          <w:tcPr>
            <w:tcW w:w="9406" w:type="dxa"/>
            <w:gridSpan w:val="2"/>
            <w:tcBorders>
              <w:top w:val="single" w:sz="4" w:space="0" w:color="auto"/>
              <w:bottom w:val="nil"/>
            </w:tcBorders>
          </w:tcPr>
          <w:p w14:paraId="28869A87" w14:textId="18F63D6D" w:rsidR="006172C3" w:rsidRPr="009A5F5C" w:rsidRDefault="006172C3" w:rsidP="00C5565F">
            <w:pPr>
              <w:pStyle w:val="Compact"/>
              <w:spacing w:before="120" w:after="120" w:line="360" w:lineRule="auto"/>
              <w:rPr>
                <w:i/>
                <w:iCs/>
                <w:sz w:val="20"/>
                <w:szCs w:val="20"/>
              </w:rPr>
            </w:pPr>
            <w:r w:rsidRPr="009A5F5C">
              <w:rPr>
                <w:i/>
                <w:iCs/>
                <w:sz w:val="20"/>
                <w:szCs w:val="20"/>
              </w:rPr>
              <w:t xml:space="preserve">Set </w:t>
            </w:r>
            <w:r w:rsidRPr="009A5F5C">
              <w:rPr>
                <w:i/>
                <w:iCs/>
                <w:sz w:val="20"/>
                <w:szCs w:val="20"/>
              </w:rPr>
              <w:t>2</w:t>
            </w:r>
            <w:r w:rsidRPr="009A5F5C">
              <w:rPr>
                <w:i/>
                <w:iCs/>
                <w:sz w:val="20"/>
                <w:szCs w:val="20"/>
              </w:rPr>
              <w:t xml:space="preserve">: </w:t>
            </w:r>
            <w:r w:rsidRPr="009A5F5C">
              <w:rPr>
                <w:i/>
                <w:iCs/>
                <w:sz w:val="20"/>
                <w:szCs w:val="20"/>
              </w:rPr>
              <w:t>Time-series</w:t>
            </w:r>
            <w:r w:rsidRPr="009A5F5C">
              <w:rPr>
                <w:i/>
                <w:iCs/>
                <w:sz w:val="20"/>
                <w:szCs w:val="20"/>
              </w:rPr>
              <w:t xml:space="preserve"> variables related to </w:t>
            </w:r>
            <w:r w:rsidRPr="009A5F5C">
              <w:rPr>
                <w:i/>
                <w:iCs/>
                <w:sz w:val="20"/>
                <w:szCs w:val="20"/>
              </w:rPr>
              <w:t>network</w:t>
            </w:r>
            <w:r w:rsidRPr="009A5F5C">
              <w:rPr>
                <w:i/>
                <w:iCs/>
                <w:sz w:val="20"/>
                <w:szCs w:val="20"/>
              </w:rPr>
              <w:t>-specific factors</w:t>
            </w:r>
          </w:p>
        </w:tc>
      </w:tr>
      <w:tr w:rsidR="006172C3" w14:paraId="5AB86C51" w14:textId="77777777" w:rsidTr="00203041">
        <w:tc>
          <w:tcPr>
            <w:tcW w:w="2977" w:type="dxa"/>
            <w:tcBorders>
              <w:top w:val="nil"/>
            </w:tcBorders>
          </w:tcPr>
          <w:p w14:paraId="64B10901" w14:textId="77777777" w:rsidR="006172C3" w:rsidRPr="00E46910" w:rsidRDefault="006172C3" w:rsidP="00C5565F">
            <w:pPr>
              <w:pStyle w:val="Compact"/>
              <w:spacing w:before="120" w:after="120" w:line="360" w:lineRule="auto"/>
              <w:jc w:val="center"/>
              <w:rPr>
                <w:sz w:val="20"/>
                <w:szCs w:val="20"/>
              </w:rPr>
            </w:pPr>
            <w:r w:rsidRPr="00E46910">
              <w:rPr>
                <w:sz w:val="20"/>
                <w:szCs w:val="20"/>
              </w:rPr>
              <w:t>No. imputed</w:t>
            </w:r>
          </w:p>
        </w:tc>
        <w:tc>
          <w:tcPr>
            <w:tcW w:w="6429" w:type="dxa"/>
            <w:tcBorders>
              <w:top w:val="nil"/>
            </w:tcBorders>
          </w:tcPr>
          <w:p w14:paraId="76B361B6" w14:textId="10AB0745" w:rsidR="006172C3" w:rsidRPr="00E46910" w:rsidRDefault="006172C3" w:rsidP="00C5565F">
            <w:pPr>
              <w:pStyle w:val="Compact"/>
              <w:spacing w:before="120" w:after="120" w:line="360" w:lineRule="auto"/>
              <w:rPr>
                <w:sz w:val="20"/>
                <w:szCs w:val="20"/>
              </w:rPr>
            </w:pPr>
            <w:r w:rsidRPr="00E46910">
              <w:rPr>
                <w:sz w:val="20"/>
                <w:szCs w:val="20"/>
              </w:rPr>
              <w:t xml:space="preserve">total number imputed </w:t>
            </w:r>
            <w:r w:rsidR="001D7CEF">
              <w:rPr>
                <w:sz w:val="20"/>
                <w:szCs w:val="20"/>
              </w:rPr>
              <w:t>item responses</w:t>
            </w:r>
            <w:r w:rsidRPr="00E46910">
              <w:rPr>
                <w:sz w:val="20"/>
                <w:szCs w:val="20"/>
              </w:rPr>
              <w:t xml:space="preserve"> (sum T1 and T1)</w:t>
            </w:r>
          </w:p>
        </w:tc>
      </w:tr>
      <w:tr w:rsidR="006172C3" w14:paraId="6271AE1A" w14:textId="77777777" w:rsidTr="00C030C0">
        <w:tc>
          <w:tcPr>
            <w:tcW w:w="2977" w:type="dxa"/>
          </w:tcPr>
          <w:p w14:paraId="70203A29" w14:textId="77777777" w:rsidR="006172C3" w:rsidRPr="00E46910" w:rsidRDefault="006172C3" w:rsidP="00C5565F">
            <w:pPr>
              <w:pStyle w:val="Compact"/>
              <w:spacing w:before="120" w:after="120" w:line="360" w:lineRule="auto"/>
              <w:jc w:val="center"/>
              <w:rPr>
                <w:sz w:val="20"/>
                <w:szCs w:val="20"/>
              </w:rPr>
            </w:pPr>
            <w:r w:rsidRPr="00E46910">
              <w:rPr>
                <w:sz w:val="20"/>
                <w:szCs w:val="20"/>
              </w:rPr>
              <w:t>Model fit</w:t>
            </w:r>
          </w:p>
        </w:tc>
        <w:tc>
          <w:tcPr>
            <w:tcW w:w="6429" w:type="dxa"/>
          </w:tcPr>
          <w:p w14:paraId="1F6435D3" w14:textId="77777777" w:rsidR="006172C3" w:rsidRPr="00E46910" w:rsidRDefault="006172C3" w:rsidP="00C5565F">
            <w:pPr>
              <w:pStyle w:val="Compact"/>
              <w:spacing w:before="120" w:after="120" w:line="360" w:lineRule="auto"/>
              <w:rPr>
                <w:sz w:val="20"/>
                <w:szCs w:val="20"/>
              </w:rPr>
            </w:pPr>
            <w:r w:rsidRPr="00E46910">
              <w:rPr>
                <w:sz w:val="20"/>
                <w:szCs w:val="20"/>
              </w:rPr>
              <w:t>Bayesian Information Criterion (BIC)</w:t>
            </w:r>
          </w:p>
        </w:tc>
      </w:tr>
      <w:tr w:rsidR="006172C3" w14:paraId="70DAAC3D" w14:textId="77777777" w:rsidTr="00C030C0">
        <w:tc>
          <w:tcPr>
            <w:tcW w:w="2977" w:type="dxa"/>
          </w:tcPr>
          <w:p w14:paraId="3E30FC1A" w14:textId="4F73E702" w:rsidR="006172C3" w:rsidRPr="00E46910" w:rsidRDefault="006172C3" w:rsidP="00C5565F">
            <w:pPr>
              <w:pStyle w:val="Compact"/>
              <w:spacing w:before="120" w:after="120" w:line="360" w:lineRule="auto"/>
              <w:jc w:val="center"/>
              <w:rPr>
                <w:sz w:val="20"/>
                <w:szCs w:val="20"/>
              </w:rPr>
            </w:pPr>
            <w:r w:rsidRPr="00E46910">
              <w:rPr>
                <w:sz w:val="20"/>
                <w:szCs w:val="20"/>
              </w:rPr>
              <w:t>Sparsity</w:t>
            </w:r>
          </w:p>
        </w:tc>
        <w:tc>
          <w:tcPr>
            <w:tcW w:w="6429" w:type="dxa"/>
          </w:tcPr>
          <w:p w14:paraId="7844576B" w14:textId="77777777" w:rsidR="006172C3" w:rsidRPr="00E46910" w:rsidRDefault="006172C3" w:rsidP="00C5565F">
            <w:pPr>
              <w:pStyle w:val="Compact"/>
              <w:spacing w:before="120" w:after="120" w:line="360" w:lineRule="auto"/>
              <w:rPr>
                <w:sz w:val="20"/>
                <w:szCs w:val="20"/>
              </w:rPr>
            </w:pPr>
            <w:r w:rsidRPr="00E46910">
              <w:rPr>
                <w:sz w:val="20"/>
                <w:szCs w:val="20"/>
              </w:rPr>
              <w:t>proportion of empty edges (average T1 and T2)</w:t>
            </w:r>
          </w:p>
        </w:tc>
      </w:tr>
      <w:tr w:rsidR="006172C3" w14:paraId="61CB4DF1" w14:textId="77777777" w:rsidTr="00C030C0">
        <w:tc>
          <w:tcPr>
            <w:tcW w:w="2977" w:type="dxa"/>
          </w:tcPr>
          <w:p w14:paraId="100E907B" w14:textId="77777777" w:rsidR="006172C3" w:rsidRPr="00E46910" w:rsidRDefault="006172C3" w:rsidP="00C5565F">
            <w:pPr>
              <w:pStyle w:val="Compact"/>
              <w:spacing w:before="120" w:after="120" w:line="360" w:lineRule="auto"/>
              <w:jc w:val="center"/>
              <w:rPr>
                <w:sz w:val="20"/>
                <w:szCs w:val="20"/>
              </w:rPr>
            </w:pPr>
            <w:r w:rsidRPr="00E46910">
              <w:rPr>
                <w:sz w:val="20"/>
                <w:szCs w:val="20"/>
              </w:rPr>
              <w:t>Changes in Positive Affect</w:t>
            </w:r>
          </w:p>
        </w:tc>
        <w:tc>
          <w:tcPr>
            <w:tcW w:w="6429" w:type="dxa"/>
          </w:tcPr>
          <w:p w14:paraId="19C97CF4" w14:textId="77777777" w:rsidR="006172C3" w:rsidRPr="00E46910" w:rsidRDefault="006172C3" w:rsidP="00C5565F">
            <w:pPr>
              <w:pStyle w:val="Compact"/>
              <w:spacing w:before="120" w:after="120" w:line="360" w:lineRule="auto"/>
              <w:rPr>
                <w:sz w:val="20"/>
                <w:szCs w:val="20"/>
              </w:rPr>
            </w:pPr>
            <m:oMathPara>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T</m:t>
                    </m:r>
                    <w:bookmarkStart w:id="22" w:name="_Hlk77891961"/>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T2</m:t>
                    </m:r>
                    <w:bookmarkEnd w:id="22"/>
                  </m:sub>
                </m:sSub>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PA</m:t>
                    </m:r>
                  </m:sub>
                </m:sSub>
                <m:r>
                  <m:rPr>
                    <m:sty m:val="p"/>
                  </m:rPr>
                  <w:rPr>
                    <w:rFonts w:ascii="Cambria Math" w:hAnsi="Cambria Math"/>
                    <w:sz w:val="20"/>
                    <w:szCs w:val="20"/>
                  </w:rPr>
                  <m:t>)</m:t>
                </m:r>
              </m:oMath>
            </m:oMathPara>
          </w:p>
        </w:tc>
      </w:tr>
      <w:tr w:rsidR="006172C3" w14:paraId="26D2264F" w14:textId="77777777" w:rsidTr="00C030C0">
        <w:tc>
          <w:tcPr>
            <w:tcW w:w="2977" w:type="dxa"/>
          </w:tcPr>
          <w:p w14:paraId="4F7A0452" w14:textId="77777777" w:rsidR="006172C3" w:rsidRPr="00E46910" w:rsidRDefault="006172C3" w:rsidP="00C5565F">
            <w:pPr>
              <w:pStyle w:val="Compact"/>
              <w:spacing w:before="120" w:after="120" w:line="360" w:lineRule="auto"/>
              <w:jc w:val="center"/>
              <w:rPr>
                <w:sz w:val="20"/>
                <w:szCs w:val="20"/>
              </w:rPr>
            </w:pPr>
            <w:r w:rsidRPr="00E46910">
              <w:rPr>
                <w:sz w:val="20"/>
                <w:szCs w:val="20"/>
              </w:rPr>
              <w:t>Changes in Negative Affect</w:t>
            </w:r>
          </w:p>
        </w:tc>
        <w:tc>
          <w:tcPr>
            <w:tcW w:w="6429" w:type="dxa"/>
          </w:tcPr>
          <w:p w14:paraId="17049B9A" w14:textId="77777777" w:rsidR="006172C3" w:rsidRPr="00E46910" w:rsidRDefault="006172C3" w:rsidP="00C5565F">
            <w:pPr>
              <w:pStyle w:val="Compact"/>
              <w:spacing w:before="120" w:after="120" w:line="360" w:lineRule="auto"/>
              <w:rPr>
                <w:sz w:val="20"/>
                <w:szCs w:val="20"/>
              </w:rPr>
            </w:pPr>
            <m:oMathPara>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T1</m:t>
                    </m:r>
                    <m:r>
                      <m:rPr>
                        <m:sty m:val="p"/>
                      </m:rPr>
                      <w:rPr>
                        <w:rFonts w:ascii="Cambria Math" w:hAnsi="Cambria Math"/>
                        <w:sz w:val="20"/>
                        <w:szCs w:val="20"/>
                      </w:rPr>
                      <m:t>-</m:t>
                    </m:r>
                    <m:r>
                      <w:rPr>
                        <w:rFonts w:ascii="Cambria Math" w:hAnsi="Cambria Math"/>
                        <w:sz w:val="20"/>
                        <w:szCs w:val="20"/>
                      </w:rPr>
                      <m:t>T2</m:t>
                    </m:r>
                  </m:sub>
                </m:sSub>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NA</m:t>
                    </m:r>
                  </m:sub>
                </m:sSub>
                <m:r>
                  <m:rPr>
                    <m:sty m:val="p"/>
                  </m:rPr>
                  <w:rPr>
                    <w:rFonts w:ascii="Cambria Math" w:hAnsi="Cambria Math"/>
                    <w:sz w:val="20"/>
                    <w:szCs w:val="20"/>
                  </w:rPr>
                  <m:t>)</m:t>
                </m:r>
              </m:oMath>
            </m:oMathPara>
          </w:p>
        </w:tc>
      </w:tr>
      <w:tr w:rsidR="006172C3" w14:paraId="000276B3" w14:textId="77777777" w:rsidTr="00C030C0">
        <w:tc>
          <w:tcPr>
            <w:tcW w:w="2977" w:type="dxa"/>
          </w:tcPr>
          <w:p w14:paraId="6714637D" w14:textId="77777777" w:rsidR="006172C3" w:rsidRPr="00E46910" w:rsidRDefault="006172C3" w:rsidP="00C5565F">
            <w:pPr>
              <w:pStyle w:val="Compact"/>
              <w:spacing w:before="120" w:after="120" w:line="360" w:lineRule="auto"/>
              <w:jc w:val="center"/>
              <w:rPr>
                <w:sz w:val="20"/>
                <w:szCs w:val="20"/>
              </w:rPr>
            </w:pPr>
            <w:r w:rsidRPr="00E46910">
              <w:rPr>
                <w:sz w:val="20"/>
                <w:szCs w:val="20"/>
              </w:rPr>
              <w:t>Changes in Stress</w:t>
            </w:r>
          </w:p>
        </w:tc>
        <w:tc>
          <w:tcPr>
            <w:tcW w:w="6429" w:type="dxa"/>
          </w:tcPr>
          <w:p w14:paraId="1439947F" w14:textId="77777777" w:rsidR="006172C3" w:rsidRPr="00E46910" w:rsidRDefault="006172C3" w:rsidP="00C5565F">
            <w:pPr>
              <w:pStyle w:val="Compact"/>
              <w:spacing w:before="120" w:after="120" w:line="360" w:lineRule="auto"/>
              <w:rPr>
                <w:sz w:val="20"/>
                <w:szCs w:val="20"/>
              </w:rPr>
            </w:pPr>
            <m:oMathPara>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T1</m:t>
                    </m:r>
                    <m:r>
                      <m:rPr>
                        <m:sty m:val="p"/>
                      </m:rPr>
                      <w:rPr>
                        <w:rFonts w:ascii="Cambria Math" w:hAnsi="Cambria Math"/>
                        <w:sz w:val="20"/>
                        <w:szCs w:val="20"/>
                      </w:rPr>
                      <m:t>-</m:t>
                    </m:r>
                    <m:r>
                      <w:rPr>
                        <w:rFonts w:ascii="Cambria Math" w:hAnsi="Cambria Math"/>
                        <w:sz w:val="20"/>
                        <w:szCs w:val="20"/>
                      </w:rPr>
                      <m:t>T2</m:t>
                    </m:r>
                  </m:sub>
                </m:sSub>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Stress</m:t>
                    </m:r>
                  </m:sub>
                </m:sSub>
                <m:r>
                  <m:rPr>
                    <m:sty m:val="p"/>
                  </m:rPr>
                  <w:rPr>
                    <w:rFonts w:ascii="Cambria Math" w:hAnsi="Cambria Math"/>
                    <w:sz w:val="20"/>
                    <w:szCs w:val="20"/>
                  </w:rPr>
                  <m:t>)</m:t>
                </m:r>
              </m:oMath>
            </m:oMathPara>
          </w:p>
        </w:tc>
      </w:tr>
      <w:tr w:rsidR="006172C3" w14:paraId="4BDA2779" w14:textId="77777777" w:rsidTr="00C030C0">
        <w:tc>
          <w:tcPr>
            <w:tcW w:w="2977" w:type="dxa"/>
          </w:tcPr>
          <w:p w14:paraId="79906B18" w14:textId="77777777" w:rsidR="006172C3" w:rsidRPr="00E46910" w:rsidRDefault="006172C3" w:rsidP="00C5565F">
            <w:pPr>
              <w:pStyle w:val="Compact"/>
              <w:spacing w:before="120" w:after="120" w:line="360" w:lineRule="auto"/>
              <w:jc w:val="center"/>
              <w:rPr>
                <w:sz w:val="20"/>
                <w:szCs w:val="20"/>
              </w:rPr>
            </w:pPr>
            <w:r w:rsidRPr="00E46910">
              <w:rPr>
                <w:sz w:val="20"/>
                <w:szCs w:val="20"/>
              </w:rPr>
              <w:t>Changes in Impairment</w:t>
            </w:r>
          </w:p>
        </w:tc>
        <w:tc>
          <w:tcPr>
            <w:tcW w:w="6429" w:type="dxa"/>
          </w:tcPr>
          <w:p w14:paraId="34696F28" w14:textId="77777777" w:rsidR="006172C3" w:rsidRPr="00E46910" w:rsidRDefault="006172C3" w:rsidP="00C5565F">
            <w:pPr>
              <w:pStyle w:val="Compact"/>
              <w:spacing w:before="120" w:after="120" w:line="360" w:lineRule="auto"/>
              <w:rPr>
                <w:sz w:val="20"/>
                <w:szCs w:val="20"/>
              </w:rPr>
            </w:pPr>
            <m:oMathPara>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T1</m:t>
                    </m:r>
                    <m:r>
                      <m:rPr>
                        <m:sty m:val="p"/>
                      </m:rPr>
                      <w:rPr>
                        <w:rFonts w:ascii="Cambria Math" w:hAnsi="Cambria Math"/>
                        <w:sz w:val="20"/>
                        <w:szCs w:val="20"/>
                      </w:rPr>
                      <m:t>-</m:t>
                    </m:r>
                    <m:r>
                      <w:rPr>
                        <w:rFonts w:ascii="Cambria Math" w:hAnsi="Cambria Math"/>
                        <w:sz w:val="20"/>
                        <w:szCs w:val="20"/>
                      </w:rPr>
                      <m:t>T2</m:t>
                    </m:r>
                  </m:sub>
                </m:sSub>
                <m:r>
                  <m:rPr>
                    <m:sty m:val="p"/>
                  </m:rPr>
                  <w:rPr>
                    <w:rFonts w:ascii="Cambria Math" w:hAnsi="Cambria Math"/>
                    <w:sz w:val="20"/>
                    <w:szCs w:val="20"/>
                  </w:rPr>
                  <m:t>(</m:t>
                </m:r>
                <m:r>
                  <w:rPr>
                    <w:rFonts w:ascii="Cambria Math" w:hAnsi="Cambria Math"/>
                    <w:sz w:val="20"/>
                    <w:szCs w:val="20"/>
                  </w:rPr>
                  <m:t>1</m:t>
                </m:r>
                <m:r>
                  <m:rPr>
                    <m:sty m:val="p"/>
                  </m:rPr>
                  <w:rPr>
                    <w:rFonts w:ascii="Cambria Math" w:hAnsi="Cambria Math"/>
                    <w:sz w:val="20"/>
                    <w:szCs w:val="20"/>
                  </w:rPr>
                  <m:t>-</m:t>
                </m:r>
                <m:r>
                  <w:rPr>
                    <w:rFonts w:ascii="Cambria Math" w:hAnsi="Cambria Math"/>
                    <w:sz w:val="20"/>
                    <w:szCs w:val="20"/>
                  </w:rPr>
                  <m:t>S</m:t>
                </m:r>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Tasks</m:t>
                    </m:r>
                  </m:sub>
                </m:sSub>
                <m:r>
                  <m:rPr>
                    <m:sty m:val="p"/>
                  </m:rPr>
                  <w:rPr>
                    <w:rFonts w:ascii="Cambria Math" w:hAnsi="Cambria Math"/>
                    <w:sz w:val="20"/>
                    <w:szCs w:val="20"/>
                  </w:rPr>
                  <m:t>)</m:t>
                </m:r>
              </m:oMath>
            </m:oMathPara>
          </w:p>
        </w:tc>
      </w:tr>
    </w:tbl>
    <w:bookmarkEnd w:id="20"/>
    <w:p w14:paraId="0B2933E9" w14:textId="6242A798" w:rsidR="00B529B0" w:rsidRPr="009D6718" w:rsidRDefault="00F57F80" w:rsidP="007C2B4D">
      <w:pPr>
        <w:pStyle w:val="BodyText"/>
        <w:spacing w:before="0" w:after="0"/>
      </w:pPr>
      <w:r w:rsidRPr="009D6718">
        <w:rPr>
          <w:i/>
          <w:iCs/>
        </w:rPr>
        <w:t>Note</w:t>
      </w:r>
      <w:r w:rsidRPr="009D6718">
        <w:t xml:space="preserve">. SW: Shapiro-Wilk </w:t>
      </w:r>
      <w:r w:rsidR="009D6718" w:rsidRPr="009D6718">
        <w:t>test statistic. T1: First 50 days of measurement. T2: Last fifty days of measurement.</w:t>
      </w:r>
    </w:p>
    <w:p w14:paraId="46B93B26" w14:textId="77777777" w:rsidR="00B529B0" w:rsidRDefault="005164A4" w:rsidP="007C2B4D">
      <w:pPr>
        <w:pStyle w:val="Heading1"/>
        <w:spacing w:before="0"/>
      </w:pPr>
      <w:bookmarkStart w:id="23" w:name="results"/>
      <w:bookmarkEnd w:id="6"/>
      <w:bookmarkEnd w:id="19"/>
      <w:r>
        <w:t>Results</w:t>
      </w:r>
    </w:p>
    <w:p w14:paraId="4B1F01E9" w14:textId="77777777" w:rsidR="00B529B0" w:rsidRDefault="005164A4" w:rsidP="007C2B4D">
      <w:pPr>
        <w:pStyle w:val="Heading2"/>
        <w:spacing w:before="0"/>
      </w:pPr>
      <w:bookmarkStart w:id="24" w:name="rq1-network-stability-within-people"/>
      <w:r>
        <w:t>RQ1: Network stability within people</w:t>
      </w:r>
    </w:p>
    <w:p w14:paraId="11ED50D0" w14:textId="77777777" w:rsidR="00444C2B" w:rsidRDefault="005164A4" w:rsidP="007C2B4D">
      <w:pPr>
        <w:pStyle w:val="FirstParagraph"/>
        <w:spacing w:before="0" w:after="0"/>
      </w:pPr>
      <w:r>
        <w:t>Of the original sample (</w:t>
      </w:r>
      <m:oMath>
        <m:sSub>
          <m:sSubPr>
            <m:ctrlPr>
              <w:rPr>
                <w:rFonts w:ascii="Cambria Math" w:hAnsi="Cambria Math"/>
              </w:rPr>
            </m:ctrlPr>
          </m:sSubPr>
          <m:e>
            <m:r>
              <m:rPr>
                <m:sty m:val="p"/>
              </m:rPr>
              <w:rPr>
                <w:rFonts w:ascii="Cambria Math" w:hAnsi="Cambria Math"/>
              </w:rPr>
              <m:t>N</m:t>
            </m:r>
          </m:e>
          <m:sub>
            <m:r>
              <m:rPr>
                <m:nor/>
              </m:rPr>
              <w:rPr>
                <w:rFonts w:ascii="Cambria Math" w:hAnsi="Cambria Math"/>
              </w:rPr>
              <m:t>original</m:t>
            </m:r>
          </m:sub>
        </m:sSub>
        <m:r>
          <m:rPr>
            <m:sty m:val="p"/>
          </m:rPr>
          <w:rPr>
            <w:rFonts w:ascii="Cambria Math" w:hAnsi="Cambria Math"/>
          </w:rPr>
          <m:t>=</m:t>
        </m:r>
        <m:r>
          <w:rPr>
            <w:rFonts w:ascii="Cambria Math" w:hAnsi="Cambria Math"/>
          </w:rPr>
          <m:t>116</m:t>
        </m:r>
      </m:oMath>
      <w:r>
        <w:t>), four participant</w:t>
      </w:r>
      <w:r>
        <w:t>s</w:t>
      </w:r>
      <w:r>
        <w:t xml:space="preserve"> had been excluded by the original authors. Of the available 112 participants, twenty-seven had missed entries on more than 15 days i</w:t>
      </w:r>
      <w:r>
        <w:t>n T1 or T2 each, and nine participants exhibited zero variance in daily task impairment. These participants were excluded from the analysis (</w:t>
      </w:r>
      <m:oMath>
        <m:sSub>
          <m:sSubPr>
            <m:ctrlPr>
              <w:rPr>
                <w:rFonts w:ascii="Cambria Math" w:hAnsi="Cambria Math"/>
                <w:iCs/>
              </w:rPr>
            </m:ctrlPr>
          </m:sSubPr>
          <m:e>
            <m:r>
              <m:rPr>
                <m:sty m:val="p"/>
              </m:rPr>
              <w:rPr>
                <w:rFonts w:ascii="Cambria Math" w:hAnsi="Cambria Math"/>
              </w:rPr>
              <m:t>N</m:t>
            </m:r>
          </m:e>
          <m:sub>
            <m:r>
              <m:rPr>
                <m:nor/>
              </m:rPr>
              <w:rPr>
                <w:rFonts w:ascii="Cambria Math" w:hAnsi="Cambria Math"/>
                <w:iCs/>
              </w:rPr>
              <m:t>excluded</m:t>
            </m:r>
          </m:sub>
        </m:sSub>
        <m:r>
          <m:rPr>
            <m:sty m:val="p"/>
          </m:rPr>
          <w:rPr>
            <w:rFonts w:ascii="Cambria Math" w:hAnsi="Cambria Math"/>
          </w:rPr>
          <m:t>=</m:t>
        </m:r>
        <m:r>
          <w:rPr>
            <w:rFonts w:ascii="Cambria Math" w:hAnsi="Cambria Math"/>
          </w:rPr>
          <m:t>33</m:t>
        </m:r>
      </m:oMath>
      <w:r>
        <w:t>). Of the remaining participants (</w:t>
      </w:r>
      <m:oMath>
        <m:r>
          <m:rPr>
            <m:nor/>
          </m:rPr>
          <w:rPr>
            <w:rFonts w:ascii="Cambria Math" w:hAnsi="Cambria Math"/>
          </w:rPr>
          <m:t>N</m:t>
        </m:r>
        <m:r>
          <m:rPr>
            <m:sty m:val="p"/>
          </m:rPr>
          <w:rPr>
            <w:rFonts w:ascii="Cambria Math" w:hAnsi="Cambria Math"/>
          </w:rPr>
          <m:t>=</m:t>
        </m:r>
        <m:r>
          <w:rPr>
            <w:rFonts w:ascii="Cambria Math" w:hAnsi="Cambria Math"/>
          </w:rPr>
          <m:t>79</m:t>
        </m:r>
      </m:oMath>
      <w:r>
        <w:t>), fifty-two participants were male</w:t>
      </w:r>
      <w:r w:rsidR="0030043B">
        <w:t>. O</w:t>
      </w:r>
      <w:r>
        <w:t>ne pers</w:t>
      </w:r>
      <w:r>
        <w:t xml:space="preserve">on did not indicate </w:t>
      </w:r>
      <w:r w:rsidR="0030043B">
        <w:t xml:space="preserve">their </w:t>
      </w:r>
      <w:r>
        <w:t>gender.</w:t>
      </w:r>
    </w:p>
    <w:p w14:paraId="0F88B86D" w14:textId="77777777" w:rsidR="00B924BE" w:rsidRDefault="00EE4C24" w:rsidP="007C2B4D">
      <w:pPr>
        <w:pStyle w:val="FirstParagraph"/>
        <w:spacing w:before="0" w:after="0"/>
      </w:pPr>
      <w:r>
        <w:t xml:space="preserve">Networks included an average of 49 imputed data points </w:t>
      </w:r>
      <w:r w:rsidR="00444C2B">
        <w:t>(</w:t>
      </w:r>
      <w:r w:rsidR="005902EE">
        <w:t xml:space="preserve">missing </w:t>
      </w:r>
      <w:r w:rsidR="00444C2B">
        <w:t>item responses)</w:t>
      </w:r>
      <w:r>
        <w:t xml:space="preserve"> </w:t>
      </w:r>
      <w:r w:rsidR="005902EE">
        <w:t xml:space="preserve">across </w:t>
      </w:r>
      <w:r>
        <w:t>T1 and T2 (</w:t>
      </w:r>
      <w:proofErr w:type="spellStart"/>
      <w:r>
        <w:t>Mdn</w:t>
      </w:r>
      <w:proofErr w:type="spellEnd"/>
      <w:r>
        <w:t xml:space="preserve"> = 43</w:t>
      </w:r>
      <w:r w:rsidR="00D70AFF">
        <w:t>, SD =37.5</w:t>
      </w:r>
      <w:r>
        <w:t>)</w:t>
      </w:r>
      <w:r w:rsidR="005902EE">
        <w:t xml:space="preserve">, corresponding to </w:t>
      </w:r>
      <w:r w:rsidR="00A13297">
        <w:t xml:space="preserve">an average of 8 </w:t>
      </w:r>
      <w:r w:rsidR="00803821">
        <w:t xml:space="preserve">missed </w:t>
      </w:r>
      <w:r w:rsidR="00A13297">
        <w:t>days of</w:t>
      </w:r>
      <w:r w:rsidR="00803821">
        <w:t xml:space="preserve"> assessment across the study period</w:t>
      </w:r>
      <w:r>
        <w:t xml:space="preserve">. </w:t>
      </w:r>
    </w:p>
    <w:p w14:paraId="18B0CCFE" w14:textId="77777777" w:rsidR="00B924BE" w:rsidRDefault="00D70AFF" w:rsidP="007C2B4D">
      <w:pPr>
        <w:pStyle w:val="FirstParagraph"/>
        <w:spacing w:before="0" w:after="0"/>
      </w:pPr>
      <w:r>
        <w:lastRenderedPageBreak/>
        <w:t xml:space="preserve">The most often included individual variables were </w:t>
      </w:r>
      <w:r w:rsidR="00011F56">
        <w:t>DPDS19 (</w:t>
      </w:r>
      <w:r w:rsidR="00903CCF">
        <w:t xml:space="preserve">“I lied to someone”, </w:t>
      </w:r>
      <w:r w:rsidR="00011F56">
        <w:t>16 networks), DPDS8 (</w:t>
      </w:r>
      <w:r w:rsidR="00903CCF">
        <w:t xml:space="preserve">“I wanted people to notice my body”, </w:t>
      </w:r>
      <w:r w:rsidR="00011F56">
        <w:t>13 networks</w:t>
      </w:r>
      <w:r w:rsidR="00903CCF">
        <w:t>), DPDS31 (</w:t>
      </w:r>
      <w:r w:rsidR="00E07610">
        <w:t xml:space="preserve">“I felt like I wanted to hurt someone”, </w:t>
      </w:r>
      <w:r w:rsidR="00903CCF">
        <w:t>12 networks) and DPDS27 (</w:t>
      </w:r>
      <w:r w:rsidR="00E07610">
        <w:t xml:space="preserve">“I behaved irresponsibly”, </w:t>
      </w:r>
      <w:r w:rsidR="00903CCF">
        <w:t>12 networks).</w:t>
      </w:r>
    </w:p>
    <w:p w14:paraId="2F31D5D5" w14:textId="77777777" w:rsidR="00D37DE7" w:rsidRDefault="003B61E5" w:rsidP="00D37DE7">
      <w:pPr>
        <w:pStyle w:val="FirstParagraph"/>
        <w:spacing w:before="0" w:after="0"/>
      </w:pPr>
      <w:bookmarkStart w:id="25" w:name="_Hlk77982667"/>
      <w:r>
        <w:t xml:space="preserve">Network models converged for all participants. Of the 79 estimated graphical VAR networks, 46 temporal network structures were empty and one contemporaneous network was empty. </w:t>
      </w:r>
      <w:bookmarkEnd w:id="25"/>
    </w:p>
    <w:p w14:paraId="401BE5D8" w14:textId="18D5AAD0" w:rsidR="00D37DE7" w:rsidRDefault="00B924BE" w:rsidP="00D37DE7">
      <w:pPr>
        <w:pStyle w:val="FirstParagraph"/>
        <w:spacing w:before="0" w:after="0"/>
      </w:pPr>
      <w:r>
        <w:t>Stability estimates were calculated for contemporaneous and temporal networks.</w:t>
      </w:r>
      <w:r w:rsidR="00F47C20">
        <w:t xml:space="preserve"> </w:t>
      </w:r>
      <w:r w:rsidR="00D37DE7">
        <w:t>S</w:t>
      </w:r>
      <w:r w:rsidR="00966103">
        <w:t>ome s</w:t>
      </w:r>
      <w:r w:rsidR="00D37DE7">
        <w:t>tability metrics could not be calculated in subjects with empty</w:t>
      </w:r>
      <w:r w:rsidR="00966103">
        <w:t xml:space="preserve"> networks at T1 and / or T2, so the number of derived estimates varies per metric and </w:t>
      </w:r>
      <w:r w:rsidR="00623FE7">
        <w:t>type of network, see Table 3.</w:t>
      </w:r>
    </w:p>
    <w:p w14:paraId="4376D4B7" w14:textId="40CB52F0" w:rsidR="00B01B30" w:rsidRDefault="00D37DE7" w:rsidP="00D37DE7">
      <w:pPr>
        <w:pStyle w:val="FirstParagraph"/>
        <w:spacing w:before="0" w:after="0"/>
      </w:pPr>
      <w:proofErr w:type="spellStart"/>
      <w:r>
        <w:t>Descriptives</w:t>
      </w:r>
      <w:proofErr w:type="spellEnd"/>
      <w:r>
        <w:t xml:space="preserve"> of the derived network comparisons are shown in </w:t>
      </w:r>
      <w:r w:rsidRPr="00382E1B">
        <w:t>Table</w:t>
      </w:r>
      <w:r>
        <w:t xml:space="preserve"> 3. </w:t>
      </w:r>
      <w:r w:rsidR="00A372CD">
        <w:t xml:space="preserve">Stability metrics appear to be very unstable for temporal networks, </w:t>
      </w:r>
      <w:r w:rsidR="00A8553C">
        <w:t xml:space="preserve">as indicated by Median values of 0 across indices. </w:t>
      </w:r>
      <w:r w:rsidR="002668F2">
        <w:t>C</w:t>
      </w:r>
      <w:r w:rsidR="00B03915">
        <w:t>ontemporaneous networks</w:t>
      </w:r>
      <w:r w:rsidR="002668F2">
        <w:t xml:space="preserve"> exhibited higher and more varying levels of stability across indices</w:t>
      </w:r>
      <w:r w:rsidR="00BD226E">
        <w:t xml:space="preserve">, with Median correlations of </w:t>
      </w:r>
      <w:proofErr w:type="spellStart"/>
      <w:proofErr w:type="gramStart"/>
      <w:r w:rsidR="00BD226E">
        <w:t>r</w:t>
      </w:r>
      <w:r w:rsidR="00BD226E" w:rsidRPr="00030515">
        <w:rPr>
          <w:vertAlign w:val="subscript"/>
        </w:rPr>
        <w:t>Spearman</w:t>
      </w:r>
      <w:proofErr w:type="spellEnd"/>
      <w:r w:rsidR="00BD226E">
        <w:rPr>
          <w:vertAlign w:val="subscript"/>
        </w:rPr>
        <w:t xml:space="preserve"> </w:t>
      </w:r>
      <w:r w:rsidR="00BD226E">
        <w:t xml:space="preserve"> =</w:t>
      </w:r>
      <w:proofErr w:type="gramEnd"/>
      <w:r w:rsidR="00BD226E">
        <w:t xml:space="preserve"> .48</w:t>
      </w:r>
      <w:r w:rsidR="007C571B">
        <w:t xml:space="preserve">, Median Jaccard similarity of </w:t>
      </w:r>
      <w:r w:rsidR="00B03915">
        <w:t>.</w:t>
      </w:r>
      <w:r w:rsidR="007C571B">
        <w:t xml:space="preserve">33, and a median of </w:t>
      </w:r>
      <w:r w:rsidR="00B01B30">
        <w:t>13% of edges with equal signs at T1 and T2.</w:t>
      </w:r>
      <w:r w:rsidR="00B03915">
        <w:t xml:space="preserve"> </w:t>
      </w:r>
    </w:p>
    <w:p w14:paraId="3942778A" w14:textId="3D2D1425" w:rsidR="00993EFE" w:rsidRDefault="00B03915" w:rsidP="00D37DE7">
      <w:pPr>
        <w:pStyle w:val="FirstParagraph"/>
        <w:spacing w:before="0" w:after="0"/>
      </w:pPr>
      <w:r w:rsidRPr="000E3621">
        <w:t>Figure</w:t>
      </w:r>
      <w:r w:rsidR="000E3621">
        <w:t xml:space="preserve"> 1</w:t>
      </w:r>
      <w:r>
        <w:t xml:space="preserve"> shows the distribution of stability indices for each contemporaneous network</w:t>
      </w:r>
      <w:r w:rsidR="00565970">
        <w:t xml:space="preserve">. Eight contemporaneous networks yielded negative edge weight correlations, and </w:t>
      </w:r>
      <w:r w:rsidR="009B11CA">
        <w:t xml:space="preserve">positive </w:t>
      </w:r>
      <w:r w:rsidR="00565970">
        <w:t>correlation</w:t>
      </w:r>
      <w:r w:rsidR="009B11CA">
        <w:t>s appear to be evenly distributed across</w:t>
      </w:r>
      <w:r>
        <w:t xml:space="preserve"> </w:t>
      </w:r>
      <w:r w:rsidR="009B11CA">
        <w:t xml:space="preserve">the full range of positive values. Jaccard similarities of contemporaneous networks </w:t>
      </w:r>
      <w:r w:rsidR="00AB278E">
        <w:t xml:space="preserve">span the full range as </w:t>
      </w:r>
      <w:proofErr w:type="gramStart"/>
      <w:r w:rsidR="00AB278E">
        <w:t>well, but</w:t>
      </w:r>
      <w:proofErr w:type="gramEnd"/>
      <w:r w:rsidR="00AB278E">
        <w:t xml:space="preserve"> appear to gravitate towards values below .5</w:t>
      </w:r>
      <w:r w:rsidR="00D54B72">
        <w:t>0</w:t>
      </w:r>
      <w:r w:rsidR="00AB278E">
        <w:t xml:space="preserve">. Percentages of recovered edge signs </w:t>
      </w:r>
      <w:r w:rsidR="009A1429">
        <w:t>of contemporaneous networks were mostly located between</w:t>
      </w:r>
      <w:r w:rsidR="00AB278E">
        <w:t xml:space="preserve"> </w:t>
      </w:r>
      <w:r w:rsidR="00D54B72">
        <w:t>.00</w:t>
      </w:r>
      <w:r w:rsidR="009A1429">
        <w:t xml:space="preserve"> and .25</w:t>
      </w:r>
      <w:r w:rsidR="00D54B72">
        <w:t xml:space="preserve">. </w:t>
      </w:r>
      <w:r w:rsidR="00993EFE">
        <w:br w:type="page"/>
      </w:r>
    </w:p>
    <w:p w14:paraId="08B98538" w14:textId="1027510E" w:rsidR="00382E1B" w:rsidRDefault="00D54B72" w:rsidP="007C2B4D">
      <w:pPr>
        <w:pStyle w:val="FirstParagraph"/>
        <w:spacing w:before="0" w:after="0"/>
        <w:ind w:firstLine="0"/>
        <w:rPr>
          <w:b/>
          <w:bCs/>
        </w:rPr>
      </w:pPr>
      <w:r w:rsidRPr="00382E1B">
        <w:rPr>
          <w:b/>
          <w:bCs/>
        </w:rPr>
        <w:lastRenderedPageBreak/>
        <w:t>Table</w:t>
      </w:r>
      <w:r w:rsidR="00382E1B" w:rsidRPr="00382E1B">
        <w:rPr>
          <w:b/>
          <w:bCs/>
        </w:rPr>
        <w:t xml:space="preserve"> 3</w:t>
      </w:r>
    </w:p>
    <w:p w14:paraId="4F5D3045" w14:textId="7D2C61B0" w:rsidR="00382E1B" w:rsidRPr="004D431D" w:rsidRDefault="00382E1B" w:rsidP="007C2B4D">
      <w:pPr>
        <w:pStyle w:val="BodyText"/>
        <w:spacing w:before="0" w:after="0"/>
        <w:ind w:firstLine="0"/>
        <w:rPr>
          <w:b/>
          <w:bCs/>
          <w:i/>
          <w:iCs/>
        </w:rPr>
      </w:pPr>
      <w:r w:rsidRPr="004D431D">
        <w:rPr>
          <w:b/>
          <w:bCs/>
          <w:i/>
          <w:iCs/>
        </w:rPr>
        <w:t>Descriptive statistics of derived network stability estimates</w:t>
      </w:r>
      <w:r w:rsidR="00C704D9">
        <w:rPr>
          <w:b/>
          <w:bCs/>
          <w:i/>
          <w:iCs/>
        </w:rPr>
        <w:t xml:space="preserve"> for temporal and contemporaneous networks</w:t>
      </w:r>
    </w:p>
    <w:tbl>
      <w:tblPr>
        <w:tblStyle w:val="Table"/>
        <w:tblW w:w="5000" w:type="pct"/>
        <w:tblLook w:val="04A0" w:firstRow="1" w:lastRow="0" w:firstColumn="1" w:lastColumn="0" w:noHBand="0" w:noVBand="1"/>
      </w:tblPr>
      <w:tblGrid>
        <w:gridCol w:w="1885"/>
        <w:gridCol w:w="509"/>
        <w:gridCol w:w="763"/>
        <w:gridCol w:w="950"/>
        <w:gridCol w:w="1538"/>
        <w:gridCol w:w="511"/>
        <w:gridCol w:w="763"/>
        <w:gridCol w:w="950"/>
        <w:gridCol w:w="1537"/>
      </w:tblGrid>
      <w:tr w:rsidR="00D37DE7" w:rsidRPr="007E5BBE" w14:paraId="433D0BC8" w14:textId="6D3F06F0" w:rsidTr="00D37DE7">
        <w:trPr>
          <w:cnfStyle w:val="100000000000" w:firstRow="1" w:lastRow="0" w:firstColumn="0" w:lastColumn="0" w:oddVBand="0" w:evenVBand="0" w:oddHBand="0" w:evenHBand="0" w:firstRowFirstColumn="0" w:firstRowLastColumn="0" w:lastRowFirstColumn="0" w:lastRowLastColumn="0"/>
          <w:trHeight w:val="567"/>
        </w:trPr>
        <w:tc>
          <w:tcPr>
            <w:tcW w:w="1048" w:type="pct"/>
            <w:tcBorders>
              <w:top w:val="nil"/>
            </w:tcBorders>
          </w:tcPr>
          <w:p w14:paraId="7E1760C2" w14:textId="77777777" w:rsidR="00D37DE7" w:rsidRPr="007E5BBE" w:rsidRDefault="00D37DE7" w:rsidP="007E5BBE">
            <w:pPr>
              <w:pStyle w:val="BodyText"/>
              <w:spacing w:before="0" w:after="0" w:line="360" w:lineRule="auto"/>
              <w:ind w:firstLine="0"/>
            </w:pPr>
          </w:p>
        </w:tc>
        <w:tc>
          <w:tcPr>
            <w:tcW w:w="1976" w:type="pct"/>
            <w:gridSpan w:val="4"/>
            <w:tcBorders>
              <w:top w:val="nil"/>
            </w:tcBorders>
          </w:tcPr>
          <w:p w14:paraId="59984FDF" w14:textId="22F95020" w:rsidR="00D37DE7" w:rsidRPr="007E5BBE" w:rsidRDefault="00D37DE7" w:rsidP="007E5BBE">
            <w:pPr>
              <w:pStyle w:val="BodyText"/>
              <w:spacing w:before="0" w:after="0" w:line="360" w:lineRule="auto"/>
              <w:ind w:firstLine="0"/>
              <w:jc w:val="center"/>
            </w:pPr>
            <w:r w:rsidRPr="007E5BBE">
              <w:t>Temporal networks</w:t>
            </w:r>
          </w:p>
        </w:tc>
        <w:tc>
          <w:tcPr>
            <w:tcW w:w="1976" w:type="pct"/>
            <w:gridSpan w:val="4"/>
            <w:tcBorders>
              <w:top w:val="nil"/>
            </w:tcBorders>
          </w:tcPr>
          <w:p w14:paraId="09D63A9F" w14:textId="1C568AFC" w:rsidR="00D37DE7" w:rsidRPr="007E5BBE" w:rsidRDefault="00D37DE7" w:rsidP="007E5BBE">
            <w:pPr>
              <w:pStyle w:val="BodyText"/>
              <w:spacing w:before="0" w:after="0" w:line="360" w:lineRule="auto"/>
              <w:ind w:firstLine="0"/>
              <w:jc w:val="center"/>
            </w:pPr>
            <w:r w:rsidRPr="007E5BBE">
              <w:t>Contemporaneous networks</w:t>
            </w:r>
          </w:p>
        </w:tc>
      </w:tr>
      <w:tr w:rsidR="00D37DE7" w:rsidRPr="007E5BBE" w14:paraId="44EEDF6D" w14:textId="0DFFAD17" w:rsidTr="00D37DE7">
        <w:trPr>
          <w:trHeight w:val="567"/>
        </w:trPr>
        <w:tc>
          <w:tcPr>
            <w:tcW w:w="1048" w:type="pct"/>
            <w:tcBorders>
              <w:bottom w:val="single" w:sz="4" w:space="0" w:color="auto"/>
            </w:tcBorders>
          </w:tcPr>
          <w:p w14:paraId="1CADF46F" w14:textId="295E1294" w:rsidR="00D37DE7" w:rsidRPr="007E5BBE" w:rsidRDefault="00D37DE7" w:rsidP="007E5BBE">
            <w:pPr>
              <w:pStyle w:val="BodyText"/>
              <w:spacing w:before="0" w:after="0" w:line="360" w:lineRule="auto"/>
              <w:ind w:firstLine="0"/>
            </w:pPr>
            <w:r w:rsidRPr="007E5BBE">
              <w:t>Metric</w:t>
            </w:r>
          </w:p>
        </w:tc>
        <w:tc>
          <w:tcPr>
            <w:tcW w:w="316" w:type="pct"/>
            <w:tcBorders>
              <w:bottom w:val="single" w:sz="4" w:space="0" w:color="auto"/>
            </w:tcBorders>
          </w:tcPr>
          <w:p w14:paraId="547B3F7B" w14:textId="359EA270" w:rsidR="00D37DE7" w:rsidRPr="007E5BBE" w:rsidRDefault="00D37DE7" w:rsidP="007E5BBE">
            <w:pPr>
              <w:pStyle w:val="BodyText"/>
              <w:spacing w:before="0" w:after="0" w:line="360" w:lineRule="auto"/>
              <w:ind w:firstLine="0"/>
              <w:jc w:val="center"/>
            </w:pPr>
            <w:r w:rsidRPr="007E5BBE">
              <w:t>N</w:t>
            </w:r>
          </w:p>
        </w:tc>
        <w:tc>
          <w:tcPr>
            <w:tcW w:w="357" w:type="pct"/>
            <w:tcBorders>
              <w:bottom w:val="single" w:sz="4" w:space="0" w:color="auto"/>
            </w:tcBorders>
          </w:tcPr>
          <w:p w14:paraId="58871573" w14:textId="410413E0" w:rsidR="00D37DE7" w:rsidRPr="007E5BBE" w:rsidRDefault="00D37DE7" w:rsidP="007E5BBE">
            <w:pPr>
              <w:pStyle w:val="BodyText"/>
              <w:spacing w:before="0" w:after="0" w:line="360" w:lineRule="auto"/>
              <w:ind w:firstLine="0"/>
              <w:jc w:val="center"/>
            </w:pPr>
            <w:bookmarkStart w:id="26" w:name="_Hlk77894479"/>
            <w:r w:rsidRPr="007E5BBE">
              <w:t>Mean</w:t>
            </w:r>
            <w:bookmarkEnd w:id="26"/>
          </w:p>
        </w:tc>
        <w:tc>
          <w:tcPr>
            <w:tcW w:w="440" w:type="pct"/>
            <w:tcBorders>
              <w:bottom w:val="single" w:sz="4" w:space="0" w:color="auto"/>
            </w:tcBorders>
          </w:tcPr>
          <w:p w14:paraId="514EAF6C" w14:textId="1989AD26" w:rsidR="00D37DE7" w:rsidRPr="007E5BBE" w:rsidRDefault="00D37DE7" w:rsidP="007E5BBE">
            <w:pPr>
              <w:pStyle w:val="BodyText"/>
              <w:spacing w:before="0" w:after="0" w:line="360" w:lineRule="auto"/>
              <w:ind w:firstLine="0"/>
              <w:jc w:val="center"/>
            </w:pPr>
            <w:bookmarkStart w:id="27" w:name="_Hlk77894481"/>
            <w:r w:rsidRPr="007E5BBE">
              <w:t>Median</w:t>
            </w:r>
            <w:bookmarkEnd w:id="27"/>
          </w:p>
        </w:tc>
        <w:tc>
          <w:tcPr>
            <w:tcW w:w="863" w:type="pct"/>
            <w:tcBorders>
              <w:bottom w:val="single" w:sz="4" w:space="0" w:color="auto"/>
            </w:tcBorders>
          </w:tcPr>
          <w:p w14:paraId="52ACA97C" w14:textId="5032B646" w:rsidR="00D37DE7" w:rsidRPr="007E5BBE" w:rsidRDefault="00D37DE7" w:rsidP="007E5BBE">
            <w:pPr>
              <w:pStyle w:val="BodyText"/>
              <w:spacing w:before="0" w:after="0" w:line="360" w:lineRule="auto"/>
              <w:ind w:firstLine="0"/>
              <w:jc w:val="center"/>
            </w:pPr>
            <w:bookmarkStart w:id="28" w:name="_Hlk77894486"/>
            <w:r w:rsidRPr="007E5BBE">
              <w:t>Inter-quartile range</w:t>
            </w:r>
            <w:bookmarkEnd w:id="28"/>
          </w:p>
        </w:tc>
        <w:tc>
          <w:tcPr>
            <w:tcW w:w="317" w:type="pct"/>
            <w:tcBorders>
              <w:bottom w:val="single" w:sz="4" w:space="0" w:color="auto"/>
            </w:tcBorders>
          </w:tcPr>
          <w:p w14:paraId="0F66AF9E" w14:textId="21CA703E" w:rsidR="00D37DE7" w:rsidRPr="007E5BBE" w:rsidRDefault="00D37DE7" w:rsidP="007E5BBE">
            <w:pPr>
              <w:pStyle w:val="BodyText"/>
              <w:spacing w:before="0" w:after="0" w:line="360" w:lineRule="auto"/>
              <w:ind w:firstLine="0"/>
              <w:jc w:val="center"/>
            </w:pPr>
            <w:r w:rsidRPr="007E5BBE">
              <w:t>N</w:t>
            </w:r>
          </w:p>
        </w:tc>
        <w:tc>
          <w:tcPr>
            <w:tcW w:w="357" w:type="pct"/>
            <w:tcBorders>
              <w:bottom w:val="single" w:sz="4" w:space="0" w:color="auto"/>
            </w:tcBorders>
          </w:tcPr>
          <w:p w14:paraId="24A0099F" w14:textId="184AFA07" w:rsidR="00D37DE7" w:rsidRPr="007E5BBE" w:rsidRDefault="00D37DE7" w:rsidP="007E5BBE">
            <w:pPr>
              <w:pStyle w:val="BodyText"/>
              <w:spacing w:before="0" w:after="0" w:line="360" w:lineRule="auto"/>
              <w:ind w:firstLine="0"/>
              <w:jc w:val="center"/>
            </w:pPr>
            <w:r w:rsidRPr="007E5BBE">
              <w:t>Mean</w:t>
            </w:r>
          </w:p>
        </w:tc>
        <w:tc>
          <w:tcPr>
            <w:tcW w:w="440" w:type="pct"/>
            <w:tcBorders>
              <w:bottom w:val="single" w:sz="4" w:space="0" w:color="auto"/>
            </w:tcBorders>
          </w:tcPr>
          <w:p w14:paraId="2A9DF06E" w14:textId="75940FBA" w:rsidR="00D37DE7" w:rsidRPr="007E5BBE" w:rsidRDefault="00D37DE7" w:rsidP="007E5BBE">
            <w:pPr>
              <w:pStyle w:val="BodyText"/>
              <w:spacing w:before="0" w:after="0" w:line="360" w:lineRule="auto"/>
              <w:ind w:firstLine="0"/>
              <w:jc w:val="center"/>
            </w:pPr>
            <w:r w:rsidRPr="007E5BBE">
              <w:t>Median</w:t>
            </w:r>
          </w:p>
        </w:tc>
        <w:tc>
          <w:tcPr>
            <w:tcW w:w="862" w:type="pct"/>
            <w:tcBorders>
              <w:bottom w:val="single" w:sz="4" w:space="0" w:color="auto"/>
            </w:tcBorders>
          </w:tcPr>
          <w:p w14:paraId="081D735F" w14:textId="27382023" w:rsidR="00D37DE7" w:rsidRPr="007E5BBE" w:rsidRDefault="00D37DE7" w:rsidP="007E5BBE">
            <w:pPr>
              <w:pStyle w:val="BodyText"/>
              <w:spacing w:before="0" w:after="0" w:line="360" w:lineRule="auto"/>
              <w:ind w:firstLine="0"/>
              <w:jc w:val="center"/>
            </w:pPr>
            <w:r w:rsidRPr="007E5BBE">
              <w:t>Inter-quartile range</w:t>
            </w:r>
          </w:p>
        </w:tc>
      </w:tr>
      <w:tr w:rsidR="00D37DE7" w:rsidRPr="007E5BBE" w14:paraId="5AF10AAB" w14:textId="5E1432BA" w:rsidTr="00D37DE7">
        <w:trPr>
          <w:trHeight w:val="567"/>
        </w:trPr>
        <w:tc>
          <w:tcPr>
            <w:tcW w:w="1048" w:type="pct"/>
            <w:tcBorders>
              <w:top w:val="single" w:sz="4" w:space="0" w:color="auto"/>
            </w:tcBorders>
          </w:tcPr>
          <w:p w14:paraId="76B8C132" w14:textId="2E28262C" w:rsidR="00D37DE7" w:rsidRPr="007E5BBE" w:rsidRDefault="00D37DE7" w:rsidP="007E5BBE">
            <w:pPr>
              <w:pStyle w:val="BodyText"/>
              <w:spacing w:before="0" w:after="0" w:line="360" w:lineRule="auto"/>
              <w:ind w:firstLine="0"/>
            </w:pPr>
            <w:bookmarkStart w:id="29" w:name="_Hlk77894372"/>
            <w:r w:rsidRPr="007E5BBE">
              <w:t>Edge weight correlation</w:t>
            </w:r>
          </w:p>
        </w:tc>
        <w:tc>
          <w:tcPr>
            <w:tcW w:w="316" w:type="pct"/>
            <w:tcBorders>
              <w:top w:val="single" w:sz="4" w:space="0" w:color="auto"/>
            </w:tcBorders>
          </w:tcPr>
          <w:p w14:paraId="6FA04C64" w14:textId="07E69BE6" w:rsidR="00D37DE7" w:rsidRPr="007E5BBE" w:rsidRDefault="00D34B3D" w:rsidP="007E5BBE">
            <w:pPr>
              <w:pStyle w:val="BodyText"/>
              <w:spacing w:before="0" w:after="0" w:line="360" w:lineRule="auto"/>
              <w:ind w:firstLine="0"/>
              <w:jc w:val="center"/>
            </w:pPr>
            <w:r w:rsidRPr="007E5BBE">
              <w:t>42</w:t>
            </w:r>
          </w:p>
        </w:tc>
        <w:tc>
          <w:tcPr>
            <w:tcW w:w="357" w:type="pct"/>
            <w:tcBorders>
              <w:top w:val="single" w:sz="4" w:space="0" w:color="auto"/>
            </w:tcBorders>
          </w:tcPr>
          <w:p w14:paraId="28D8A230" w14:textId="173F39FD" w:rsidR="00D37DE7" w:rsidRPr="007E5BBE" w:rsidRDefault="00D37DE7" w:rsidP="007E5BBE">
            <w:pPr>
              <w:pStyle w:val="BodyText"/>
              <w:spacing w:before="0" w:after="0" w:line="360" w:lineRule="auto"/>
              <w:ind w:firstLine="0"/>
              <w:jc w:val="center"/>
            </w:pPr>
            <w:bookmarkStart w:id="30" w:name="_Hlk77894893"/>
            <w:r w:rsidRPr="007E5BBE">
              <w:t>0.</w:t>
            </w:r>
            <w:bookmarkEnd w:id="30"/>
            <w:r w:rsidRPr="007E5BBE">
              <w:t>12</w:t>
            </w:r>
          </w:p>
        </w:tc>
        <w:tc>
          <w:tcPr>
            <w:tcW w:w="440" w:type="pct"/>
            <w:tcBorders>
              <w:top w:val="single" w:sz="4" w:space="0" w:color="auto"/>
            </w:tcBorders>
          </w:tcPr>
          <w:p w14:paraId="19D2CB34" w14:textId="306A88EB" w:rsidR="00D37DE7" w:rsidRPr="007E5BBE" w:rsidRDefault="00D37DE7" w:rsidP="007E5BBE">
            <w:pPr>
              <w:pStyle w:val="BodyText"/>
              <w:spacing w:before="0" w:after="0" w:line="360" w:lineRule="auto"/>
              <w:ind w:firstLine="0"/>
              <w:jc w:val="center"/>
            </w:pPr>
            <w:r w:rsidRPr="007E5BBE">
              <w:t>0.00</w:t>
            </w:r>
          </w:p>
        </w:tc>
        <w:tc>
          <w:tcPr>
            <w:tcW w:w="863" w:type="pct"/>
            <w:tcBorders>
              <w:top w:val="single" w:sz="4" w:space="0" w:color="auto"/>
            </w:tcBorders>
          </w:tcPr>
          <w:p w14:paraId="46CA5378" w14:textId="62E725E4" w:rsidR="00D37DE7" w:rsidRPr="007E5BBE" w:rsidRDefault="00D37DE7" w:rsidP="007E5BBE">
            <w:pPr>
              <w:pStyle w:val="BodyText"/>
              <w:spacing w:before="0" w:after="0" w:line="360" w:lineRule="auto"/>
              <w:ind w:firstLine="0"/>
              <w:jc w:val="center"/>
            </w:pPr>
            <w:r w:rsidRPr="007E5BBE">
              <w:t>-0.</w:t>
            </w:r>
            <w:proofErr w:type="gramStart"/>
            <w:r w:rsidRPr="007E5BBE">
              <w:t>05</w:t>
            </w:r>
            <w:r w:rsidRPr="007E5BBE">
              <w:t xml:space="preserve"> :</w:t>
            </w:r>
            <w:proofErr w:type="gramEnd"/>
            <w:r w:rsidRPr="007E5BBE">
              <w:t xml:space="preserve"> </w:t>
            </w:r>
            <w:r w:rsidRPr="007E5BBE">
              <w:t>0.3</w:t>
            </w:r>
            <w:r w:rsidRPr="007E5BBE">
              <w:t>1</w:t>
            </w:r>
          </w:p>
        </w:tc>
        <w:tc>
          <w:tcPr>
            <w:tcW w:w="317" w:type="pct"/>
            <w:tcBorders>
              <w:top w:val="single" w:sz="4" w:space="0" w:color="auto"/>
            </w:tcBorders>
          </w:tcPr>
          <w:p w14:paraId="588B469C" w14:textId="53A7FAA6" w:rsidR="00D37DE7" w:rsidRPr="007E5BBE" w:rsidRDefault="00B26BCB" w:rsidP="007E5BBE">
            <w:pPr>
              <w:pStyle w:val="BodyText"/>
              <w:spacing w:before="0" w:after="0" w:line="360" w:lineRule="auto"/>
              <w:ind w:firstLine="0"/>
              <w:jc w:val="center"/>
            </w:pPr>
            <w:r w:rsidRPr="007E5BBE">
              <w:t>78</w:t>
            </w:r>
          </w:p>
        </w:tc>
        <w:tc>
          <w:tcPr>
            <w:tcW w:w="357" w:type="pct"/>
            <w:tcBorders>
              <w:top w:val="single" w:sz="4" w:space="0" w:color="auto"/>
            </w:tcBorders>
          </w:tcPr>
          <w:p w14:paraId="47EAEECC" w14:textId="716C0867" w:rsidR="00D37DE7" w:rsidRPr="007E5BBE" w:rsidRDefault="00D37DE7" w:rsidP="007E5BBE">
            <w:pPr>
              <w:pStyle w:val="BodyText"/>
              <w:spacing w:before="0" w:after="0" w:line="360" w:lineRule="auto"/>
              <w:ind w:firstLine="0"/>
              <w:jc w:val="center"/>
            </w:pPr>
            <w:r w:rsidRPr="007E5BBE">
              <w:t>0.47</w:t>
            </w:r>
          </w:p>
        </w:tc>
        <w:tc>
          <w:tcPr>
            <w:tcW w:w="440" w:type="pct"/>
            <w:tcBorders>
              <w:top w:val="single" w:sz="4" w:space="0" w:color="auto"/>
            </w:tcBorders>
          </w:tcPr>
          <w:p w14:paraId="1AD7F129" w14:textId="61E6130C" w:rsidR="00D37DE7" w:rsidRPr="007E5BBE" w:rsidRDefault="00D37DE7" w:rsidP="007E5BBE">
            <w:pPr>
              <w:pStyle w:val="BodyText"/>
              <w:spacing w:before="0" w:after="0" w:line="360" w:lineRule="auto"/>
              <w:ind w:firstLine="0"/>
              <w:jc w:val="center"/>
            </w:pPr>
            <w:r w:rsidRPr="007E5BBE">
              <w:t>0.4</w:t>
            </w:r>
            <w:r w:rsidRPr="007E5BBE">
              <w:t>8</w:t>
            </w:r>
          </w:p>
        </w:tc>
        <w:tc>
          <w:tcPr>
            <w:tcW w:w="862" w:type="pct"/>
            <w:tcBorders>
              <w:top w:val="single" w:sz="4" w:space="0" w:color="auto"/>
            </w:tcBorders>
          </w:tcPr>
          <w:p w14:paraId="694B7EB2" w14:textId="739FC1A0" w:rsidR="00D37DE7" w:rsidRPr="007E5BBE" w:rsidRDefault="00D37DE7" w:rsidP="007E5BBE">
            <w:pPr>
              <w:pStyle w:val="BodyText"/>
              <w:spacing w:before="0" w:after="0" w:line="360" w:lineRule="auto"/>
              <w:ind w:firstLine="0"/>
              <w:jc w:val="center"/>
            </w:pPr>
            <w:proofErr w:type="gramStart"/>
            <w:r w:rsidRPr="007E5BBE">
              <w:t>0.29</w:t>
            </w:r>
            <w:r w:rsidRPr="007E5BBE">
              <w:t xml:space="preserve"> :</w:t>
            </w:r>
            <w:proofErr w:type="gramEnd"/>
            <w:r w:rsidRPr="007E5BBE">
              <w:t xml:space="preserve"> </w:t>
            </w:r>
            <w:r w:rsidRPr="007E5BBE">
              <w:t>0.70</w:t>
            </w:r>
          </w:p>
        </w:tc>
      </w:tr>
      <w:tr w:rsidR="00D37DE7" w:rsidRPr="007E5BBE" w14:paraId="74754961" w14:textId="41B71682" w:rsidTr="00D37DE7">
        <w:trPr>
          <w:trHeight w:val="567"/>
        </w:trPr>
        <w:tc>
          <w:tcPr>
            <w:tcW w:w="1048" w:type="pct"/>
          </w:tcPr>
          <w:p w14:paraId="6C33276C" w14:textId="598F6F73" w:rsidR="00D37DE7" w:rsidRPr="007E5BBE" w:rsidRDefault="00D37DE7" w:rsidP="007E5BBE">
            <w:pPr>
              <w:pStyle w:val="BodyText"/>
              <w:spacing w:before="0" w:after="0" w:line="360" w:lineRule="auto"/>
              <w:ind w:firstLine="0"/>
            </w:pPr>
            <w:r w:rsidRPr="007E5BBE">
              <w:t>Jaccard similarity</w:t>
            </w:r>
          </w:p>
        </w:tc>
        <w:tc>
          <w:tcPr>
            <w:tcW w:w="316" w:type="pct"/>
          </w:tcPr>
          <w:p w14:paraId="48643C80" w14:textId="0DE53EEF" w:rsidR="00D37DE7" w:rsidRPr="007E5BBE" w:rsidRDefault="00B26BCB" w:rsidP="007E5BBE">
            <w:pPr>
              <w:pStyle w:val="BodyText"/>
              <w:spacing w:before="0" w:after="0" w:line="360" w:lineRule="auto"/>
              <w:ind w:firstLine="0"/>
              <w:jc w:val="center"/>
            </w:pPr>
            <w:r w:rsidRPr="007E5BBE">
              <w:t>70</w:t>
            </w:r>
          </w:p>
        </w:tc>
        <w:tc>
          <w:tcPr>
            <w:tcW w:w="357" w:type="pct"/>
          </w:tcPr>
          <w:p w14:paraId="017C4A42" w14:textId="739F7BFB" w:rsidR="00D37DE7" w:rsidRPr="007E5BBE" w:rsidRDefault="00D37DE7" w:rsidP="007E5BBE">
            <w:pPr>
              <w:pStyle w:val="BodyText"/>
              <w:spacing w:before="0" w:after="0" w:line="360" w:lineRule="auto"/>
              <w:ind w:firstLine="0"/>
              <w:jc w:val="center"/>
            </w:pPr>
            <w:r w:rsidRPr="007E5BBE">
              <w:t>0.08</w:t>
            </w:r>
          </w:p>
        </w:tc>
        <w:tc>
          <w:tcPr>
            <w:tcW w:w="440" w:type="pct"/>
          </w:tcPr>
          <w:p w14:paraId="1839685F" w14:textId="60F047BF" w:rsidR="00D37DE7" w:rsidRPr="007E5BBE" w:rsidRDefault="00D37DE7" w:rsidP="007E5BBE">
            <w:pPr>
              <w:pStyle w:val="BodyText"/>
              <w:spacing w:before="0" w:after="0" w:line="360" w:lineRule="auto"/>
              <w:ind w:firstLine="0"/>
              <w:jc w:val="center"/>
            </w:pPr>
            <w:r w:rsidRPr="007E5BBE">
              <w:t>0.00</w:t>
            </w:r>
          </w:p>
        </w:tc>
        <w:tc>
          <w:tcPr>
            <w:tcW w:w="863" w:type="pct"/>
          </w:tcPr>
          <w:p w14:paraId="6D65C64C" w14:textId="4F4D489A" w:rsidR="00D37DE7" w:rsidRPr="007E5BBE" w:rsidRDefault="00D37DE7" w:rsidP="007E5BBE">
            <w:pPr>
              <w:pStyle w:val="BodyText"/>
              <w:spacing w:before="0" w:after="0" w:line="360" w:lineRule="auto"/>
              <w:ind w:firstLine="0"/>
              <w:jc w:val="center"/>
            </w:pPr>
            <w:proofErr w:type="gramStart"/>
            <w:r w:rsidRPr="007E5BBE">
              <w:t>0.00 :</w:t>
            </w:r>
            <w:proofErr w:type="gramEnd"/>
            <w:r w:rsidRPr="007E5BBE">
              <w:t xml:space="preserve"> 0.18</w:t>
            </w:r>
          </w:p>
        </w:tc>
        <w:tc>
          <w:tcPr>
            <w:tcW w:w="317" w:type="pct"/>
          </w:tcPr>
          <w:p w14:paraId="6D1DD688" w14:textId="4C423D4F" w:rsidR="00D37DE7" w:rsidRPr="007E5BBE" w:rsidRDefault="00B26BCB" w:rsidP="007E5BBE">
            <w:pPr>
              <w:pStyle w:val="BodyText"/>
              <w:spacing w:before="0" w:after="0" w:line="360" w:lineRule="auto"/>
              <w:ind w:firstLine="0"/>
              <w:jc w:val="center"/>
            </w:pPr>
            <w:r w:rsidRPr="007E5BBE">
              <w:t>78</w:t>
            </w:r>
          </w:p>
        </w:tc>
        <w:tc>
          <w:tcPr>
            <w:tcW w:w="357" w:type="pct"/>
          </w:tcPr>
          <w:p w14:paraId="27E752FE" w14:textId="7220BDCA" w:rsidR="00D37DE7" w:rsidRPr="007E5BBE" w:rsidRDefault="00D37DE7" w:rsidP="007E5BBE">
            <w:pPr>
              <w:pStyle w:val="BodyText"/>
              <w:spacing w:before="0" w:after="0" w:line="360" w:lineRule="auto"/>
              <w:ind w:firstLine="0"/>
              <w:jc w:val="center"/>
            </w:pPr>
            <w:r w:rsidRPr="007E5BBE">
              <w:t>0.34</w:t>
            </w:r>
          </w:p>
        </w:tc>
        <w:tc>
          <w:tcPr>
            <w:tcW w:w="440" w:type="pct"/>
          </w:tcPr>
          <w:p w14:paraId="7067A4F9" w14:textId="50A3B54E" w:rsidR="00D37DE7" w:rsidRPr="007E5BBE" w:rsidRDefault="00D37DE7" w:rsidP="007E5BBE">
            <w:pPr>
              <w:pStyle w:val="BodyText"/>
              <w:spacing w:before="0" w:after="0" w:line="360" w:lineRule="auto"/>
              <w:ind w:firstLine="0"/>
              <w:jc w:val="center"/>
            </w:pPr>
            <w:r w:rsidRPr="007E5BBE">
              <w:t>0.33</w:t>
            </w:r>
          </w:p>
        </w:tc>
        <w:tc>
          <w:tcPr>
            <w:tcW w:w="862" w:type="pct"/>
          </w:tcPr>
          <w:p w14:paraId="5330E854" w14:textId="2BA9F932" w:rsidR="00D37DE7" w:rsidRPr="007E5BBE" w:rsidRDefault="00D37DE7" w:rsidP="007E5BBE">
            <w:pPr>
              <w:pStyle w:val="BodyText"/>
              <w:spacing w:before="0" w:after="0" w:line="360" w:lineRule="auto"/>
              <w:ind w:firstLine="0"/>
              <w:jc w:val="center"/>
            </w:pPr>
            <w:proofErr w:type="gramStart"/>
            <w:r w:rsidRPr="007E5BBE">
              <w:t>0.20 :</w:t>
            </w:r>
            <w:proofErr w:type="gramEnd"/>
            <w:r w:rsidRPr="007E5BBE">
              <w:t xml:space="preserve"> 0.50</w:t>
            </w:r>
          </w:p>
        </w:tc>
      </w:tr>
      <w:tr w:rsidR="00D37DE7" w:rsidRPr="007E5BBE" w14:paraId="7DBA9ED8" w14:textId="429A1F35" w:rsidTr="00D37DE7">
        <w:trPr>
          <w:trHeight w:val="567"/>
        </w:trPr>
        <w:tc>
          <w:tcPr>
            <w:tcW w:w="1048" w:type="pct"/>
          </w:tcPr>
          <w:p w14:paraId="528D08E5" w14:textId="4AA2ED4A" w:rsidR="00D37DE7" w:rsidRPr="007E5BBE" w:rsidRDefault="00D37DE7" w:rsidP="007E5BBE">
            <w:pPr>
              <w:pStyle w:val="BodyText"/>
              <w:spacing w:before="0" w:after="0" w:line="360" w:lineRule="auto"/>
              <w:ind w:firstLine="0"/>
            </w:pPr>
            <w:r w:rsidRPr="007E5BBE">
              <w:t>Replicated signs (%)</w:t>
            </w:r>
          </w:p>
        </w:tc>
        <w:tc>
          <w:tcPr>
            <w:tcW w:w="316" w:type="pct"/>
          </w:tcPr>
          <w:p w14:paraId="5389CCA7" w14:textId="4C1EA06E" w:rsidR="00D37DE7" w:rsidRPr="007E5BBE" w:rsidRDefault="00B26BCB" w:rsidP="007E5BBE">
            <w:pPr>
              <w:pStyle w:val="BodyText"/>
              <w:spacing w:before="0" w:after="0" w:line="360" w:lineRule="auto"/>
              <w:ind w:firstLine="0"/>
              <w:jc w:val="center"/>
            </w:pPr>
            <w:r w:rsidRPr="007E5BBE">
              <w:t>79</w:t>
            </w:r>
          </w:p>
        </w:tc>
        <w:tc>
          <w:tcPr>
            <w:tcW w:w="357" w:type="pct"/>
          </w:tcPr>
          <w:p w14:paraId="079B205F" w14:textId="4871DF21" w:rsidR="00D37DE7" w:rsidRPr="007E5BBE" w:rsidRDefault="00D37DE7" w:rsidP="007E5BBE">
            <w:pPr>
              <w:pStyle w:val="BodyText"/>
              <w:spacing w:before="0" w:after="0" w:line="360" w:lineRule="auto"/>
              <w:ind w:firstLine="0"/>
              <w:jc w:val="center"/>
            </w:pPr>
            <w:r w:rsidRPr="007E5BBE">
              <w:t>0.01</w:t>
            </w:r>
          </w:p>
        </w:tc>
        <w:tc>
          <w:tcPr>
            <w:tcW w:w="440" w:type="pct"/>
          </w:tcPr>
          <w:p w14:paraId="6535948E" w14:textId="1FAF7AB5" w:rsidR="00D37DE7" w:rsidRPr="007E5BBE" w:rsidRDefault="00D37DE7" w:rsidP="007E5BBE">
            <w:pPr>
              <w:pStyle w:val="BodyText"/>
              <w:spacing w:before="0" w:after="0" w:line="360" w:lineRule="auto"/>
              <w:ind w:firstLine="0"/>
              <w:jc w:val="center"/>
            </w:pPr>
            <w:r w:rsidRPr="007E5BBE">
              <w:t>0.00</w:t>
            </w:r>
          </w:p>
        </w:tc>
        <w:tc>
          <w:tcPr>
            <w:tcW w:w="863" w:type="pct"/>
          </w:tcPr>
          <w:p w14:paraId="539106B1" w14:textId="7464B16E" w:rsidR="00D37DE7" w:rsidRPr="007E5BBE" w:rsidRDefault="00D37DE7" w:rsidP="007E5BBE">
            <w:pPr>
              <w:pStyle w:val="BodyText"/>
              <w:spacing w:before="0" w:after="0" w:line="360" w:lineRule="auto"/>
              <w:ind w:firstLine="0"/>
              <w:jc w:val="center"/>
            </w:pPr>
            <w:proofErr w:type="gramStart"/>
            <w:r w:rsidRPr="007E5BBE">
              <w:t>0.00 :</w:t>
            </w:r>
            <w:proofErr w:type="gramEnd"/>
            <w:r w:rsidRPr="007E5BBE">
              <w:t xml:space="preserve"> 0.03</w:t>
            </w:r>
          </w:p>
        </w:tc>
        <w:tc>
          <w:tcPr>
            <w:tcW w:w="317" w:type="pct"/>
          </w:tcPr>
          <w:p w14:paraId="451E9790" w14:textId="77D86058" w:rsidR="00D37DE7" w:rsidRPr="007E5BBE" w:rsidRDefault="00B26BCB" w:rsidP="007E5BBE">
            <w:pPr>
              <w:pStyle w:val="BodyText"/>
              <w:spacing w:before="0" w:after="0" w:line="360" w:lineRule="auto"/>
              <w:ind w:firstLine="0"/>
              <w:jc w:val="center"/>
            </w:pPr>
            <w:r w:rsidRPr="007E5BBE">
              <w:t>79</w:t>
            </w:r>
          </w:p>
        </w:tc>
        <w:tc>
          <w:tcPr>
            <w:tcW w:w="357" w:type="pct"/>
          </w:tcPr>
          <w:p w14:paraId="2DAC14D7" w14:textId="2CBC0BD4" w:rsidR="00D37DE7" w:rsidRPr="007E5BBE" w:rsidRDefault="00D37DE7" w:rsidP="007E5BBE">
            <w:pPr>
              <w:pStyle w:val="BodyText"/>
              <w:spacing w:before="0" w:after="0" w:line="360" w:lineRule="auto"/>
              <w:ind w:firstLine="0"/>
              <w:jc w:val="center"/>
            </w:pPr>
            <w:r w:rsidRPr="007E5BBE">
              <w:t>0.12</w:t>
            </w:r>
          </w:p>
        </w:tc>
        <w:tc>
          <w:tcPr>
            <w:tcW w:w="440" w:type="pct"/>
          </w:tcPr>
          <w:p w14:paraId="3DA834C0" w14:textId="45C647D0" w:rsidR="00D37DE7" w:rsidRPr="007E5BBE" w:rsidRDefault="00D37DE7" w:rsidP="007E5BBE">
            <w:pPr>
              <w:pStyle w:val="BodyText"/>
              <w:spacing w:before="0" w:after="0" w:line="360" w:lineRule="auto"/>
              <w:ind w:firstLine="0"/>
              <w:jc w:val="center"/>
            </w:pPr>
            <w:r w:rsidRPr="007E5BBE">
              <w:t>0.13</w:t>
            </w:r>
          </w:p>
        </w:tc>
        <w:tc>
          <w:tcPr>
            <w:tcW w:w="862" w:type="pct"/>
          </w:tcPr>
          <w:p w14:paraId="78FC8FE0" w14:textId="093F9055" w:rsidR="00D37DE7" w:rsidRPr="007E5BBE" w:rsidRDefault="00D37DE7" w:rsidP="007E5BBE">
            <w:pPr>
              <w:pStyle w:val="BodyText"/>
              <w:spacing w:before="0" w:after="0" w:line="360" w:lineRule="auto"/>
              <w:ind w:firstLine="0"/>
              <w:jc w:val="center"/>
            </w:pPr>
            <w:proofErr w:type="gramStart"/>
            <w:r w:rsidRPr="007E5BBE">
              <w:t>0.07 :</w:t>
            </w:r>
            <w:proofErr w:type="gramEnd"/>
            <w:r w:rsidRPr="007E5BBE">
              <w:t xml:space="preserve"> 0.20</w:t>
            </w:r>
          </w:p>
        </w:tc>
      </w:tr>
    </w:tbl>
    <w:bookmarkEnd w:id="29"/>
    <w:p w14:paraId="213280FD" w14:textId="30C64790" w:rsidR="00E07610" w:rsidRPr="00E07610" w:rsidRDefault="00B01B30" w:rsidP="007C2B4D">
      <w:pPr>
        <w:pStyle w:val="BodyText"/>
        <w:spacing w:before="0" w:after="0"/>
        <w:ind w:firstLine="0"/>
      </w:pPr>
      <w:r>
        <w:t xml:space="preserve">Note. </w:t>
      </w:r>
      <w:r w:rsidR="00D2619C">
        <w:t xml:space="preserve">Number of derived estimates vary across metrics and type of network because some estimates cannot be calculated when networks are </w:t>
      </w:r>
      <w:r w:rsidR="007E5BBE">
        <w:t>fully empty at T1 and / or T2</w:t>
      </w:r>
      <w:r w:rsidR="00D2619C">
        <w:t>.</w:t>
      </w:r>
    </w:p>
    <w:p w14:paraId="65A63BB8" w14:textId="77777777" w:rsidR="00DE61CA" w:rsidRDefault="005C504E" w:rsidP="007C2B4D">
      <w:pPr>
        <w:pStyle w:val="Compact"/>
        <w:keepNext/>
        <w:spacing w:before="0" w:after="0"/>
        <w:rPr>
          <w:b/>
          <w:bCs/>
        </w:rPr>
      </w:pPr>
      <w:r w:rsidRPr="005C504E">
        <w:rPr>
          <w:b/>
          <w:bCs/>
        </w:rPr>
        <w:lastRenderedPageBreak/>
        <w:t>Figure 1</w:t>
      </w:r>
    </w:p>
    <w:p w14:paraId="23D1949E" w14:textId="1A7A6CA2" w:rsidR="005C504E" w:rsidRDefault="00DD0635" w:rsidP="007C2B4D">
      <w:pPr>
        <w:pStyle w:val="Compact"/>
        <w:keepNext/>
        <w:spacing w:before="0" w:after="0"/>
      </w:pPr>
      <w:r>
        <w:rPr>
          <w:noProof/>
        </w:rPr>
        <w:drawing>
          <wp:inline distT="0" distB="0" distL="0" distR="0" wp14:anchorId="11A2CA34" wp14:editId="19393481">
            <wp:extent cx="4841240" cy="5166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0">
                      <a:extLst>
                        <a:ext uri="{28A0092B-C50C-407E-A947-70E740481C1C}">
                          <a14:useLocalDpi xmlns:a14="http://schemas.microsoft.com/office/drawing/2010/main" val="0"/>
                        </a:ext>
                      </a:extLst>
                    </a:blip>
                    <a:srcRect l="6293"/>
                    <a:stretch/>
                  </pic:blipFill>
                  <pic:spPr bwMode="auto">
                    <a:xfrm>
                      <a:off x="0" y="0"/>
                      <a:ext cx="4847541" cy="5173084"/>
                    </a:xfrm>
                    <a:prstGeom prst="rect">
                      <a:avLst/>
                    </a:prstGeom>
                    <a:ln>
                      <a:noFill/>
                    </a:ln>
                    <a:extLst>
                      <a:ext uri="{53640926-AAD7-44D8-BBD7-CCE9431645EC}">
                        <a14:shadowObscured xmlns:a14="http://schemas.microsoft.com/office/drawing/2010/main"/>
                      </a:ext>
                    </a:extLst>
                  </pic:spPr>
                </pic:pic>
              </a:graphicData>
            </a:graphic>
          </wp:inline>
        </w:drawing>
      </w:r>
    </w:p>
    <w:p w14:paraId="0F92C0FE" w14:textId="4F294BD8" w:rsidR="00247925" w:rsidRDefault="005C504E" w:rsidP="007C2B4D">
      <w:pPr>
        <w:pStyle w:val="Caption"/>
        <w:spacing w:before="0" w:after="0"/>
      </w:pPr>
      <w:r>
        <w:t xml:space="preserve">Note. </w:t>
      </w:r>
      <w:r w:rsidR="000E3621" w:rsidRPr="000E3621">
        <w:rPr>
          <w:i w:val="0"/>
          <w:iCs/>
        </w:rPr>
        <w:t>Edge weight cor</w:t>
      </w:r>
      <w:r w:rsidR="000E3621">
        <w:rPr>
          <w:i w:val="0"/>
          <w:iCs/>
        </w:rPr>
        <w:t>relations can range from 1 to -1</w:t>
      </w:r>
      <w:r w:rsidR="00CF48F4">
        <w:rPr>
          <w:i w:val="0"/>
          <w:iCs/>
        </w:rPr>
        <w:t xml:space="preserve">; </w:t>
      </w:r>
      <w:r w:rsidR="000E3621">
        <w:rPr>
          <w:i w:val="0"/>
          <w:iCs/>
        </w:rPr>
        <w:t xml:space="preserve">Jaccard similarity and proportions of recovered edge signs </w:t>
      </w:r>
      <w:r w:rsidR="00EA76E8">
        <w:rPr>
          <w:i w:val="0"/>
          <w:iCs/>
        </w:rPr>
        <w:t>from</w:t>
      </w:r>
      <w:r w:rsidR="000E3621">
        <w:rPr>
          <w:i w:val="0"/>
          <w:iCs/>
        </w:rPr>
        <w:t xml:space="preserve"> 0 </w:t>
      </w:r>
      <w:r w:rsidR="00EA76E8">
        <w:rPr>
          <w:i w:val="0"/>
          <w:iCs/>
        </w:rPr>
        <w:t>to</w:t>
      </w:r>
      <w:r w:rsidR="000E3621">
        <w:rPr>
          <w:i w:val="0"/>
          <w:iCs/>
        </w:rPr>
        <w:t xml:space="preserve"> 1.</w:t>
      </w:r>
    </w:p>
    <w:p w14:paraId="3A5E3666" w14:textId="484C8024" w:rsidR="00B529B0" w:rsidRDefault="00B529B0" w:rsidP="007C2B4D">
      <w:pPr>
        <w:pStyle w:val="FirstParagraph"/>
        <w:spacing w:before="0" w:after="0"/>
        <w:ind w:firstLine="0"/>
      </w:pPr>
    </w:p>
    <w:p w14:paraId="4B59A9AA" w14:textId="77777777" w:rsidR="00B529B0" w:rsidRDefault="005164A4" w:rsidP="007C2B4D">
      <w:pPr>
        <w:pStyle w:val="Heading2"/>
        <w:spacing w:before="0"/>
      </w:pPr>
      <w:bookmarkStart w:id="31" w:name="rq2-network-stability-across-metrics"/>
      <w:bookmarkEnd w:id="24"/>
      <w:r>
        <w:t>RQ2: Network stability across metrics</w:t>
      </w:r>
    </w:p>
    <w:p w14:paraId="36049C26" w14:textId="5C2B6CFF" w:rsidR="008A3B18" w:rsidRDefault="007807E6" w:rsidP="008A3B18">
      <w:pPr>
        <w:pStyle w:val="FirstParagraph"/>
        <w:spacing w:before="0" w:after="0"/>
      </w:pPr>
      <w:r>
        <w:t xml:space="preserve">As a high proportion of temporal networks were empty, and </w:t>
      </w:r>
      <w:r w:rsidR="00EA76E8">
        <w:t>stability estimates of</w:t>
      </w:r>
      <w:r>
        <w:t xml:space="preserve"> temporal networks </w:t>
      </w:r>
      <w:r w:rsidR="00EA76E8">
        <w:t>were mostly zero</w:t>
      </w:r>
      <w:r>
        <w:t xml:space="preserve">, we focused </w:t>
      </w:r>
      <w:r w:rsidR="00EA76E8">
        <w:t xml:space="preserve">on </w:t>
      </w:r>
      <w:r>
        <w:t>contemporaneous networks only for all further comparisons.</w:t>
      </w:r>
      <w:r w:rsidR="008A3B18">
        <w:t xml:space="preserve"> </w:t>
      </w:r>
      <w:r w:rsidR="005164A4">
        <w:t>Stability estimates within people displayed distinct distributions</w:t>
      </w:r>
      <w:r w:rsidR="005164A4">
        <w:t>, which is not surprising given that they evaluate network similarity on different features.</w:t>
      </w:r>
      <w:r w:rsidR="00B6623F">
        <w:t xml:space="preserve"> </w:t>
      </w:r>
      <w:r w:rsidR="005164A4">
        <w:t xml:space="preserve">To understand how </w:t>
      </w:r>
      <w:r w:rsidR="005164A4">
        <w:lastRenderedPageBreak/>
        <w:t xml:space="preserve">individual network structures are evaluated </w:t>
      </w:r>
      <w:r w:rsidR="005164A4">
        <w:t xml:space="preserve">across metrics, we visualized </w:t>
      </w:r>
      <w:r w:rsidR="005164A4">
        <w:t>metrics together as a function of network spar</w:t>
      </w:r>
      <w:r w:rsidR="00B9448B">
        <w:t>s</w:t>
      </w:r>
      <w:r w:rsidR="005164A4">
        <w:t xml:space="preserve">ity in </w:t>
      </w:r>
      <w:r w:rsidR="00B6623F" w:rsidRPr="000E3621">
        <w:t>Figure</w:t>
      </w:r>
      <w:r w:rsidR="000E3621">
        <w:t xml:space="preserve"> 2.</w:t>
      </w:r>
      <w:r w:rsidR="008A3B18" w:rsidRPr="008A3B18">
        <w:t xml:space="preserve"> </w:t>
      </w:r>
    </w:p>
    <w:p w14:paraId="2B5AEFB7" w14:textId="68C49720" w:rsidR="000E3621" w:rsidRDefault="008A3B18" w:rsidP="00993EFE">
      <w:pPr>
        <w:pStyle w:val="CaptionedFigure"/>
        <w:spacing w:before="0" w:after="0"/>
        <w:ind w:firstLine="720"/>
      </w:pPr>
      <w:r w:rsidRPr="00056475">
        <w:t xml:space="preserve">Figure 2 maps </w:t>
      </w:r>
      <w:bookmarkStart w:id="32" w:name="_Hlk77974770"/>
      <w:r w:rsidRPr="00056475">
        <w:t xml:space="preserve">edge </w:t>
      </w:r>
      <w:r>
        <w:t>weight</w:t>
      </w:r>
      <w:r w:rsidRPr="00056475">
        <w:t xml:space="preserve"> correlations as a function of network sparsity. </w:t>
      </w:r>
      <w:r>
        <w:t>Network sparsity described the proportion edge weights that were empty across T1or T2,</w:t>
      </w:r>
      <w:bookmarkEnd w:id="32"/>
      <w:r>
        <w:t xml:space="preserve"> meaning it is agnostic to whether edges are empty in either or </w:t>
      </w:r>
      <w:proofErr w:type="gramStart"/>
      <w:r>
        <w:t>both of the networks</w:t>
      </w:r>
      <w:proofErr w:type="gramEnd"/>
      <w:r>
        <w:t xml:space="preserve">. Plotted elements represent each subject’s location on the </w:t>
      </w:r>
      <w:proofErr w:type="gramStart"/>
      <w:r>
        <w:t>three stability</w:t>
      </w:r>
      <w:proofErr w:type="gramEnd"/>
      <w:r>
        <w:t xml:space="preserve"> metrics using location along the y-axis indicating edge weight correlation, color to indicate Jaccard similarity, and size indicating the proportion of edge signs replicated across T1 and T2. </w:t>
      </w:r>
      <w:bookmarkStart w:id="33" w:name="_Hlk77974807"/>
      <w:r>
        <w:t>Higher temporal stability is thus indicated by higher position along the y-axis, more yellow shades of color, and bigger size of the element.</w:t>
      </w:r>
      <w:bookmarkEnd w:id="33"/>
      <w:r>
        <w:t xml:space="preserve"> Several things stood out by visual inspection, that can facilitate our understanding of how these metrics behave in relation to reach other. All metrics appeared to be related to network sparsity to varying degrees. Profile correlations appear positively related with network sparsity. They also appear to be spread more widely at higher levels of sparsity, as indicated by stronger positive </w:t>
      </w:r>
      <w:r w:rsidRPr="00CD2B51">
        <w:rPr>
          <w:i/>
          <w:iCs/>
        </w:rPr>
        <w:t>and</w:t>
      </w:r>
      <w:r>
        <w:t xml:space="preserve"> negative correlations at higher sparsity. A similar pattern could be observed for Jaccard similarity, where high values appeared predominantly at high levels of sparsity and high correlations. Proportions of edge signs replicated show more spread at high levels of sparsity as well, with the smallest values appearing in networks with negative edge weight correlations. </w:t>
      </w:r>
      <w:bookmarkStart w:id="34" w:name="_Hlk77920061"/>
      <w:r>
        <w:t xml:space="preserve">This tendency is also visible in how the percentage of replicated edge signs behave as a function of sparsity, with the smallest estimates </w:t>
      </w:r>
      <w:proofErr w:type="gramStart"/>
      <w:r>
        <w:t>being located in</w:t>
      </w:r>
      <w:proofErr w:type="gramEnd"/>
      <w:r>
        <w:t xml:space="preserve"> sparse networks with negative edge weight correlations. A likely explanation for these observed patterns is that with fewer estimated edges in total, any change in sign or strength at one edge exerts proportionally more influence on the estimates of similarity of the global structure when the network is sparse.</w:t>
      </w:r>
      <w:bookmarkEnd w:id="34"/>
      <w:r>
        <w:t xml:space="preserve"> </w:t>
      </w:r>
    </w:p>
    <w:p w14:paraId="4F9EE9C2" w14:textId="77777777" w:rsidR="000712FA" w:rsidRDefault="000712FA" w:rsidP="007C2B4D">
      <w:pPr>
        <w:pStyle w:val="BodyText"/>
        <w:spacing w:before="0" w:after="0"/>
        <w:ind w:firstLine="709"/>
        <w:rPr>
          <w:b/>
          <w:bCs/>
        </w:rPr>
      </w:pPr>
      <w:r>
        <w:rPr>
          <w:b/>
          <w:bCs/>
        </w:rPr>
        <w:br w:type="page"/>
      </w:r>
    </w:p>
    <w:p w14:paraId="1F8BBD32" w14:textId="64B6B086" w:rsidR="00A30C68" w:rsidRPr="00A30C68" w:rsidRDefault="00A30C68" w:rsidP="00CF48F4">
      <w:pPr>
        <w:pStyle w:val="BodyText"/>
        <w:spacing w:before="0" w:after="0"/>
        <w:ind w:firstLine="0"/>
        <w:rPr>
          <w:b/>
          <w:bCs/>
        </w:rPr>
      </w:pPr>
      <w:r w:rsidRPr="00A30C68">
        <w:rPr>
          <w:b/>
          <w:bCs/>
        </w:rPr>
        <w:lastRenderedPageBreak/>
        <w:t>Figure 2</w:t>
      </w:r>
    </w:p>
    <w:p w14:paraId="653ADB92" w14:textId="7BF96CAD" w:rsidR="005A77BB" w:rsidRPr="00135DAD" w:rsidRDefault="00A30C68" w:rsidP="00CF48F4">
      <w:pPr>
        <w:pStyle w:val="BodyText"/>
        <w:spacing w:before="0" w:after="0"/>
        <w:ind w:firstLine="0"/>
        <w:rPr>
          <w:i/>
          <w:iCs/>
        </w:rPr>
      </w:pPr>
      <w:r w:rsidRPr="00A30C68">
        <w:rPr>
          <w:i/>
          <w:iCs/>
        </w:rPr>
        <w:t>Stability metrics as a function of network sparsity</w:t>
      </w:r>
      <w:r w:rsidR="003F6E19">
        <w:rPr>
          <w:i/>
          <w:iCs/>
          <w:noProof/>
        </w:rPr>
        <w:drawing>
          <wp:inline distT="0" distB="0" distL="0" distR="0" wp14:anchorId="2ACB1798" wp14:editId="32060564">
            <wp:extent cx="5972810" cy="477901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4779010"/>
                    </a:xfrm>
                    <a:prstGeom prst="rect">
                      <a:avLst/>
                    </a:prstGeom>
                  </pic:spPr>
                </pic:pic>
              </a:graphicData>
            </a:graphic>
          </wp:inline>
        </w:drawing>
      </w:r>
    </w:p>
    <w:p w14:paraId="6B79034C" w14:textId="4DD276F2" w:rsidR="000C39FD" w:rsidRPr="000712FA" w:rsidRDefault="000C39FD" w:rsidP="007C2B4D">
      <w:pPr>
        <w:pStyle w:val="CaptionedFigure"/>
        <w:spacing w:before="0" w:after="0"/>
      </w:pPr>
      <w:r w:rsidRPr="000712FA">
        <w:rPr>
          <w:i/>
          <w:iCs/>
        </w:rPr>
        <w:t>Note</w:t>
      </w:r>
      <w:r w:rsidRPr="000712FA">
        <w:t xml:space="preserve">.  </w:t>
      </w:r>
      <w:r w:rsidR="000712FA" w:rsidRPr="000712FA">
        <w:t>Network stability estimates</w:t>
      </w:r>
      <w:r w:rsidRPr="000712FA">
        <w:t xml:space="preserve"> as a function of network sparsity. </w:t>
      </w:r>
      <w:r w:rsidR="00322821" w:rsidRPr="000712FA">
        <w:t>Network sparsity describes the proportion edge weights that were empty across T1</w:t>
      </w:r>
      <w:r w:rsidR="00322821">
        <w:t xml:space="preserve"> </w:t>
      </w:r>
      <w:r w:rsidR="00322821" w:rsidRPr="000712FA">
        <w:t xml:space="preserve">or T2. </w:t>
      </w:r>
      <w:r w:rsidR="000712FA" w:rsidRPr="000712FA">
        <w:t>Higher temporal stability is indicated by higher position along the y-axis</w:t>
      </w:r>
      <w:r w:rsidR="000712FA" w:rsidRPr="000712FA">
        <w:t xml:space="preserve"> (edge weight correlation)</w:t>
      </w:r>
      <w:r w:rsidR="000712FA" w:rsidRPr="000712FA">
        <w:t>, more yellow shades of color</w:t>
      </w:r>
      <w:r w:rsidR="000712FA" w:rsidRPr="000712FA">
        <w:t xml:space="preserve"> (Jaccard index)</w:t>
      </w:r>
      <w:r w:rsidR="000712FA" w:rsidRPr="000712FA">
        <w:t>, and bigger element</w:t>
      </w:r>
      <w:r w:rsidR="000712FA" w:rsidRPr="000712FA">
        <w:t xml:space="preserve">s (proportion of edge signs replicated). </w:t>
      </w:r>
    </w:p>
    <w:p w14:paraId="7DA9ECEE" w14:textId="77777777" w:rsidR="000712FA" w:rsidRDefault="000712FA" w:rsidP="007C2B4D">
      <w:pPr>
        <w:pStyle w:val="CaptionedFigure"/>
        <w:spacing w:before="0" w:after="0"/>
      </w:pPr>
    </w:p>
    <w:p w14:paraId="142A9448" w14:textId="7029FBA1" w:rsidR="0067368E" w:rsidRDefault="005164A4" w:rsidP="007C2B4D">
      <w:pPr>
        <w:pStyle w:val="Heading2"/>
        <w:spacing w:before="0"/>
      </w:pPr>
      <w:bookmarkStart w:id="35" w:name="rq3-network-stability-across-people"/>
      <w:bookmarkEnd w:id="31"/>
      <w:r>
        <w:t>R</w:t>
      </w:r>
      <w:r>
        <w:t>Q3: Network stability across people</w:t>
      </w:r>
      <w:bookmarkStart w:id="36" w:name="examples"/>
      <w:bookmarkEnd w:id="35"/>
    </w:p>
    <w:p w14:paraId="4AFEB57E" w14:textId="04E27C31" w:rsidR="00C578FB" w:rsidRDefault="00871298" w:rsidP="007C2B4D">
      <w:pPr>
        <w:pStyle w:val="BodyText"/>
        <w:spacing w:before="0" w:after="0"/>
      </w:pPr>
      <w:r>
        <w:t xml:space="preserve">To explore variables that may explain interpersonal variance in </w:t>
      </w:r>
      <w:r w:rsidR="0090172E">
        <w:t>temporal stability</w:t>
      </w:r>
      <w:r w:rsidR="00E11B91">
        <w:t xml:space="preserve"> of contemporaneous structures</w:t>
      </w:r>
      <w:r w:rsidR="0090172E">
        <w:t xml:space="preserve">, </w:t>
      </w:r>
      <w:r w:rsidR="002B519F">
        <w:t xml:space="preserve">we </w:t>
      </w:r>
      <w:r w:rsidR="0090172E">
        <w:t xml:space="preserve">fit six linear regression models. First, we estimated models using </w:t>
      </w:r>
      <w:r w:rsidR="0090172E">
        <w:lastRenderedPageBreak/>
        <w:t xml:space="preserve">each stability metric </w:t>
      </w:r>
      <w:r w:rsidR="00D04D7D">
        <w:t xml:space="preserve">obtained for RQ2 </w:t>
      </w:r>
      <w:r w:rsidR="0090172E">
        <w:t xml:space="preserve">as a dependent variable predicted by </w:t>
      </w:r>
      <w:r w:rsidR="00DC3E7C">
        <w:t xml:space="preserve">the set of baseline variables shown in </w:t>
      </w:r>
      <w:r w:rsidR="00DC3E7C" w:rsidRPr="00613C60">
        <w:t>Table</w:t>
      </w:r>
      <w:r w:rsidR="00056475" w:rsidRPr="00613C60">
        <w:t xml:space="preserve"> 2</w:t>
      </w:r>
      <w:r w:rsidR="00DC3E7C">
        <w:t xml:space="preserve">. </w:t>
      </w:r>
      <w:r w:rsidR="00E675BE">
        <w:t xml:space="preserve">Next, each </w:t>
      </w:r>
      <w:r w:rsidR="00132F5C">
        <w:t>stability</w:t>
      </w:r>
      <w:r w:rsidR="00E675BE">
        <w:t xml:space="preserve"> metric was predicted by the set of </w:t>
      </w:r>
      <w:r w:rsidR="00132F5C">
        <w:t xml:space="preserve">network-specific variables. </w:t>
      </w:r>
    </w:p>
    <w:p w14:paraId="15A73BC3" w14:textId="2040F4E3" w:rsidR="00A8372F" w:rsidRDefault="00132F5C" w:rsidP="007C2B4D">
      <w:pPr>
        <w:pStyle w:val="BodyText"/>
        <w:spacing w:before="0" w:after="0"/>
      </w:pPr>
      <w:r>
        <w:t xml:space="preserve">Of these six models, </w:t>
      </w:r>
      <w:r w:rsidR="00B23C71">
        <w:t xml:space="preserve">only the model predicting </w:t>
      </w:r>
      <w:r w:rsidR="00E85D69">
        <w:t xml:space="preserve">the proportion of </w:t>
      </w:r>
      <w:r w:rsidR="00205599">
        <w:t xml:space="preserve">replicated edge signs by network-specific variables showed significant </w:t>
      </w:r>
      <w:r w:rsidR="00672578">
        <w:t>(α &lt; .</w:t>
      </w:r>
      <w:r w:rsidR="00672578">
        <w:t>05</w:t>
      </w:r>
      <w:r w:rsidR="00672578">
        <w:t xml:space="preserve">) </w:t>
      </w:r>
      <w:r w:rsidR="00205599">
        <w:t>model fit</w:t>
      </w:r>
      <w:r w:rsidR="007C536C">
        <w:t xml:space="preserve">, </w:t>
      </w:r>
      <w:bookmarkStart w:id="37" w:name="_Hlk77923551"/>
      <w:r w:rsidR="00205599" w:rsidRPr="00C9399F">
        <w:rPr>
          <w:i/>
          <w:iCs/>
        </w:rPr>
        <w:t>R</w:t>
      </w:r>
      <w:r w:rsidR="00C9399F" w:rsidRPr="00C9399F">
        <w:rPr>
          <w:vertAlign w:val="superscript"/>
        </w:rPr>
        <w:t>2</w:t>
      </w:r>
      <w:bookmarkEnd w:id="37"/>
      <w:r w:rsidR="00205599">
        <w:t xml:space="preserve"> = .22, </w:t>
      </w:r>
      <w:proofErr w:type="gramStart"/>
      <w:r w:rsidR="000A0370" w:rsidRPr="00257CC5">
        <w:t>F</w:t>
      </w:r>
      <w:r w:rsidR="000A0370">
        <w:t>(</w:t>
      </w:r>
      <w:proofErr w:type="gramEnd"/>
      <w:r w:rsidR="000A0370">
        <w:t>7, 71) = 2.89</w:t>
      </w:r>
      <w:r w:rsidR="004E3711">
        <w:t xml:space="preserve">, </w:t>
      </w:r>
      <w:r w:rsidR="000A0370" w:rsidRPr="006F62A8">
        <w:rPr>
          <w:i/>
          <w:iCs/>
        </w:rPr>
        <w:t>p</w:t>
      </w:r>
      <w:r w:rsidR="000A0370">
        <w:t xml:space="preserve"> </w:t>
      </w:r>
      <w:r w:rsidR="004623E5">
        <w:t xml:space="preserve">&lt; </w:t>
      </w:r>
      <w:r w:rsidR="000A0370">
        <w:t xml:space="preserve">0.01. In </w:t>
      </w:r>
      <w:r w:rsidR="00C6628D">
        <w:t>this model</w:t>
      </w:r>
      <w:r w:rsidR="000A0370">
        <w:t xml:space="preserve">, sparsity was the only significant predictor of </w:t>
      </w:r>
      <w:r w:rsidR="00E85D69">
        <w:t>network stability</w:t>
      </w:r>
      <w:r w:rsidR="007C536C">
        <w:t xml:space="preserve">, </w:t>
      </w:r>
      <w:bookmarkStart w:id="38" w:name="_Hlk77923822"/>
      <w:r w:rsidR="00AA16BA">
        <w:t>β</w:t>
      </w:r>
      <w:bookmarkEnd w:id="38"/>
      <w:r w:rsidR="00C6628D">
        <w:t xml:space="preserve"> = -.47, t = -4.33, </w:t>
      </w:r>
      <w:r w:rsidR="00C6628D" w:rsidRPr="00257CC5">
        <w:rPr>
          <w:i/>
          <w:iCs/>
        </w:rPr>
        <w:t>p</w:t>
      </w:r>
      <w:r w:rsidR="00C6628D">
        <w:t xml:space="preserve"> &lt; .001.</w:t>
      </w:r>
      <w:r w:rsidR="00C578FB">
        <w:t xml:space="preserve"> </w:t>
      </w:r>
      <w:r w:rsidR="00E11B91">
        <w:t>This means that l</w:t>
      </w:r>
      <w:r w:rsidR="00C578FB">
        <w:t xml:space="preserve">ower sparsity was negatively related to proportion of replicated edge signs. </w:t>
      </w:r>
      <w:r w:rsidR="00AB2EA6">
        <w:t xml:space="preserve">Note that the proportion of replicated edge signs is </w:t>
      </w:r>
      <w:r w:rsidR="00C1629C">
        <w:t>a metric directly affected by the number of empty edges in a network</w:t>
      </w:r>
      <w:r w:rsidR="00335DB1">
        <w:t>.</w:t>
      </w:r>
    </w:p>
    <w:p w14:paraId="71B3ACF1" w14:textId="3679C264" w:rsidR="00CC7F7C" w:rsidRDefault="004623E5" w:rsidP="00FE0409">
      <w:pPr>
        <w:pStyle w:val="BodyText"/>
        <w:spacing w:before="0" w:after="0"/>
      </w:pPr>
      <w:r>
        <w:t>Two models showed noteworthy</w:t>
      </w:r>
      <w:r w:rsidR="006F7BB8">
        <w:t xml:space="preserve"> </w:t>
      </w:r>
      <w:bookmarkStart w:id="39" w:name="_Hlk77924041"/>
      <w:r w:rsidR="00672578">
        <w:t xml:space="preserve">(α &lt; .10) </w:t>
      </w:r>
      <w:bookmarkEnd w:id="39"/>
      <w:r w:rsidR="006F7BB8">
        <w:t xml:space="preserve">model fit </w:t>
      </w:r>
      <w:r w:rsidR="00E76353">
        <w:t>when predicted by baseline variables</w:t>
      </w:r>
      <w:r w:rsidR="006F7BB8">
        <w:t xml:space="preserve">. </w:t>
      </w:r>
      <w:r w:rsidR="000C4678">
        <w:t>With edge weight correlations as the dependent variable, Life satisfaction was positively related to network stability</w:t>
      </w:r>
      <w:r w:rsidR="007C536C">
        <w:t xml:space="preserve">, </w:t>
      </w:r>
      <w:r w:rsidR="00AA16BA">
        <w:t>β</w:t>
      </w:r>
      <w:r w:rsidR="00AA16BA">
        <w:t xml:space="preserve"> </w:t>
      </w:r>
      <w:r w:rsidR="000C4678">
        <w:t>=</w:t>
      </w:r>
      <w:r w:rsidR="00AA16BA">
        <w:t xml:space="preserve"> </w:t>
      </w:r>
      <w:r w:rsidR="007141A9">
        <w:t xml:space="preserve">.36, </w:t>
      </w:r>
      <w:r w:rsidR="007141A9" w:rsidRPr="00257CC5">
        <w:t>t</w:t>
      </w:r>
      <w:r w:rsidR="007141A9">
        <w:t xml:space="preserve"> = 2.4, </w:t>
      </w:r>
      <w:r w:rsidR="007141A9" w:rsidRPr="006F62A8">
        <w:rPr>
          <w:i/>
          <w:iCs/>
        </w:rPr>
        <w:t>p</w:t>
      </w:r>
      <w:r w:rsidR="007141A9">
        <w:t xml:space="preserve"> = .019. Conscientiousness was negatively related to </w:t>
      </w:r>
      <w:r w:rsidR="00FB4E2E">
        <w:t xml:space="preserve">edge weight correlations, </w:t>
      </w:r>
      <w:r w:rsidR="00AA16BA">
        <w:t>β</w:t>
      </w:r>
      <w:r w:rsidR="00AA16BA">
        <w:t xml:space="preserve"> </w:t>
      </w:r>
      <w:r w:rsidR="00FB4E2E">
        <w:t xml:space="preserve">= -.49, </w:t>
      </w:r>
      <w:r w:rsidR="00FB4E2E" w:rsidRPr="00257CC5">
        <w:t>t</w:t>
      </w:r>
      <w:r w:rsidR="006F62A8">
        <w:t xml:space="preserve"> =</w:t>
      </w:r>
      <w:r w:rsidR="00AA16BA">
        <w:t xml:space="preserve"> </w:t>
      </w:r>
      <w:r w:rsidR="00FB4E2E">
        <w:t xml:space="preserve">-3.16, </w:t>
      </w:r>
      <w:r w:rsidR="005D3367" w:rsidRPr="006F62A8">
        <w:rPr>
          <w:i/>
          <w:iCs/>
        </w:rPr>
        <w:t xml:space="preserve">p </w:t>
      </w:r>
      <w:r w:rsidR="005D3367">
        <w:t xml:space="preserve">= .002. Model fit was not significant </w:t>
      </w:r>
      <w:r w:rsidR="00C9399F" w:rsidRPr="00C9399F">
        <w:rPr>
          <w:i/>
          <w:iCs/>
        </w:rPr>
        <w:t>R</w:t>
      </w:r>
      <w:proofErr w:type="gramStart"/>
      <w:r w:rsidR="00C9399F" w:rsidRPr="00C9399F">
        <w:rPr>
          <w:vertAlign w:val="superscript"/>
        </w:rPr>
        <w:t>2</w:t>
      </w:r>
      <w:r w:rsidR="00C9399F">
        <w:rPr>
          <w:vertAlign w:val="superscript"/>
        </w:rPr>
        <w:t xml:space="preserve"> </w:t>
      </w:r>
      <w:r w:rsidR="004E3711">
        <w:rPr>
          <w:vertAlign w:val="superscript"/>
        </w:rPr>
        <w:t xml:space="preserve"> </w:t>
      </w:r>
      <w:r w:rsidR="005D3367">
        <w:t>=</w:t>
      </w:r>
      <w:proofErr w:type="gramEnd"/>
      <w:r w:rsidR="005D3367">
        <w:t xml:space="preserve"> .23, </w:t>
      </w:r>
      <w:r w:rsidR="005D3367" w:rsidRPr="00257CC5">
        <w:t>F</w:t>
      </w:r>
      <w:r w:rsidR="005D3367">
        <w:t>(10,66)</w:t>
      </w:r>
      <w:r w:rsidR="00AA16BA">
        <w:t xml:space="preserve"> </w:t>
      </w:r>
      <w:r w:rsidR="005D3367">
        <w:t>=</w:t>
      </w:r>
      <w:r w:rsidR="00AA16BA">
        <w:t xml:space="preserve"> </w:t>
      </w:r>
      <w:r w:rsidR="005D3367">
        <w:t xml:space="preserve">1.95, </w:t>
      </w:r>
      <w:r w:rsidR="005D3367" w:rsidRPr="006F62A8">
        <w:rPr>
          <w:i/>
          <w:iCs/>
        </w:rPr>
        <w:t>p</w:t>
      </w:r>
      <w:r w:rsidR="005D3367">
        <w:t xml:space="preserve"> = .05</w:t>
      </w:r>
      <w:r w:rsidR="00CC7F7C">
        <w:t>4.</w:t>
      </w:r>
      <w:r w:rsidR="00AF2E5E">
        <w:t xml:space="preserve"> </w:t>
      </w:r>
      <w:r w:rsidR="00CC7F7C">
        <w:t>With Jaccard similarity as the dependent variable</w:t>
      </w:r>
      <w:r w:rsidR="00E76353">
        <w:t xml:space="preserve">, </w:t>
      </w:r>
      <w:r w:rsidR="00A235FD">
        <w:t xml:space="preserve">Conscientiousness appeared to be negatively related to Jaccard similarity, </w:t>
      </w:r>
      <w:r w:rsidR="00AA16BA">
        <w:t>β</w:t>
      </w:r>
      <w:r w:rsidR="00AA16BA">
        <w:t xml:space="preserve"> = </w:t>
      </w:r>
      <w:r w:rsidR="00A235FD">
        <w:t xml:space="preserve">-.39, </w:t>
      </w:r>
      <w:r w:rsidR="00A235FD" w:rsidRPr="00257CC5">
        <w:t>t</w:t>
      </w:r>
      <w:r w:rsidR="00A235FD">
        <w:t xml:space="preserve"> =</w:t>
      </w:r>
      <w:r w:rsidR="0077224B">
        <w:t xml:space="preserve">-2.54, </w:t>
      </w:r>
      <w:r w:rsidR="0077224B" w:rsidRPr="006F62A8">
        <w:rPr>
          <w:i/>
          <w:iCs/>
        </w:rPr>
        <w:t>p</w:t>
      </w:r>
      <w:r w:rsidR="0077224B">
        <w:t xml:space="preserve"> = .014. Agreeableness appeared to be positively related to </w:t>
      </w:r>
      <w:r w:rsidR="006B4165">
        <w:t xml:space="preserve">Jaccard similarity, </w:t>
      </w:r>
      <w:r w:rsidR="00AA16BA">
        <w:t>β</w:t>
      </w:r>
      <w:r w:rsidR="00AA16BA">
        <w:t xml:space="preserve"> </w:t>
      </w:r>
      <w:r w:rsidR="006B4165">
        <w:t xml:space="preserve">= .25, </w:t>
      </w:r>
      <w:r w:rsidR="006B4165" w:rsidRPr="00257CC5">
        <w:t>t</w:t>
      </w:r>
      <w:r w:rsidR="006B4165">
        <w:t xml:space="preserve"> = 2.06, </w:t>
      </w:r>
      <w:r w:rsidR="006B4165" w:rsidRPr="006F62A8">
        <w:rPr>
          <w:i/>
          <w:iCs/>
        </w:rPr>
        <w:t>p</w:t>
      </w:r>
      <w:r w:rsidR="006B4165">
        <w:t xml:space="preserve"> = .044. Model fit was not significant</w:t>
      </w:r>
      <w:r w:rsidR="00E7634F">
        <w:t xml:space="preserve">, </w:t>
      </w:r>
      <w:r w:rsidR="00C9399F" w:rsidRPr="00C9399F">
        <w:rPr>
          <w:i/>
          <w:iCs/>
        </w:rPr>
        <w:t>R</w:t>
      </w:r>
      <w:r w:rsidR="00C9399F" w:rsidRPr="00C9399F">
        <w:rPr>
          <w:vertAlign w:val="superscript"/>
        </w:rPr>
        <w:t>2</w:t>
      </w:r>
      <w:r w:rsidR="00C9399F">
        <w:rPr>
          <w:vertAlign w:val="superscript"/>
        </w:rPr>
        <w:t xml:space="preserve"> </w:t>
      </w:r>
      <w:r w:rsidR="006B4165">
        <w:t xml:space="preserve">= .21, </w:t>
      </w:r>
      <w:proofErr w:type="gramStart"/>
      <w:r w:rsidR="006B4165" w:rsidRPr="00257CC5">
        <w:t>F</w:t>
      </w:r>
      <w:r w:rsidR="006B4165">
        <w:t>(</w:t>
      </w:r>
      <w:proofErr w:type="gramEnd"/>
      <w:r w:rsidR="00E7634F">
        <w:t xml:space="preserve">10, 67) = 1.79, </w:t>
      </w:r>
      <w:r w:rsidR="00E7634F" w:rsidRPr="006F62A8">
        <w:rPr>
          <w:i/>
          <w:iCs/>
        </w:rPr>
        <w:t>p</w:t>
      </w:r>
      <w:r w:rsidR="00E7634F">
        <w:t xml:space="preserve"> = .079.</w:t>
      </w:r>
      <w:r w:rsidR="00FE0409">
        <w:t xml:space="preserve"> </w:t>
      </w:r>
      <w:r w:rsidR="00FE0409">
        <w:t>Results should be interpreted with caution, but we highlight them here because these are variables future investigations may want to focus on.</w:t>
      </w:r>
    </w:p>
    <w:p w14:paraId="0C40093D" w14:textId="292C93A8" w:rsidR="00C578FB" w:rsidRPr="00A8372F" w:rsidRDefault="00BC29B3" w:rsidP="00FE0409">
      <w:pPr>
        <w:pStyle w:val="BodyText"/>
        <w:spacing w:before="0" w:after="0"/>
      </w:pPr>
      <w:r>
        <w:t xml:space="preserve">Three </w:t>
      </w:r>
      <w:r w:rsidR="007C536C">
        <w:t xml:space="preserve">remaining </w:t>
      </w:r>
      <w:r w:rsidR="00E7634F">
        <w:t>models</w:t>
      </w:r>
      <w:r>
        <w:t xml:space="preserve"> </w:t>
      </w:r>
      <w:r w:rsidR="00241BA6">
        <w:t xml:space="preserve">explained </w:t>
      </w:r>
      <w:r w:rsidR="007C536C">
        <w:t>less</w:t>
      </w:r>
      <w:r w:rsidR="00241BA6">
        <w:t xml:space="preserve"> than 15% of variance in outcome </w:t>
      </w:r>
      <w:r w:rsidR="00251C2B">
        <w:t xml:space="preserve">(all </w:t>
      </w:r>
      <w:r w:rsidR="00251C2B" w:rsidRPr="00251C2B">
        <w:rPr>
          <w:i/>
          <w:iCs/>
        </w:rPr>
        <w:t>p</w:t>
      </w:r>
      <w:r w:rsidR="00251C2B">
        <w:t xml:space="preserve"> &gt; .10) </w:t>
      </w:r>
      <w:r w:rsidR="00241BA6">
        <w:t>variables</w:t>
      </w:r>
      <w:r w:rsidR="00276A46">
        <w:t xml:space="preserve"> and </w:t>
      </w:r>
      <w:r w:rsidR="00251C2B">
        <w:t>significant predictors in these were disregarded</w:t>
      </w:r>
      <w:r w:rsidR="00C91533">
        <w:t xml:space="preserve">. The model predicting proportion of edge signs replicated by </w:t>
      </w:r>
      <w:r w:rsidR="008C2643">
        <w:t>baseline variables explained 9% of variance</w:t>
      </w:r>
      <w:r w:rsidR="007C536C">
        <w:t xml:space="preserve">, </w:t>
      </w:r>
      <w:r w:rsidR="006F62A8" w:rsidRPr="00C9399F">
        <w:rPr>
          <w:i/>
          <w:iCs/>
        </w:rPr>
        <w:t>R</w:t>
      </w:r>
      <w:r w:rsidR="006F62A8" w:rsidRPr="00C9399F">
        <w:rPr>
          <w:vertAlign w:val="superscript"/>
        </w:rPr>
        <w:t>2</w:t>
      </w:r>
      <w:r w:rsidR="008C2643">
        <w:t xml:space="preserve">= 0.09, </w:t>
      </w:r>
      <w:proofErr w:type="gramStart"/>
      <w:r w:rsidR="008C2643" w:rsidRPr="00257CC5">
        <w:t>F</w:t>
      </w:r>
      <w:r w:rsidR="008C2643">
        <w:t>(</w:t>
      </w:r>
      <w:proofErr w:type="gramEnd"/>
      <w:r w:rsidR="008C2643">
        <w:t xml:space="preserve">10,67) = 0.72, </w:t>
      </w:r>
      <w:r w:rsidR="008C2643" w:rsidRPr="006F62A8">
        <w:rPr>
          <w:i/>
          <w:iCs/>
        </w:rPr>
        <w:t>p</w:t>
      </w:r>
      <w:r w:rsidR="008C2643">
        <w:t>=.70</w:t>
      </w:r>
      <w:r w:rsidR="00AA16BA">
        <w:t>5</w:t>
      </w:r>
      <w:r w:rsidR="008C2643">
        <w:t xml:space="preserve">. The model predicting </w:t>
      </w:r>
      <w:r w:rsidR="00210B78">
        <w:t xml:space="preserve">edge weight correlations by network-specific variables explained </w:t>
      </w:r>
      <w:r w:rsidR="009E332A">
        <w:t>6% of variance</w:t>
      </w:r>
      <w:r w:rsidR="007C536C">
        <w:t xml:space="preserve">, </w:t>
      </w:r>
      <w:r w:rsidR="00C9399F" w:rsidRPr="00C9399F">
        <w:rPr>
          <w:i/>
          <w:iCs/>
        </w:rPr>
        <w:t>R</w:t>
      </w:r>
      <w:r w:rsidR="00C9399F" w:rsidRPr="00C9399F">
        <w:rPr>
          <w:vertAlign w:val="superscript"/>
        </w:rPr>
        <w:t>2</w:t>
      </w:r>
      <w:r w:rsidR="009E332A">
        <w:t xml:space="preserve">= .06, </w:t>
      </w:r>
      <w:proofErr w:type="gramStart"/>
      <w:r w:rsidR="009E332A" w:rsidRPr="00257CC5">
        <w:t>F</w:t>
      </w:r>
      <w:r w:rsidR="009E332A">
        <w:t>(</w:t>
      </w:r>
      <w:proofErr w:type="gramEnd"/>
      <w:r w:rsidR="009E332A">
        <w:t xml:space="preserve">7, 70)=.66, </w:t>
      </w:r>
      <w:r w:rsidR="009E332A" w:rsidRPr="006F62A8">
        <w:rPr>
          <w:i/>
          <w:iCs/>
        </w:rPr>
        <w:t xml:space="preserve">p </w:t>
      </w:r>
      <w:r w:rsidR="009E332A">
        <w:t xml:space="preserve">= .705. The </w:t>
      </w:r>
      <w:r w:rsidR="009E332A" w:rsidRPr="00251C2B">
        <w:t xml:space="preserve">model predicting </w:t>
      </w:r>
      <w:r w:rsidR="003A7E9D" w:rsidRPr="00251C2B">
        <w:t xml:space="preserve">Jaccard similarity by network specific variables explained 11 % of variance, </w:t>
      </w:r>
      <w:bookmarkStart w:id="40" w:name="_Hlk77923602"/>
      <w:r w:rsidR="00C9399F" w:rsidRPr="00251C2B">
        <w:rPr>
          <w:i/>
          <w:iCs/>
        </w:rPr>
        <w:t>R</w:t>
      </w:r>
      <w:r w:rsidR="00C9399F" w:rsidRPr="00251C2B">
        <w:rPr>
          <w:vertAlign w:val="superscript"/>
        </w:rPr>
        <w:t>2</w:t>
      </w:r>
      <w:bookmarkEnd w:id="40"/>
      <w:r w:rsidR="00C9399F" w:rsidRPr="00251C2B">
        <w:rPr>
          <w:vertAlign w:val="superscript"/>
        </w:rPr>
        <w:t xml:space="preserve"> </w:t>
      </w:r>
      <w:r w:rsidR="003A7E9D" w:rsidRPr="00251C2B">
        <w:t>= .11</w:t>
      </w:r>
      <w:r w:rsidR="00276A46" w:rsidRPr="00251C2B">
        <w:t xml:space="preserve">, </w:t>
      </w:r>
      <w:proofErr w:type="gramStart"/>
      <w:r w:rsidR="00276A46" w:rsidRPr="00251C2B">
        <w:t>F(</w:t>
      </w:r>
      <w:proofErr w:type="gramEnd"/>
      <w:r w:rsidR="00276A46" w:rsidRPr="00251C2B">
        <w:t>7, 71)</w:t>
      </w:r>
      <w:r w:rsidR="00251C2B" w:rsidRPr="00251C2B">
        <w:t xml:space="preserve"> </w:t>
      </w:r>
      <w:r w:rsidR="00276A46" w:rsidRPr="00251C2B">
        <w:t>=</w:t>
      </w:r>
      <w:r w:rsidR="00251C2B" w:rsidRPr="00251C2B">
        <w:t xml:space="preserve"> </w:t>
      </w:r>
      <w:r w:rsidR="00276A46" w:rsidRPr="00251C2B">
        <w:t xml:space="preserve">1.28, </w:t>
      </w:r>
      <w:r w:rsidR="00276A46" w:rsidRPr="00251C2B">
        <w:rPr>
          <w:i/>
          <w:iCs/>
        </w:rPr>
        <w:t>p</w:t>
      </w:r>
      <w:r w:rsidR="00251C2B" w:rsidRPr="00251C2B">
        <w:rPr>
          <w:i/>
          <w:iCs/>
        </w:rPr>
        <w:t xml:space="preserve"> </w:t>
      </w:r>
      <w:r w:rsidR="00276A46" w:rsidRPr="00251C2B">
        <w:t>=.272.</w:t>
      </w:r>
      <w:r w:rsidR="00276A46">
        <w:t xml:space="preserve"> </w:t>
      </w:r>
    </w:p>
    <w:p w14:paraId="49E6E131" w14:textId="12BA67BE" w:rsidR="00B529B0" w:rsidRDefault="005164A4" w:rsidP="007C2B4D">
      <w:pPr>
        <w:pStyle w:val="Heading2"/>
        <w:spacing w:before="0"/>
      </w:pPr>
      <w:r>
        <w:lastRenderedPageBreak/>
        <w:t>Examples</w:t>
      </w:r>
    </w:p>
    <w:p w14:paraId="0D9C1161" w14:textId="77777777" w:rsidR="000634C3" w:rsidRDefault="005164A4" w:rsidP="007C2B4D">
      <w:pPr>
        <w:pStyle w:val="FirstParagraph"/>
        <w:spacing w:before="0" w:after="0"/>
      </w:pPr>
      <w:r>
        <w:t>Two participants were selected for illustration. We selected these participants to exe</w:t>
      </w:r>
      <w:r>
        <w:t>mplify cases of relatively high and low temporal stability, while ensuring other potentially confounding features were similar. Participant 53 (P35) and participant 45 (P45) satisfied these criteria. Their networks contained only 2 and 3 imputed data point</w:t>
      </w:r>
      <w:r>
        <w:t>s, respectively. Their contemporaneous networks had similar levels of spar</w:t>
      </w:r>
      <w:r w:rsidR="00B9448B">
        <w:t>s</w:t>
      </w:r>
      <w:r>
        <w:t>ity (</w:t>
      </w:r>
      <m:oMath>
        <m:r>
          <w:rPr>
            <w:rFonts w:ascii="Cambria Math" w:hAnsi="Cambria Math"/>
          </w:rPr>
          <m:t>Spar</m:t>
        </m:r>
        <m:r>
          <w:rPr>
            <w:rFonts w:ascii="Cambria Math" w:hAnsi="Cambria Math"/>
          </w:rPr>
          <m:t>s</m:t>
        </m:r>
        <m:r>
          <w:rPr>
            <w:rFonts w:ascii="Cambria Math" w:hAnsi="Cambria Math"/>
          </w:rPr>
          <m:t>it</m:t>
        </m:r>
        <m:sSub>
          <m:sSubPr>
            <m:ctrlPr>
              <w:rPr>
                <w:rFonts w:ascii="Cambria Math" w:hAnsi="Cambria Math"/>
              </w:rPr>
            </m:ctrlPr>
          </m:sSubPr>
          <m:e>
            <m:r>
              <w:rPr>
                <w:rFonts w:ascii="Cambria Math" w:hAnsi="Cambria Math"/>
              </w:rPr>
              <m:t>y</m:t>
            </m:r>
          </m:e>
          <m:sub>
            <m:r>
              <w:rPr>
                <w:rFonts w:ascii="Cambria Math" w:hAnsi="Cambria Math"/>
              </w:rPr>
              <m:t>P</m:t>
            </m:r>
            <m:r>
              <w:rPr>
                <w:rFonts w:ascii="Cambria Math" w:hAnsi="Cambria Math"/>
              </w:rPr>
              <m:t>53</m:t>
            </m:r>
          </m:sub>
        </m:sSub>
        <m:r>
          <m:rPr>
            <m:sty m:val="p"/>
          </m:rPr>
          <w:rPr>
            <w:rFonts w:ascii="Cambria Math" w:hAnsi="Cambria Math"/>
          </w:rPr>
          <m:t>=</m:t>
        </m:r>
        <m:r>
          <w:rPr>
            <w:rFonts w:ascii="Cambria Math" w:hAnsi="Cambria Math"/>
          </w:rPr>
          <m:t>.53</m:t>
        </m:r>
      </m:oMath>
      <w:r>
        <w:t xml:space="preserve">; </w:t>
      </w:r>
      <m:oMath>
        <m:r>
          <w:rPr>
            <w:rFonts w:ascii="Cambria Math" w:hAnsi="Cambria Math"/>
          </w:rPr>
          <m:t>Spar</m:t>
        </m:r>
        <m:r>
          <w:rPr>
            <w:rFonts w:ascii="Cambria Math" w:hAnsi="Cambria Math"/>
          </w:rPr>
          <m:t>s</m:t>
        </m:r>
        <m:r>
          <w:rPr>
            <w:rFonts w:ascii="Cambria Math" w:hAnsi="Cambria Math"/>
          </w:rPr>
          <m:t>it</m:t>
        </m:r>
        <m:sSub>
          <m:sSubPr>
            <m:ctrlPr>
              <w:rPr>
                <w:rFonts w:ascii="Cambria Math" w:hAnsi="Cambria Math"/>
              </w:rPr>
            </m:ctrlPr>
          </m:sSubPr>
          <m:e>
            <m:r>
              <w:rPr>
                <w:rFonts w:ascii="Cambria Math" w:hAnsi="Cambria Math"/>
              </w:rPr>
              <m:t>y</m:t>
            </m:r>
          </m:e>
          <m:sub>
            <m:r>
              <w:rPr>
                <w:rFonts w:ascii="Cambria Math" w:hAnsi="Cambria Math"/>
              </w:rPr>
              <m:t>P</m:t>
            </m:r>
            <m:r>
              <w:rPr>
                <w:rFonts w:ascii="Cambria Math" w:hAnsi="Cambria Math"/>
              </w:rPr>
              <m:t>45</m:t>
            </m:r>
          </m:sub>
        </m:sSub>
        <m:r>
          <m:rPr>
            <m:sty m:val="p"/>
          </m:rPr>
          <w:rPr>
            <w:rFonts w:ascii="Cambria Math" w:hAnsi="Cambria Math"/>
          </w:rPr>
          <m:t>=</m:t>
        </m:r>
        <m:r>
          <w:rPr>
            <w:rFonts w:ascii="Cambria Math" w:hAnsi="Cambria Math"/>
          </w:rPr>
          <m:t>.40</m:t>
        </m:r>
      </m:oMath>
      <w:r>
        <w:t>), and their model fit was most similar given the previous criteria (</w:t>
      </w:r>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BIC</m:t>
            </m:r>
            <m:r>
              <w:rPr>
                <w:rFonts w:ascii="Cambria Math" w:hAnsi="Cambria Math"/>
              </w:rPr>
              <m:t xml:space="preserve"> </m:t>
            </m:r>
            <m:r>
              <w:rPr>
                <w:rFonts w:ascii="Cambria Math" w:hAnsi="Cambria Math"/>
              </w:rPr>
              <m:t>P</m:t>
            </m:r>
            <m:r>
              <w:rPr>
                <w:rFonts w:ascii="Cambria Math" w:hAnsi="Cambria Math"/>
              </w:rPr>
              <m:t>53</m:t>
            </m:r>
          </m:sub>
        </m:sSub>
        <m:r>
          <m:rPr>
            <m:sty m:val="p"/>
          </m:rPr>
          <w:rPr>
            <w:rFonts w:ascii="Cambria Math" w:hAnsi="Cambria Math"/>
          </w:rPr>
          <m:t>=</m:t>
        </m:r>
        <m:r>
          <w:rPr>
            <w:rFonts w:ascii="Cambria Math" w:hAnsi="Cambria Math"/>
          </w:rPr>
          <m:t>196.66</m:t>
        </m:r>
      </m:oMath>
      <w:r>
        <w:t>;</w:t>
      </w:r>
      <w:r w:rsidR="00251C2B">
        <w:t xml:space="preserve"> </w:t>
      </w:r>
      <m:oMath>
        <m:r>
          <w:rPr>
            <w:rFonts w:ascii="Cambria Math" w:hAnsi="Cambria Math"/>
          </w:rPr>
          <m:t>Mea</m:t>
        </m:r>
        <m:sSub>
          <m:sSubPr>
            <m:ctrlPr>
              <w:rPr>
                <w:rFonts w:ascii="Cambria Math" w:hAnsi="Cambria Math"/>
              </w:rPr>
            </m:ctrlPr>
          </m:sSubPr>
          <m:e>
            <m:r>
              <w:rPr>
                <w:rFonts w:ascii="Cambria Math" w:hAnsi="Cambria Math"/>
              </w:rPr>
              <m:t>n</m:t>
            </m:r>
          </m:e>
          <m:sub>
            <m:r>
              <w:rPr>
                <w:rFonts w:ascii="Cambria Math" w:hAnsi="Cambria Math"/>
              </w:rPr>
              <m:t>BIC</m:t>
            </m:r>
            <m:r>
              <w:rPr>
                <w:rFonts w:ascii="Cambria Math" w:hAnsi="Cambria Math"/>
              </w:rPr>
              <m:t xml:space="preserve"> </m:t>
            </m:r>
            <m:r>
              <w:rPr>
                <w:rFonts w:ascii="Cambria Math" w:hAnsi="Cambria Math"/>
              </w:rPr>
              <m:t>P</m:t>
            </m:r>
            <m:r>
              <w:rPr>
                <w:rFonts w:ascii="Cambria Math" w:hAnsi="Cambria Math"/>
              </w:rPr>
              <m:t>45</m:t>
            </m:r>
          </m:sub>
        </m:sSub>
        <m:r>
          <m:rPr>
            <m:sty m:val="p"/>
          </m:rPr>
          <w:rPr>
            <w:rFonts w:ascii="Cambria Math" w:hAnsi="Cambria Math"/>
          </w:rPr>
          <m:t>=</m:t>
        </m:r>
        <m:r>
          <w:rPr>
            <w:rFonts w:ascii="Cambria Math" w:hAnsi="Cambria Math"/>
          </w:rPr>
          <m:t>236.66</m:t>
        </m:r>
      </m:oMath>
      <w:r>
        <w:t>).</w:t>
      </w:r>
      <w:r>
        <w:t xml:space="preserve"> </w:t>
      </w:r>
    </w:p>
    <w:p w14:paraId="375368D1" w14:textId="77777777" w:rsidR="000634C3" w:rsidRDefault="000634C3" w:rsidP="000634C3">
      <w:pPr>
        <w:pStyle w:val="FirstParagraph"/>
        <w:spacing w:before="0" w:after="0"/>
      </w:pPr>
      <w:r>
        <w:t xml:space="preserve">The networks of participant 53 exhibited relatively low temporal stability. The similarity of global network structure as measured by edge weight correlation was low, </w:t>
      </w:r>
      <m:oMath>
        <m:sSub>
          <m:sSubPr>
            <m:ctrlPr>
              <w:rPr>
                <w:rFonts w:ascii="Cambria Math" w:hAnsi="Cambria Math"/>
              </w:rPr>
            </m:ctrlPr>
          </m:sSubPr>
          <m:e>
            <m:r>
              <w:rPr>
                <w:rFonts w:ascii="Cambria Math" w:hAnsi="Cambria Math"/>
              </w:rPr>
              <m:t>r</m:t>
            </m:r>
          </m:e>
          <m:sub>
            <m:r>
              <w:rPr>
                <w:rFonts w:ascii="Cambria Math" w:hAnsi="Cambria Math"/>
              </w:rPr>
              <m:t>Spearman P53</m:t>
            </m:r>
          </m:sub>
        </m:sSub>
        <m:r>
          <m:rPr>
            <m:sty m:val="p"/>
          </m:rPr>
          <w:rPr>
            <w:rFonts w:ascii="Cambria Math" w:hAnsi="Cambria Math"/>
          </w:rPr>
          <m:t>=</m:t>
        </m:r>
        <m:r>
          <w:rPr>
            <w:rFonts w:ascii="Cambria Math" w:hAnsi="Cambria Math"/>
          </w:rPr>
          <m:t>.18</m:t>
        </m:r>
      </m:oMath>
      <w:r>
        <w:t xml:space="preserve">. Jaccard similarity was low, </w:t>
      </w:r>
      <m:oMath>
        <m:r>
          <w:rPr>
            <w:rFonts w:ascii="Cambria Math" w:hAnsi="Cambria Math"/>
          </w:rPr>
          <m:t>Jaccar</m:t>
        </m:r>
        <m:sSub>
          <m:sSubPr>
            <m:ctrlPr>
              <w:rPr>
                <w:rFonts w:ascii="Cambria Math" w:hAnsi="Cambria Math"/>
              </w:rPr>
            </m:ctrlPr>
          </m:sSubPr>
          <m:e>
            <m:r>
              <w:rPr>
                <w:rFonts w:ascii="Cambria Math" w:hAnsi="Cambria Math"/>
              </w:rPr>
              <m:t>d</m:t>
            </m:r>
          </m:e>
          <m:sub>
            <m:r>
              <w:rPr>
                <w:rFonts w:ascii="Cambria Math" w:hAnsi="Cambria Math"/>
              </w:rPr>
              <m:t>P53</m:t>
            </m:r>
          </m:sub>
        </m:sSub>
        <m:r>
          <m:rPr>
            <m:sty m:val="p"/>
          </m:rPr>
          <w:rPr>
            <w:rFonts w:ascii="Cambria Math" w:hAnsi="Cambria Math"/>
          </w:rPr>
          <m:t>=</m:t>
        </m:r>
        <m:r>
          <w:rPr>
            <w:rFonts w:ascii="Cambria Math" w:hAnsi="Cambria Math"/>
          </w:rPr>
          <m:t>.14</m:t>
        </m:r>
      </m:oMath>
      <w:r>
        <w:t xml:space="preserve">. Only one of the six estimated edges had the same sign at T1 and T2. In contrast, stability metrics for participant 45 suggest high temporal stability, with edge correlation </w:t>
      </w:r>
      <w:bookmarkStart w:id="41" w:name="_Hlk77983790"/>
      <w:proofErr w:type="spellStart"/>
      <w:r>
        <w:t>r</w:t>
      </w:r>
      <w:r w:rsidRPr="00030515">
        <w:rPr>
          <w:vertAlign w:val="subscript"/>
        </w:rPr>
        <w:t>Spearman</w:t>
      </w:r>
      <w:proofErr w:type="spellEnd"/>
      <w:r>
        <w:rPr>
          <w:vertAlign w:val="subscript"/>
        </w:rPr>
        <w:t xml:space="preserve"> P45</w:t>
      </w:r>
      <w:r>
        <w:t xml:space="preserve"> = .</w:t>
      </w:r>
      <w:proofErr w:type="gramStart"/>
      <w:r>
        <w:t xml:space="preserve">648 </w:t>
      </w:r>
      <w:bookmarkEnd w:id="41"/>
      <w:r>
        <w:t>,</w:t>
      </w:r>
      <w:proofErr w:type="gramEnd"/>
      <w:r>
        <w:t xml:space="preserve"> </w:t>
      </w:r>
      <w:r w:rsidRPr="008E6D40">
        <w:rPr>
          <w:i/>
          <w:iCs/>
        </w:rPr>
        <w:t>Jaccard</w:t>
      </w:r>
      <w:r w:rsidRPr="00D753A6">
        <w:rPr>
          <w:i/>
          <w:iCs/>
          <w:vertAlign w:val="subscript"/>
        </w:rPr>
        <w:t>P45</w:t>
      </w:r>
      <w:r>
        <w:t xml:space="preserve"> = .33 , and </w:t>
      </w:r>
      <w:r w:rsidRPr="008E6D40">
        <w:rPr>
          <w:i/>
          <w:iCs/>
        </w:rPr>
        <w:t>replicated edge signs</w:t>
      </w:r>
      <w:r>
        <w:rPr>
          <w:i/>
          <w:iCs/>
        </w:rPr>
        <w:t xml:space="preserve"> (%)</w:t>
      </w:r>
      <w:r>
        <w:rPr>
          <w:i/>
          <w:iCs/>
          <w:vertAlign w:val="subscript"/>
        </w:rPr>
        <w:t>P45</w:t>
      </w:r>
      <w:r>
        <w:t xml:space="preserve"> = .2 (three edges with equal sign across T1 and T2).</w:t>
      </w:r>
    </w:p>
    <w:p w14:paraId="001FDDA6" w14:textId="43CE148C" w:rsidR="00371FCE" w:rsidRDefault="00582E77" w:rsidP="000634C3">
      <w:pPr>
        <w:pStyle w:val="FirstParagraph"/>
        <w:spacing w:before="0" w:after="0"/>
      </w:pPr>
      <w:r w:rsidRPr="005A77BB">
        <w:t xml:space="preserve">Figure </w:t>
      </w:r>
      <w:r w:rsidR="005A77BB" w:rsidRPr="005A77BB">
        <w:t>3</w:t>
      </w:r>
      <w:r w:rsidR="005A77BB">
        <w:t xml:space="preserve"> </w:t>
      </w:r>
      <w:r w:rsidR="005164A4">
        <w:t xml:space="preserve">shows </w:t>
      </w:r>
      <w:r>
        <w:t xml:space="preserve">their </w:t>
      </w:r>
      <w:r w:rsidR="005164A4">
        <w:t xml:space="preserve">estimated contemporaneous networks </w:t>
      </w:r>
      <w:r w:rsidR="005164A4">
        <w:t xml:space="preserve">at T1 and T2. </w:t>
      </w:r>
      <w:r>
        <w:t>Their scaled d</w:t>
      </w:r>
      <w:r w:rsidR="005164A4">
        <w:t xml:space="preserve">aily item ratings across T1 and T2 are shown in </w:t>
      </w:r>
      <w:r w:rsidR="005164A4" w:rsidRPr="003A7C7D">
        <w:t xml:space="preserve">Figure </w:t>
      </w:r>
      <w:r w:rsidR="003A7C7D">
        <w:t>4</w:t>
      </w:r>
      <w:r w:rsidR="005164A4">
        <w:t xml:space="preserve">. </w:t>
      </w:r>
      <w:r w:rsidR="005164A4">
        <w:t>Means, standard dev</w:t>
      </w:r>
      <w:r w:rsidR="005164A4">
        <w:t>iations, and changes in dist</w:t>
      </w:r>
      <w:r w:rsidR="005164A4">
        <w:t xml:space="preserve">ributions of </w:t>
      </w:r>
      <w:r w:rsidR="003A7C7D">
        <w:t xml:space="preserve">raw </w:t>
      </w:r>
      <w:r w:rsidR="005164A4">
        <w:t>daily measures for participant</w:t>
      </w:r>
      <w:r w:rsidR="00D20958">
        <w:t>s</w:t>
      </w:r>
      <w:r w:rsidR="005164A4">
        <w:t xml:space="preserve"> 53 and 45 are shown in Table </w:t>
      </w:r>
      <w:r w:rsidR="003A7C7D">
        <w:t>4.</w:t>
      </w:r>
      <w:r w:rsidR="000634C3">
        <w:t xml:space="preserve"> </w:t>
      </w:r>
      <w:r w:rsidR="00F70892">
        <w:t>Individual variables selected for each person’s network according to the rank score explained before were DPD</w:t>
      </w:r>
      <w:r w:rsidR="00E7764B">
        <w:t xml:space="preserve">25 (“I acted on impulse while </w:t>
      </w:r>
      <w:r w:rsidR="00546401">
        <w:t>feeling upset”)</w:t>
      </w:r>
      <w:r w:rsidR="00F70892">
        <w:t xml:space="preserve"> and DPD</w:t>
      </w:r>
      <w:r w:rsidR="00E7764B">
        <w:t>21</w:t>
      </w:r>
      <w:r w:rsidR="00546401">
        <w:t xml:space="preserve"> (“I worried about being abandoned”)</w:t>
      </w:r>
      <w:r w:rsidR="00F70892">
        <w:t xml:space="preserve"> for participant </w:t>
      </w:r>
      <w:r w:rsidR="00E7764B">
        <w:t>53, and “Passive behavior” and DPD</w:t>
      </w:r>
      <w:r w:rsidR="00546401">
        <w:t>24 (“I did things others may find unusual”)</w:t>
      </w:r>
      <w:r w:rsidR="00E7764B">
        <w:t xml:space="preserve"> for participant 45.</w:t>
      </w:r>
      <w:r w:rsidR="00DA420E">
        <w:t xml:space="preserve"> </w:t>
      </w:r>
    </w:p>
    <w:p w14:paraId="77752E46" w14:textId="6445C206" w:rsidR="00D20958" w:rsidRDefault="00D20958" w:rsidP="007C2B4D">
      <w:pPr>
        <w:pStyle w:val="Heading3"/>
        <w:framePr w:wrap="around"/>
      </w:pPr>
      <w:r w:rsidRPr="002E4A70">
        <w:t>Participant 53</w:t>
      </w:r>
      <w:r w:rsidR="00375457">
        <w:t xml:space="preserve"> </w:t>
      </w:r>
      <w:r w:rsidR="00FC6CAB">
        <w:t xml:space="preserve">with </w:t>
      </w:r>
      <w:r w:rsidR="00375457">
        <w:t>low stability</w:t>
      </w:r>
      <w:r w:rsidR="00FC6CAB">
        <w:t xml:space="preserve"> of contemporaneous network</w:t>
      </w:r>
      <w:r w:rsidR="00375457">
        <w:t>.</w:t>
      </w:r>
    </w:p>
    <w:p w14:paraId="53B97F8C" w14:textId="62541AC0" w:rsidR="00BA7DD2" w:rsidRDefault="00375457" w:rsidP="007C2B4D">
      <w:pPr>
        <w:spacing w:before="0" w:after="0"/>
      </w:pPr>
      <w:r>
        <w:t xml:space="preserve"> </w:t>
      </w:r>
      <w:r w:rsidR="009A23CA">
        <w:t>For this participant, t</w:t>
      </w:r>
      <w:r w:rsidR="00DA368A">
        <w:t>here was a strong positive contemporaneous association of Worry and Impuls</w:t>
      </w:r>
      <w:r w:rsidR="002B519F">
        <w:t>e</w:t>
      </w:r>
      <w:r w:rsidR="009A23CA">
        <w:t xml:space="preserve"> at T1</w:t>
      </w:r>
      <w:r w:rsidR="00DA368A">
        <w:t xml:space="preserve">, </w:t>
      </w:r>
      <w:r w:rsidR="009A23CA">
        <w:t xml:space="preserve">which was not present at T2. The only </w:t>
      </w:r>
      <w:r w:rsidR="00F068BC">
        <w:t xml:space="preserve">association that was found at T1 and T2 was the positive association </w:t>
      </w:r>
      <w:r w:rsidR="00F068BC">
        <w:lastRenderedPageBreak/>
        <w:t xml:space="preserve">of Negative Affect and Stress, this association was stronger at T2 than at T1. </w:t>
      </w:r>
      <w:r w:rsidR="00ED3B88">
        <w:t xml:space="preserve">At T1. Worry and Negative Affect were weakly positively related. Interestingly, </w:t>
      </w:r>
      <w:r w:rsidR="00AB2585">
        <w:t xml:space="preserve">this </w:t>
      </w:r>
      <w:r w:rsidR="003F1CBD">
        <w:t xml:space="preserve">direct </w:t>
      </w:r>
      <w:r w:rsidR="00AB2585">
        <w:t xml:space="preserve">association was not present at T2, </w:t>
      </w:r>
      <w:r w:rsidR="003F1CBD">
        <w:t xml:space="preserve">but an indirect association occurred via Task Impairment. Task impairment was positively related to Worry and Negative </w:t>
      </w:r>
      <w:proofErr w:type="gramStart"/>
      <w:r w:rsidR="002B519F">
        <w:t>a</w:t>
      </w:r>
      <w:r w:rsidR="00FC5FE3">
        <w:t>f</w:t>
      </w:r>
      <w:r w:rsidR="003F1CBD">
        <w:t>fect, and</w:t>
      </w:r>
      <w:proofErr w:type="gramEnd"/>
      <w:r w:rsidR="003F1CBD">
        <w:t xml:space="preserve"> showed a negative association with positive affect. </w:t>
      </w:r>
      <w:r w:rsidR="00FC5FE3">
        <w:t xml:space="preserve">At T2, there was an additional weak positive relation between </w:t>
      </w:r>
      <w:r w:rsidR="00C73E13">
        <w:t>P</w:t>
      </w:r>
      <w:r w:rsidR="00FC5FE3">
        <w:t>ositive affec</w:t>
      </w:r>
      <w:r w:rsidR="00C73E13">
        <w:t>t</w:t>
      </w:r>
      <w:r w:rsidR="00FC5FE3">
        <w:t xml:space="preserve"> and </w:t>
      </w:r>
      <w:r w:rsidR="00C73E13">
        <w:t>S</w:t>
      </w:r>
      <w:r w:rsidR="00FC5FE3">
        <w:t>tress.</w:t>
      </w:r>
      <w:r w:rsidR="00C73E13">
        <w:t xml:space="preserve"> </w:t>
      </w:r>
      <w:r w:rsidR="00913F10">
        <w:t xml:space="preserve">Item means and variances over time shown </w:t>
      </w:r>
      <w:r w:rsidR="00913F10" w:rsidRPr="003A7C7D">
        <w:t>in Figure</w:t>
      </w:r>
      <w:r w:rsidR="00913F10">
        <w:t xml:space="preserve"> </w:t>
      </w:r>
      <w:r w:rsidR="003A7C7D">
        <w:t xml:space="preserve">4 </w:t>
      </w:r>
      <w:r w:rsidR="00913F10">
        <w:t>show</w:t>
      </w:r>
      <w:r w:rsidR="00913F10">
        <w:t xml:space="preserve"> that overall, this person </w:t>
      </w:r>
      <w:r w:rsidR="00B13C66">
        <w:t xml:space="preserve">appeared to </w:t>
      </w:r>
      <w:r w:rsidR="00913F10">
        <w:t xml:space="preserve">experience </w:t>
      </w:r>
      <w:r w:rsidR="00C623C9">
        <w:t>frequent fluctuations on all variables across T1 and T2</w:t>
      </w:r>
      <w:r w:rsidR="00626E37">
        <w:t>, which appear slightly less frequent at T2.</w:t>
      </w:r>
    </w:p>
    <w:p w14:paraId="0E5EFB39" w14:textId="5965B35E" w:rsidR="00BA7DD2" w:rsidRPr="00C253C6" w:rsidRDefault="00BA7DD2" w:rsidP="007C2B4D">
      <w:pPr>
        <w:pStyle w:val="Heading3"/>
        <w:framePr w:wrap="around"/>
      </w:pPr>
      <w:r>
        <w:t>Participant 45</w:t>
      </w:r>
      <w:r w:rsidR="00FC6CAB">
        <w:t xml:space="preserve"> with </w:t>
      </w:r>
      <w:r>
        <w:t>high stability</w:t>
      </w:r>
      <w:r w:rsidR="00BF0600">
        <w:t xml:space="preserve"> of contemporaneous network</w:t>
      </w:r>
      <w:r>
        <w:t>.</w:t>
      </w:r>
    </w:p>
    <w:p w14:paraId="227B06E0" w14:textId="06483088" w:rsidR="00BA7DD2" w:rsidRDefault="000A297E" w:rsidP="007C2B4D">
      <w:pPr>
        <w:pStyle w:val="CaptionedFigure"/>
        <w:spacing w:before="0" w:after="0"/>
      </w:pPr>
      <w:r>
        <w:t xml:space="preserve"> </w:t>
      </w:r>
      <w:r w:rsidR="00296739">
        <w:t xml:space="preserve">The contemporaneous networks of Participant 45 were generally denser than for Participant 53. </w:t>
      </w:r>
      <w:r w:rsidR="008C24B7">
        <w:t>At T1, t</w:t>
      </w:r>
      <w:r w:rsidR="00FB0CD6">
        <w:t>here were strong positive associations between Negative affect and Stress, and Negative Affect and Unusual behavior.</w:t>
      </w:r>
      <w:r w:rsidR="008C24B7">
        <w:t xml:space="preserve"> Negative affect as also related to task impairment, although s</w:t>
      </w:r>
      <w:r w:rsidR="00562D9B">
        <w:t xml:space="preserve">omewhat weaker. At T2, the strong positive edge between negative affect and stress disappeared, </w:t>
      </w:r>
      <w:r w:rsidR="00BE452E">
        <w:t>the</w:t>
      </w:r>
      <w:r w:rsidR="00562D9B">
        <w:t xml:space="preserve"> edges </w:t>
      </w:r>
      <w:r w:rsidR="00BE452E">
        <w:t>between negative affect and task impairment remained very similar, but the edge between negative affect and unusual behavior, was considerably smaller</w:t>
      </w:r>
      <w:r w:rsidR="00345346">
        <w:t xml:space="preserve"> compared to T1.</w:t>
      </w:r>
      <w:r w:rsidR="00BE452E">
        <w:t xml:space="preserve"> </w:t>
      </w:r>
      <w:r w:rsidR="00345346">
        <w:t xml:space="preserve"> Positive affect showed a strong negative association with task impairment at both T1 and T2. </w:t>
      </w:r>
      <w:r w:rsidR="007B7D52">
        <w:t>At T1, positive affect was also weakly related with Stress. This connection was not present at T1, where positive affect show</w:t>
      </w:r>
      <w:r w:rsidR="0082045B">
        <w:t xml:space="preserve">ed two previously absent negative relations with negative affect and passive behavior. </w:t>
      </w:r>
      <w:r w:rsidR="0034688C">
        <w:t xml:space="preserve">Interestingly, Stress was a highly connected variable in the network at T1, with positive associations to Negative affect, positive affect, unusual </w:t>
      </w:r>
      <w:proofErr w:type="gramStart"/>
      <w:r w:rsidR="0034688C">
        <w:t>behavior</w:t>
      </w:r>
      <w:proofErr w:type="gramEnd"/>
      <w:r w:rsidR="0034688C">
        <w:t xml:space="preserve"> and task impairment. At T2, stress was not related to any other variable</w:t>
      </w:r>
      <w:r w:rsidR="00BD7541">
        <w:t xml:space="preserve"> in the network. </w:t>
      </w:r>
      <w:bookmarkStart w:id="42" w:name="_Hlk77928312"/>
      <w:r w:rsidR="00C25B91">
        <w:t xml:space="preserve">Item means and variances over time shown in </w:t>
      </w:r>
      <w:r w:rsidR="00C25B91" w:rsidRPr="003A7C7D">
        <w:t>Figure</w:t>
      </w:r>
      <w:r w:rsidR="003A7C7D">
        <w:t xml:space="preserve"> 4</w:t>
      </w:r>
      <w:r w:rsidR="00C25B91">
        <w:t xml:space="preserve"> </w:t>
      </w:r>
      <w:r w:rsidR="003A7C7D">
        <w:t>suggest</w:t>
      </w:r>
      <w:r w:rsidR="00C25B91">
        <w:t xml:space="preserve"> </w:t>
      </w:r>
      <w:bookmarkEnd w:id="42"/>
      <w:r w:rsidR="00C25B91">
        <w:t xml:space="preserve">that stress </w:t>
      </w:r>
      <w:r w:rsidR="003A7C7D">
        <w:t>was</w:t>
      </w:r>
      <w:r w:rsidR="00C25B91">
        <w:t xml:space="preserve"> much higher </w:t>
      </w:r>
      <w:r w:rsidR="0072374C">
        <w:t xml:space="preserve">and more variable at T1 for this participant. </w:t>
      </w:r>
      <w:r w:rsidR="00CE7123">
        <w:t xml:space="preserve">They also </w:t>
      </w:r>
      <w:r w:rsidR="00CE7123">
        <w:lastRenderedPageBreak/>
        <w:t xml:space="preserve">seemed to experience </w:t>
      </w:r>
      <w:r w:rsidR="008E7E4E">
        <w:t>fewer</w:t>
      </w:r>
      <w:r w:rsidR="00CE7123">
        <w:t xml:space="preserve"> </w:t>
      </w:r>
      <w:r w:rsidR="008E7E4E">
        <w:t>peaks of negative affect and passive or unusual behavior</w:t>
      </w:r>
      <w:r w:rsidR="00CE7123">
        <w:t>,</w:t>
      </w:r>
      <w:r w:rsidR="008E7E4E">
        <w:t xml:space="preserve"> while positive affect appeared to </w:t>
      </w:r>
      <w:r w:rsidR="00375582">
        <w:t>generally high and stable across T1 and</w:t>
      </w:r>
      <w:r w:rsidR="008E7E4E">
        <w:t xml:space="preserve"> T2</w:t>
      </w:r>
      <w:r w:rsidR="00375582">
        <w:t xml:space="preserve">, </w:t>
      </w:r>
      <w:r w:rsidR="00375582" w:rsidRPr="003A7C7D">
        <w:t>see Table</w:t>
      </w:r>
      <w:r w:rsidR="003A7C7D">
        <w:t xml:space="preserve"> 4</w:t>
      </w:r>
      <w:r w:rsidR="008E7E4E">
        <w:t>.</w:t>
      </w:r>
      <w:r w:rsidR="00CE7123">
        <w:t xml:space="preserve"> </w:t>
      </w:r>
    </w:p>
    <w:p w14:paraId="572AE05F" w14:textId="77777777" w:rsidR="00B047D5" w:rsidRDefault="00B047D5" w:rsidP="007C2B4D">
      <w:pPr>
        <w:spacing w:before="0" w:after="0" w:line="240" w:lineRule="auto"/>
        <w:rPr>
          <w:b/>
          <w:bCs/>
        </w:rPr>
      </w:pPr>
      <w:r>
        <w:rPr>
          <w:b/>
          <w:bCs/>
        </w:rPr>
        <w:br w:type="page"/>
      </w:r>
    </w:p>
    <w:p w14:paraId="535A3994" w14:textId="0D3F79A8" w:rsidR="005C2387" w:rsidRPr="003A7C7D" w:rsidRDefault="005C2387" w:rsidP="007C2B4D">
      <w:pPr>
        <w:pStyle w:val="ImageCaption"/>
        <w:spacing w:before="0" w:after="0"/>
        <w:rPr>
          <w:b/>
          <w:bCs/>
        </w:rPr>
      </w:pPr>
      <w:r w:rsidRPr="003A7C7D">
        <w:rPr>
          <w:b/>
          <w:bCs/>
        </w:rPr>
        <w:lastRenderedPageBreak/>
        <w:t xml:space="preserve">Figure 3 </w:t>
      </w:r>
      <w:r w:rsidR="003A7C7D">
        <w:rPr>
          <w:b/>
          <w:bCs/>
        </w:rPr>
        <w:br/>
      </w:r>
      <w:r w:rsidRPr="003A7C7D">
        <w:rPr>
          <w:i/>
          <w:iCs/>
        </w:rPr>
        <w:t>Contemporaneous network structures of Participant 53 and 45 at T1 and T2.</w:t>
      </w:r>
    </w:p>
    <w:p w14:paraId="49244258" w14:textId="465AFCE7" w:rsidR="009E1E73" w:rsidRDefault="002A7C12" w:rsidP="007C2B4D">
      <w:pPr>
        <w:pStyle w:val="CaptionedFigure"/>
        <w:spacing w:before="0" w:after="0"/>
      </w:pPr>
      <w:r>
        <w:rPr>
          <w:noProof/>
        </w:rPr>
        <w:drawing>
          <wp:inline distT="0" distB="0" distL="0" distR="0" wp14:anchorId="2BA4FBD1" wp14:editId="6EA2A8F8">
            <wp:extent cx="5972810" cy="597281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0910EE95" w14:textId="5855163A" w:rsidR="009E1E73" w:rsidRPr="000C39FD" w:rsidRDefault="009E1E73" w:rsidP="007C2B4D">
      <w:pPr>
        <w:pStyle w:val="Caption"/>
        <w:spacing w:before="0" w:after="0"/>
        <w:rPr>
          <w:i w:val="0"/>
          <w:iCs/>
          <w:sz w:val="22"/>
          <w:szCs w:val="22"/>
        </w:rPr>
      </w:pPr>
      <w:r w:rsidRPr="000C39FD">
        <w:rPr>
          <w:sz w:val="22"/>
          <w:szCs w:val="22"/>
        </w:rPr>
        <w:t xml:space="preserve">Note. </w:t>
      </w:r>
      <w:r w:rsidR="00504D44" w:rsidRPr="000C39FD">
        <w:rPr>
          <w:i w:val="0"/>
          <w:iCs/>
          <w:sz w:val="22"/>
          <w:szCs w:val="22"/>
        </w:rPr>
        <w:t>Maximum edge wi</w:t>
      </w:r>
      <w:r w:rsidR="00BE148B" w:rsidRPr="000C39FD">
        <w:rPr>
          <w:i w:val="0"/>
          <w:iCs/>
          <w:sz w:val="22"/>
          <w:szCs w:val="22"/>
        </w:rPr>
        <w:t>d</w:t>
      </w:r>
      <w:r w:rsidR="00504D44" w:rsidRPr="000C39FD">
        <w:rPr>
          <w:i w:val="0"/>
          <w:iCs/>
          <w:sz w:val="22"/>
          <w:szCs w:val="22"/>
        </w:rPr>
        <w:t>th set to .47 across networks</w:t>
      </w:r>
      <w:r w:rsidR="008B57CE">
        <w:rPr>
          <w:i w:val="0"/>
          <w:iCs/>
          <w:sz w:val="22"/>
          <w:szCs w:val="22"/>
        </w:rPr>
        <w:t>, so that they can be compared across subjects</w:t>
      </w:r>
      <w:r w:rsidR="00504D44" w:rsidRPr="000C39FD">
        <w:rPr>
          <w:i w:val="0"/>
          <w:iCs/>
          <w:sz w:val="22"/>
          <w:szCs w:val="22"/>
        </w:rPr>
        <w:t xml:space="preserve">. </w:t>
      </w:r>
      <w:r w:rsidR="00BE148B" w:rsidRPr="000C39FD">
        <w:rPr>
          <w:i w:val="0"/>
          <w:iCs/>
          <w:sz w:val="22"/>
          <w:szCs w:val="22"/>
        </w:rPr>
        <w:t xml:space="preserve">Edges reflect contemporaneous partial correlations as estimated by graphical VAR using </w:t>
      </w:r>
      <w:r w:rsidR="005A77BB" w:rsidRPr="000C39FD">
        <w:rPr>
          <w:i w:val="0"/>
          <w:iCs/>
          <w:sz w:val="22"/>
          <w:szCs w:val="22"/>
        </w:rPr>
        <w:t xml:space="preserve">BIC (γ = 0) and </w:t>
      </w:r>
      <w:proofErr w:type="spellStart"/>
      <w:r w:rsidR="005A77BB" w:rsidRPr="000C39FD">
        <w:rPr>
          <w:i w:val="0"/>
          <w:iCs/>
          <w:sz w:val="22"/>
          <w:szCs w:val="22"/>
        </w:rPr>
        <w:t>λ</w:t>
      </w:r>
      <w:r w:rsidR="005A77BB" w:rsidRPr="000C39FD">
        <w:rPr>
          <w:i w:val="0"/>
          <w:iCs/>
          <w:sz w:val="22"/>
          <w:szCs w:val="22"/>
          <w:vertAlign w:val="subscript"/>
        </w:rPr>
        <w:t>Min</w:t>
      </w:r>
      <w:proofErr w:type="spellEnd"/>
      <w:r w:rsidR="005A77BB" w:rsidRPr="000C39FD">
        <w:rPr>
          <w:i w:val="0"/>
          <w:iCs/>
          <w:sz w:val="22"/>
          <w:szCs w:val="22"/>
        </w:rPr>
        <w:t xml:space="preserve"> = .025</w:t>
      </w:r>
      <w:r w:rsidR="005A77BB" w:rsidRPr="000C39FD">
        <w:rPr>
          <w:i w:val="0"/>
          <w:iCs/>
          <w:sz w:val="22"/>
          <w:szCs w:val="22"/>
        </w:rPr>
        <w:t xml:space="preserve">. </w:t>
      </w:r>
      <w:r w:rsidR="00504D44" w:rsidRPr="000C39FD">
        <w:rPr>
          <w:i w:val="0"/>
          <w:iCs/>
          <w:sz w:val="22"/>
          <w:szCs w:val="22"/>
        </w:rPr>
        <w:t xml:space="preserve">PA: Positive Affect. NA: Negative effect. </w:t>
      </w:r>
      <w:r w:rsidR="00187F7B" w:rsidRPr="000C39FD">
        <w:rPr>
          <w:i w:val="0"/>
          <w:iCs/>
          <w:sz w:val="22"/>
          <w:szCs w:val="22"/>
        </w:rPr>
        <w:t>Task: Impairment on daily tasks. Worry: Worrying about being abandoned. Impulse: Acted impulsive while upset. Passive: Passive behavior. Unusual:</w:t>
      </w:r>
      <w:r w:rsidR="00BE148B" w:rsidRPr="000C39FD">
        <w:rPr>
          <w:i w:val="0"/>
          <w:iCs/>
          <w:sz w:val="22"/>
          <w:szCs w:val="22"/>
        </w:rPr>
        <w:t xml:space="preserve"> </w:t>
      </w:r>
      <w:r w:rsidR="00187F7B" w:rsidRPr="000C39FD">
        <w:rPr>
          <w:i w:val="0"/>
          <w:iCs/>
          <w:sz w:val="22"/>
          <w:szCs w:val="22"/>
        </w:rPr>
        <w:t>Doing things others may find unusual.</w:t>
      </w:r>
    </w:p>
    <w:p w14:paraId="116025A4" w14:textId="534287EF" w:rsidR="005544ED" w:rsidRPr="008B57CE" w:rsidRDefault="00B047D5" w:rsidP="008B57CE">
      <w:pPr>
        <w:spacing w:before="0" w:after="0" w:line="240" w:lineRule="auto"/>
        <w:rPr>
          <w:b/>
          <w:bCs/>
          <w:iCs/>
        </w:rPr>
      </w:pPr>
      <w:r>
        <w:rPr>
          <w:b/>
          <w:bCs/>
          <w:i/>
          <w:iCs/>
        </w:rPr>
        <w:br w:type="page"/>
      </w:r>
      <w:r w:rsidR="005544ED" w:rsidRPr="005544ED">
        <w:rPr>
          <w:b/>
          <w:bCs/>
          <w:i/>
          <w:iCs/>
        </w:rPr>
        <w:lastRenderedPageBreak/>
        <w:t>Figure 4</w:t>
      </w:r>
    </w:p>
    <w:p w14:paraId="09B896CC" w14:textId="44676C6E" w:rsidR="00AD3BAD" w:rsidRDefault="005544ED" w:rsidP="007C2B4D">
      <w:pPr>
        <w:pStyle w:val="TableCaption"/>
        <w:spacing w:before="0" w:after="0"/>
        <w:ind w:left="-709" w:firstLine="709"/>
        <w:rPr>
          <w:i w:val="0"/>
          <w:iCs/>
        </w:rPr>
      </w:pPr>
      <w:r w:rsidRPr="005544ED">
        <w:rPr>
          <w:noProof/>
        </w:rPr>
        <w:t>Scaled daily rating of variables in cluded in each participants network</w:t>
      </w:r>
      <w:r w:rsidR="001E1081">
        <w:rPr>
          <w:noProof/>
        </w:rPr>
        <w:drawing>
          <wp:inline distT="0" distB="0" distL="0" distR="0" wp14:anchorId="4EB79865" wp14:editId="2609A41D">
            <wp:extent cx="6707279" cy="2232000"/>
            <wp:effectExtent l="0" t="0" r="0" b="3810"/>
            <wp:docPr id="24" name="Picture 24"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isto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7279" cy="2232000"/>
                    </a:xfrm>
                    <a:prstGeom prst="rect">
                      <a:avLst/>
                    </a:prstGeom>
                  </pic:spPr>
                </pic:pic>
              </a:graphicData>
            </a:graphic>
          </wp:inline>
        </w:drawing>
      </w:r>
      <w:r w:rsidR="009B628D">
        <w:rPr>
          <w:noProof/>
        </w:rPr>
        <w:drawing>
          <wp:inline distT="0" distB="0" distL="0" distR="0" wp14:anchorId="68352FF9" wp14:editId="5DFA732D">
            <wp:extent cx="6699696" cy="2232000"/>
            <wp:effectExtent l="0" t="0" r="0" b="3810"/>
            <wp:docPr id="25" name="Picture 2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99696" cy="2232000"/>
                    </a:xfrm>
                    <a:prstGeom prst="rect">
                      <a:avLst/>
                    </a:prstGeom>
                  </pic:spPr>
                </pic:pic>
              </a:graphicData>
            </a:graphic>
          </wp:inline>
        </w:drawing>
      </w:r>
    </w:p>
    <w:p w14:paraId="217BE61F" w14:textId="18EC4836" w:rsidR="005544ED" w:rsidRDefault="005544ED" w:rsidP="007C2B4D">
      <w:pPr>
        <w:pStyle w:val="TableCaption"/>
        <w:spacing w:before="0" w:after="0"/>
        <w:ind w:left="-426"/>
      </w:pPr>
    </w:p>
    <w:p w14:paraId="1AF2DF86" w14:textId="6C4EB543" w:rsidR="00AD3BAD" w:rsidRPr="00BF0600" w:rsidRDefault="005544ED" w:rsidP="007C2B4D">
      <w:pPr>
        <w:pStyle w:val="Caption"/>
        <w:spacing w:before="0" w:after="0"/>
        <w:rPr>
          <w:i w:val="0"/>
          <w:iCs/>
        </w:rPr>
      </w:pPr>
      <w:r>
        <w:t xml:space="preserve">Note. </w:t>
      </w:r>
      <w:r w:rsidR="00C84CD9" w:rsidRPr="00C84CD9">
        <w:rPr>
          <w:i w:val="0"/>
          <w:iCs/>
        </w:rPr>
        <w:t xml:space="preserve">Daily Ratings of </w:t>
      </w:r>
      <w:r w:rsidR="003174FF">
        <w:rPr>
          <w:i w:val="0"/>
          <w:iCs/>
        </w:rPr>
        <w:t>variables</w:t>
      </w:r>
      <w:r w:rsidR="00C84CD9" w:rsidRPr="00C84CD9">
        <w:rPr>
          <w:i w:val="0"/>
          <w:iCs/>
        </w:rPr>
        <w:t xml:space="preserve"> includ</w:t>
      </w:r>
      <w:r w:rsidR="003174FF">
        <w:rPr>
          <w:i w:val="0"/>
          <w:iCs/>
        </w:rPr>
        <w:t>ed</w:t>
      </w:r>
      <w:r w:rsidR="00C84CD9" w:rsidRPr="00C84CD9">
        <w:rPr>
          <w:i w:val="0"/>
          <w:iCs/>
        </w:rPr>
        <w:t xml:space="preserve"> in participant’s networks.</w:t>
      </w:r>
      <w:r w:rsidR="00C84CD9">
        <w:t xml:space="preserve"> </w:t>
      </w:r>
      <w:r w:rsidR="00D005EE">
        <w:rPr>
          <w:i w:val="0"/>
          <w:iCs/>
        </w:rPr>
        <w:t xml:space="preserve">Ratings </w:t>
      </w:r>
      <w:r w:rsidR="000C39FD">
        <w:rPr>
          <w:i w:val="0"/>
          <w:iCs/>
        </w:rPr>
        <w:t xml:space="preserve">are scaled </w:t>
      </w:r>
      <w:r w:rsidRPr="00BF0600">
        <w:rPr>
          <w:i w:val="0"/>
          <w:iCs/>
        </w:rPr>
        <w:t>to reflect the individual</w:t>
      </w:r>
      <w:r w:rsidR="00C84CD9">
        <w:rPr>
          <w:i w:val="0"/>
          <w:iCs/>
        </w:rPr>
        <w:t>’s</w:t>
      </w:r>
      <w:r w:rsidRPr="00BF0600">
        <w:rPr>
          <w:i w:val="0"/>
          <w:iCs/>
        </w:rPr>
        <w:t xml:space="preserve"> maximum range on each item separately.</w:t>
      </w:r>
      <w:r w:rsidR="003174FF">
        <w:rPr>
          <w:i w:val="0"/>
          <w:iCs/>
        </w:rPr>
        <w:t xml:space="preserve"> Positive Affect, Negative Affect, and Stress are composite variables</w:t>
      </w:r>
      <w:r w:rsidR="00D005EE">
        <w:rPr>
          <w:i w:val="0"/>
          <w:iCs/>
        </w:rPr>
        <w:t>, all other variables are single item ratings.</w:t>
      </w:r>
    </w:p>
    <w:p w14:paraId="10D85074" w14:textId="3A65C600" w:rsidR="00B529B0" w:rsidRPr="00B047D5" w:rsidRDefault="00B047D5" w:rsidP="008B57CE">
      <w:pPr>
        <w:spacing w:before="0" w:after="0" w:line="240" w:lineRule="auto"/>
        <w:rPr>
          <w:b/>
          <w:bCs/>
          <w:iCs/>
        </w:rPr>
      </w:pPr>
      <w:r>
        <w:rPr>
          <w:b/>
          <w:bCs/>
          <w:i/>
          <w:iCs/>
        </w:rPr>
        <w:br w:type="page"/>
      </w:r>
      <w:r w:rsidR="00CC2866" w:rsidRPr="00CC2866">
        <w:rPr>
          <w:b/>
          <w:bCs/>
          <w:i/>
          <w:iCs/>
        </w:rPr>
        <w:lastRenderedPageBreak/>
        <w:t>Table 4</w:t>
      </w:r>
      <w:r>
        <w:rPr>
          <w:b/>
          <w:bCs/>
          <w:i/>
          <w:iCs/>
        </w:rPr>
        <w:br/>
      </w:r>
      <w:r w:rsidR="005164A4" w:rsidRPr="00CC2866">
        <w:rPr>
          <w:b/>
          <w:bCs/>
        </w:rPr>
        <w:t>Means, standard deviations, and c</w:t>
      </w:r>
      <w:r w:rsidR="005164A4" w:rsidRPr="00CC2866">
        <w:rPr>
          <w:b/>
          <w:bCs/>
        </w:rPr>
        <w:t>hanges in dist</w:t>
      </w:r>
      <w:r w:rsidR="005164A4" w:rsidRPr="00CC2866">
        <w:rPr>
          <w:b/>
          <w:bCs/>
        </w:rPr>
        <w:t xml:space="preserve">ributions of </w:t>
      </w:r>
      <w:r w:rsidR="00CC2866">
        <w:rPr>
          <w:b/>
          <w:bCs/>
        </w:rPr>
        <w:t xml:space="preserve">raw </w:t>
      </w:r>
      <w:r w:rsidR="005164A4" w:rsidRPr="00CC2866">
        <w:rPr>
          <w:b/>
          <w:bCs/>
        </w:rPr>
        <w:t xml:space="preserve">daily measures. </w:t>
      </w:r>
    </w:p>
    <w:tbl>
      <w:tblPr>
        <w:tblStyle w:val="Table"/>
        <w:tblW w:w="5000" w:type="pct"/>
        <w:tblLook w:val="0020" w:firstRow="1" w:lastRow="0" w:firstColumn="0" w:lastColumn="0" w:noHBand="0" w:noVBand="0"/>
        <w:tblCaption w:val="(#tab:EMAdescr) Means, standard deviations, and changes in distiributions of daily measures. SW_\Delta{T1-T2}: Changes in distributions of raw variables were calculated as 1-Shapiro-Wilk_{T1} - 1-Shapiro-Wilk_{T1}."/>
      </w:tblPr>
      <w:tblGrid>
        <w:gridCol w:w="1881"/>
        <w:gridCol w:w="1881"/>
        <w:gridCol w:w="1881"/>
        <w:gridCol w:w="1881"/>
        <w:gridCol w:w="1882"/>
      </w:tblGrid>
      <w:tr w:rsidR="00B529B0" w14:paraId="28299229" w14:textId="77777777" w:rsidTr="00AD62AD">
        <w:trPr>
          <w:cnfStyle w:val="100000000000" w:firstRow="1" w:lastRow="0" w:firstColumn="0" w:lastColumn="0" w:oddVBand="0" w:evenVBand="0" w:oddHBand="0" w:evenHBand="0" w:firstRowFirstColumn="0" w:firstRowLastColumn="0" w:lastRowFirstColumn="0" w:lastRowLastColumn="0"/>
        </w:trPr>
        <w:tc>
          <w:tcPr>
            <w:tcW w:w="1881" w:type="dxa"/>
          </w:tcPr>
          <w:p w14:paraId="55933786" w14:textId="77777777" w:rsidR="00B529B0" w:rsidRDefault="005164A4" w:rsidP="007C2B4D">
            <w:pPr>
              <w:pStyle w:val="Compact"/>
              <w:spacing w:before="0" w:after="0" w:line="360" w:lineRule="auto"/>
              <w:jc w:val="center"/>
            </w:pPr>
            <w:r>
              <w:t>P</w:t>
            </w:r>
            <w:r>
              <w:t>articipant</w:t>
            </w:r>
          </w:p>
        </w:tc>
        <w:tc>
          <w:tcPr>
            <w:tcW w:w="1881" w:type="dxa"/>
          </w:tcPr>
          <w:p w14:paraId="0BC5FCAB" w14:textId="77777777" w:rsidR="00B529B0" w:rsidRDefault="005164A4" w:rsidP="007C2B4D">
            <w:pPr>
              <w:pStyle w:val="Compact"/>
              <w:spacing w:before="0" w:after="0" w:line="360" w:lineRule="auto"/>
              <w:jc w:val="center"/>
            </w:pPr>
            <w:r>
              <w:t>Variable</w:t>
            </w:r>
          </w:p>
        </w:tc>
        <w:tc>
          <w:tcPr>
            <w:tcW w:w="1881" w:type="dxa"/>
          </w:tcPr>
          <w:p w14:paraId="457AD3FC" w14:textId="77777777" w:rsidR="00B529B0" w:rsidRDefault="005164A4" w:rsidP="007C2B4D">
            <w:pPr>
              <w:pStyle w:val="Compact"/>
              <w:spacing w:before="0" w:after="0" w:line="360" w:lineRule="auto"/>
              <w:jc w:val="center"/>
            </w:pPr>
            <m:oMathPara>
              <m:oMath>
                <m:r>
                  <w:rPr>
                    <w:rFonts w:ascii="Cambria Math" w:hAnsi="Cambria Math"/>
                  </w:rPr>
                  <m:t>Mean</m:t>
                </m:r>
                <m:r>
                  <m:rPr>
                    <m:sty m:val="p"/>
                  </m:rPr>
                  <w:rPr>
                    <w:rFonts w:ascii="Cambria Math" w:hAnsi="Cambria Math"/>
                  </w:rPr>
                  <m:t>(</m:t>
                </m:r>
                <m:r>
                  <w:rPr>
                    <w:rFonts w:ascii="Cambria Math" w:hAnsi="Cambria Math"/>
                  </w:rPr>
                  <m:t>SD</m:t>
                </m:r>
                <m:sSub>
                  <m:sSubPr>
                    <m:ctrlPr>
                      <w:rPr>
                        <w:rFonts w:ascii="Cambria Math" w:hAnsi="Cambria Math"/>
                      </w:rPr>
                    </m:ctrlPr>
                  </m:sSubPr>
                  <m:e>
                    <m:r>
                      <m:rPr>
                        <m:sty m:val="p"/>
                      </m:rPr>
                      <w:rPr>
                        <w:rFonts w:ascii="Cambria Math" w:hAnsi="Cambria Math"/>
                      </w:rPr>
                      <m:t>)</m:t>
                    </m:r>
                  </m:e>
                  <m:sub>
                    <m:r>
                      <w:rPr>
                        <w:rFonts w:ascii="Cambria Math" w:hAnsi="Cambria Math"/>
                      </w:rPr>
                      <m:t>T</m:t>
                    </m:r>
                    <m:r>
                      <w:rPr>
                        <w:rFonts w:ascii="Cambria Math" w:hAnsi="Cambria Math"/>
                      </w:rPr>
                      <m:t>1</m:t>
                    </m:r>
                  </m:sub>
                </m:sSub>
              </m:oMath>
            </m:oMathPara>
          </w:p>
        </w:tc>
        <w:tc>
          <w:tcPr>
            <w:tcW w:w="1881" w:type="dxa"/>
          </w:tcPr>
          <w:p w14:paraId="1423364D" w14:textId="77777777" w:rsidR="00B529B0" w:rsidRDefault="005164A4" w:rsidP="007C2B4D">
            <w:pPr>
              <w:pStyle w:val="Compact"/>
              <w:spacing w:before="0" w:after="0" w:line="360" w:lineRule="auto"/>
              <w:jc w:val="center"/>
            </w:pPr>
            <m:oMathPara>
              <m:oMath>
                <m:r>
                  <w:rPr>
                    <w:rFonts w:ascii="Cambria Math" w:hAnsi="Cambria Math"/>
                  </w:rPr>
                  <m:t>Mean</m:t>
                </m:r>
                <m:r>
                  <m:rPr>
                    <m:sty m:val="p"/>
                  </m:rPr>
                  <w:rPr>
                    <w:rFonts w:ascii="Cambria Math" w:hAnsi="Cambria Math"/>
                  </w:rPr>
                  <m:t>(</m:t>
                </m:r>
                <m:r>
                  <w:rPr>
                    <w:rFonts w:ascii="Cambria Math" w:hAnsi="Cambria Math"/>
                  </w:rPr>
                  <m:t>SD</m:t>
                </m:r>
                <m:sSub>
                  <m:sSubPr>
                    <m:ctrlPr>
                      <w:rPr>
                        <w:rFonts w:ascii="Cambria Math" w:hAnsi="Cambria Math"/>
                      </w:rPr>
                    </m:ctrlPr>
                  </m:sSubPr>
                  <m:e>
                    <m:r>
                      <m:rPr>
                        <m:sty m:val="p"/>
                      </m:rPr>
                      <w:rPr>
                        <w:rFonts w:ascii="Cambria Math" w:hAnsi="Cambria Math"/>
                      </w:rPr>
                      <m:t>)</m:t>
                    </m:r>
                  </m:e>
                  <m:sub>
                    <m:r>
                      <w:rPr>
                        <w:rFonts w:ascii="Cambria Math" w:hAnsi="Cambria Math"/>
                      </w:rPr>
                      <m:t>T</m:t>
                    </m:r>
                    <m:r>
                      <w:rPr>
                        <w:rFonts w:ascii="Cambria Math" w:hAnsi="Cambria Math"/>
                      </w:rPr>
                      <m:t>2</m:t>
                    </m:r>
                  </m:sub>
                </m:sSub>
              </m:oMath>
            </m:oMathPara>
          </w:p>
        </w:tc>
        <w:tc>
          <w:tcPr>
            <w:tcW w:w="1882" w:type="dxa"/>
          </w:tcPr>
          <w:p w14:paraId="25E6F3F4" w14:textId="71302904" w:rsidR="00B529B0" w:rsidRDefault="00BB3121" w:rsidP="007C2B4D">
            <w:pPr>
              <w:pStyle w:val="Compact"/>
              <w:spacing w:before="0" w:after="0" w:line="360" w:lineRule="auto"/>
              <w:jc w:val="center"/>
            </w:pPr>
            <w:bookmarkStart w:id="43" w:name="_Hlk77924688"/>
            <m:oMathPara>
              <m:oMath>
                <m:r>
                  <w:rPr>
                    <w:rFonts w:ascii="Cambria Math" w:hAnsi="Cambria Math"/>
                  </w:rPr>
                  <m:t>(1-</m:t>
                </m:r>
                <m:sSub>
                  <m:sSubPr>
                    <m:ctrlPr>
                      <w:rPr>
                        <w:rFonts w:ascii="Cambria Math" w:hAnsi="Cambria Math"/>
                      </w:rPr>
                    </m:ctrlPr>
                  </m:sSubPr>
                  <m:e>
                    <w:bookmarkStart w:id="44" w:name="_Hlk77924491"/>
                    <m:r>
                      <w:rPr>
                        <w:rFonts w:ascii="Cambria Math" w:hAnsi="Cambria Math"/>
                      </w:rPr>
                      <m:t>S</m:t>
                    </m:r>
                    <m:sSub>
                      <m:sSubPr>
                        <m:ctrlPr>
                          <w:rPr>
                            <w:rFonts w:ascii="Cambria Math" w:hAnsi="Cambria Math"/>
                          </w:rPr>
                        </m:ctrlPr>
                      </m:sSubPr>
                      <m:e>
                        <m:r>
                          <w:rPr>
                            <w:rFonts w:ascii="Cambria Math" w:hAnsi="Cambria Math"/>
                          </w:rPr>
                          <m:t>W</m:t>
                        </m:r>
                        <m:r>
                          <w:rPr>
                            <w:rFonts w:ascii="Cambria Math" w:hAnsi="Cambria Math"/>
                          </w:rPr>
                          <m:t>)</m:t>
                        </m:r>
                      </m:e>
                      <m:sub>
                        <m:r>
                          <w:rPr>
                            <w:rFonts w:ascii="Cambria Math" w:hAnsi="Cambria Math"/>
                          </w:rPr>
                          <m:t>Δ</m:t>
                        </m:r>
                      </m:sub>
                    </m:sSub>
                    <w:bookmarkEnd w:id="44"/>
                  </m:e>
                  <m:sub>
                    <m:r>
                      <w:rPr>
                        <w:rFonts w:ascii="Cambria Math" w:hAnsi="Cambria Math"/>
                      </w:rPr>
                      <m:t>T1-T2</m:t>
                    </m:r>
                  </m:sub>
                </m:sSub>
              </m:oMath>
            </m:oMathPara>
            <w:bookmarkEnd w:id="43"/>
          </w:p>
        </w:tc>
      </w:tr>
      <w:tr w:rsidR="00B529B0" w14:paraId="391E8CB2" w14:textId="77777777" w:rsidTr="00AD62AD">
        <w:tc>
          <w:tcPr>
            <w:tcW w:w="1881" w:type="dxa"/>
          </w:tcPr>
          <w:p w14:paraId="5DD9036A" w14:textId="77777777" w:rsidR="00B529B0" w:rsidRPr="00B047D5" w:rsidRDefault="005164A4" w:rsidP="007C2B4D">
            <w:pPr>
              <w:pStyle w:val="Compact"/>
              <w:spacing w:before="0" w:after="0" w:line="360" w:lineRule="auto"/>
              <w:jc w:val="center"/>
              <w:rPr>
                <w:sz w:val="20"/>
                <w:szCs w:val="20"/>
              </w:rPr>
            </w:pPr>
            <w:r w:rsidRPr="00B047D5">
              <w:rPr>
                <w:sz w:val="20"/>
                <w:szCs w:val="20"/>
              </w:rPr>
              <w:t>P53</w:t>
            </w:r>
          </w:p>
        </w:tc>
        <w:tc>
          <w:tcPr>
            <w:tcW w:w="1881" w:type="dxa"/>
          </w:tcPr>
          <w:p w14:paraId="6964CF26" w14:textId="77777777" w:rsidR="00B529B0" w:rsidRPr="00B047D5" w:rsidRDefault="005164A4" w:rsidP="007C2B4D">
            <w:pPr>
              <w:pStyle w:val="Compact"/>
              <w:spacing w:before="0" w:after="0" w:line="360" w:lineRule="auto"/>
              <w:jc w:val="center"/>
              <w:rPr>
                <w:sz w:val="20"/>
                <w:szCs w:val="20"/>
              </w:rPr>
            </w:pPr>
            <w:r w:rsidRPr="00B047D5">
              <w:rPr>
                <w:sz w:val="20"/>
                <w:szCs w:val="20"/>
              </w:rPr>
              <w:t>Positive Affect</w:t>
            </w:r>
          </w:p>
        </w:tc>
        <w:tc>
          <w:tcPr>
            <w:tcW w:w="1881" w:type="dxa"/>
          </w:tcPr>
          <w:p w14:paraId="5B6BD63F" w14:textId="77777777" w:rsidR="00B529B0" w:rsidRPr="00B047D5" w:rsidRDefault="005164A4" w:rsidP="007C2B4D">
            <w:pPr>
              <w:pStyle w:val="Compact"/>
              <w:spacing w:before="0" w:after="0" w:line="360" w:lineRule="auto"/>
              <w:jc w:val="center"/>
              <w:rPr>
                <w:sz w:val="20"/>
                <w:szCs w:val="20"/>
              </w:rPr>
            </w:pPr>
            <w:r w:rsidRPr="00B047D5">
              <w:rPr>
                <w:sz w:val="20"/>
                <w:szCs w:val="20"/>
              </w:rPr>
              <w:t>1.27 (0.67)</w:t>
            </w:r>
          </w:p>
        </w:tc>
        <w:tc>
          <w:tcPr>
            <w:tcW w:w="1881" w:type="dxa"/>
          </w:tcPr>
          <w:p w14:paraId="530708E0" w14:textId="77777777" w:rsidR="00B529B0" w:rsidRPr="00B047D5" w:rsidRDefault="005164A4" w:rsidP="007C2B4D">
            <w:pPr>
              <w:pStyle w:val="Compact"/>
              <w:spacing w:before="0" w:after="0" w:line="360" w:lineRule="auto"/>
              <w:jc w:val="center"/>
              <w:rPr>
                <w:sz w:val="20"/>
                <w:szCs w:val="20"/>
              </w:rPr>
            </w:pPr>
            <w:r w:rsidRPr="00B047D5">
              <w:rPr>
                <w:sz w:val="20"/>
                <w:szCs w:val="20"/>
              </w:rPr>
              <w:t>1.41 (0.51)</w:t>
            </w:r>
          </w:p>
        </w:tc>
        <w:tc>
          <w:tcPr>
            <w:tcW w:w="1882" w:type="dxa"/>
          </w:tcPr>
          <w:p w14:paraId="4FEC58FC" w14:textId="77777777" w:rsidR="00B529B0" w:rsidRPr="00B047D5" w:rsidRDefault="005164A4" w:rsidP="007C2B4D">
            <w:pPr>
              <w:pStyle w:val="Compact"/>
              <w:spacing w:before="0" w:after="0" w:line="360" w:lineRule="auto"/>
              <w:jc w:val="center"/>
              <w:rPr>
                <w:sz w:val="20"/>
                <w:szCs w:val="20"/>
              </w:rPr>
            </w:pPr>
            <w:r w:rsidRPr="00B047D5">
              <w:rPr>
                <w:sz w:val="20"/>
                <w:szCs w:val="20"/>
              </w:rPr>
              <w:t>0.01</w:t>
            </w:r>
          </w:p>
        </w:tc>
      </w:tr>
      <w:tr w:rsidR="00B529B0" w14:paraId="5437FCFF" w14:textId="77777777" w:rsidTr="00AD62AD">
        <w:tc>
          <w:tcPr>
            <w:tcW w:w="1881" w:type="dxa"/>
          </w:tcPr>
          <w:p w14:paraId="640857A3" w14:textId="77777777" w:rsidR="00B529B0" w:rsidRPr="00B047D5" w:rsidRDefault="00B529B0" w:rsidP="007C2B4D">
            <w:pPr>
              <w:spacing w:before="0" w:after="0" w:line="360" w:lineRule="auto"/>
              <w:jc w:val="center"/>
              <w:rPr>
                <w:sz w:val="20"/>
                <w:szCs w:val="20"/>
              </w:rPr>
            </w:pPr>
          </w:p>
        </w:tc>
        <w:tc>
          <w:tcPr>
            <w:tcW w:w="1881" w:type="dxa"/>
          </w:tcPr>
          <w:p w14:paraId="2F16F34A" w14:textId="77777777" w:rsidR="00B529B0" w:rsidRPr="00B047D5" w:rsidRDefault="005164A4" w:rsidP="007C2B4D">
            <w:pPr>
              <w:pStyle w:val="Compact"/>
              <w:spacing w:before="0" w:after="0" w:line="360" w:lineRule="auto"/>
              <w:jc w:val="center"/>
              <w:rPr>
                <w:sz w:val="20"/>
                <w:szCs w:val="20"/>
              </w:rPr>
            </w:pPr>
            <w:r w:rsidRPr="00B047D5">
              <w:rPr>
                <w:sz w:val="20"/>
                <w:szCs w:val="20"/>
              </w:rPr>
              <w:t>Negative Affect</w:t>
            </w:r>
          </w:p>
        </w:tc>
        <w:tc>
          <w:tcPr>
            <w:tcW w:w="1881" w:type="dxa"/>
          </w:tcPr>
          <w:p w14:paraId="1E802704" w14:textId="77777777" w:rsidR="00B529B0" w:rsidRPr="00B047D5" w:rsidRDefault="005164A4" w:rsidP="007C2B4D">
            <w:pPr>
              <w:pStyle w:val="Compact"/>
              <w:spacing w:before="0" w:after="0" w:line="360" w:lineRule="auto"/>
              <w:jc w:val="center"/>
              <w:rPr>
                <w:sz w:val="20"/>
                <w:szCs w:val="20"/>
              </w:rPr>
            </w:pPr>
            <w:r w:rsidRPr="00B047D5">
              <w:rPr>
                <w:sz w:val="20"/>
                <w:szCs w:val="20"/>
              </w:rPr>
              <w:t>0.66 (0.71)</w:t>
            </w:r>
          </w:p>
        </w:tc>
        <w:tc>
          <w:tcPr>
            <w:tcW w:w="1881" w:type="dxa"/>
          </w:tcPr>
          <w:p w14:paraId="356582B8" w14:textId="77777777" w:rsidR="00B529B0" w:rsidRPr="00B047D5" w:rsidRDefault="005164A4" w:rsidP="007C2B4D">
            <w:pPr>
              <w:pStyle w:val="Compact"/>
              <w:spacing w:before="0" w:after="0" w:line="360" w:lineRule="auto"/>
              <w:jc w:val="center"/>
              <w:rPr>
                <w:sz w:val="20"/>
                <w:szCs w:val="20"/>
              </w:rPr>
            </w:pPr>
            <w:r w:rsidRPr="00B047D5">
              <w:rPr>
                <w:sz w:val="20"/>
                <w:szCs w:val="20"/>
              </w:rPr>
              <w:t>0.49 (0.40)</w:t>
            </w:r>
          </w:p>
        </w:tc>
        <w:tc>
          <w:tcPr>
            <w:tcW w:w="1882" w:type="dxa"/>
          </w:tcPr>
          <w:p w14:paraId="1254A483" w14:textId="77777777" w:rsidR="00B529B0" w:rsidRPr="00B047D5" w:rsidRDefault="005164A4" w:rsidP="007C2B4D">
            <w:pPr>
              <w:pStyle w:val="Compact"/>
              <w:spacing w:before="0" w:after="0" w:line="360" w:lineRule="auto"/>
              <w:jc w:val="center"/>
              <w:rPr>
                <w:sz w:val="20"/>
                <w:szCs w:val="20"/>
              </w:rPr>
            </w:pPr>
            <w:r w:rsidRPr="00B047D5">
              <w:rPr>
                <w:sz w:val="20"/>
                <w:szCs w:val="20"/>
              </w:rPr>
              <w:t>0.03</w:t>
            </w:r>
          </w:p>
        </w:tc>
      </w:tr>
      <w:tr w:rsidR="00B529B0" w14:paraId="08B81EFB" w14:textId="77777777" w:rsidTr="00AD62AD">
        <w:tc>
          <w:tcPr>
            <w:tcW w:w="1881" w:type="dxa"/>
          </w:tcPr>
          <w:p w14:paraId="02F1A073" w14:textId="77777777" w:rsidR="00B529B0" w:rsidRPr="00B047D5" w:rsidRDefault="00B529B0" w:rsidP="007C2B4D">
            <w:pPr>
              <w:spacing w:before="0" w:after="0" w:line="360" w:lineRule="auto"/>
              <w:jc w:val="center"/>
              <w:rPr>
                <w:sz w:val="20"/>
                <w:szCs w:val="20"/>
              </w:rPr>
            </w:pPr>
          </w:p>
        </w:tc>
        <w:tc>
          <w:tcPr>
            <w:tcW w:w="1881" w:type="dxa"/>
          </w:tcPr>
          <w:p w14:paraId="0AA51F24" w14:textId="77777777" w:rsidR="00B529B0" w:rsidRPr="00B047D5" w:rsidRDefault="005164A4" w:rsidP="007C2B4D">
            <w:pPr>
              <w:pStyle w:val="Compact"/>
              <w:spacing w:before="0" w:after="0" w:line="360" w:lineRule="auto"/>
              <w:jc w:val="center"/>
              <w:rPr>
                <w:sz w:val="20"/>
                <w:szCs w:val="20"/>
              </w:rPr>
            </w:pPr>
            <w:r w:rsidRPr="00B047D5">
              <w:rPr>
                <w:sz w:val="20"/>
                <w:szCs w:val="20"/>
              </w:rPr>
              <w:t>Stress</w:t>
            </w:r>
          </w:p>
        </w:tc>
        <w:tc>
          <w:tcPr>
            <w:tcW w:w="1881" w:type="dxa"/>
          </w:tcPr>
          <w:p w14:paraId="7BA866DE" w14:textId="77777777" w:rsidR="00B529B0" w:rsidRPr="00B047D5" w:rsidRDefault="005164A4" w:rsidP="007C2B4D">
            <w:pPr>
              <w:pStyle w:val="Compact"/>
              <w:spacing w:before="0" w:after="0" w:line="360" w:lineRule="auto"/>
              <w:jc w:val="center"/>
              <w:rPr>
                <w:sz w:val="20"/>
                <w:szCs w:val="20"/>
              </w:rPr>
            </w:pPr>
            <w:r w:rsidRPr="00B047D5">
              <w:rPr>
                <w:sz w:val="20"/>
                <w:szCs w:val="20"/>
              </w:rPr>
              <w:t>0.12 (0.21)</w:t>
            </w:r>
          </w:p>
        </w:tc>
        <w:tc>
          <w:tcPr>
            <w:tcW w:w="1881" w:type="dxa"/>
          </w:tcPr>
          <w:p w14:paraId="067F4BBA" w14:textId="77777777" w:rsidR="00B529B0" w:rsidRPr="00B047D5" w:rsidRDefault="005164A4" w:rsidP="007C2B4D">
            <w:pPr>
              <w:pStyle w:val="Compact"/>
              <w:spacing w:before="0" w:after="0" w:line="360" w:lineRule="auto"/>
              <w:jc w:val="center"/>
              <w:rPr>
                <w:sz w:val="20"/>
                <w:szCs w:val="20"/>
              </w:rPr>
            </w:pPr>
            <w:r w:rsidRPr="00B047D5">
              <w:rPr>
                <w:sz w:val="20"/>
                <w:szCs w:val="20"/>
              </w:rPr>
              <w:t>0.09 (0.19)</w:t>
            </w:r>
          </w:p>
        </w:tc>
        <w:tc>
          <w:tcPr>
            <w:tcW w:w="1882" w:type="dxa"/>
          </w:tcPr>
          <w:p w14:paraId="5C88D74A" w14:textId="77777777" w:rsidR="00B529B0" w:rsidRPr="00B047D5" w:rsidRDefault="005164A4" w:rsidP="007C2B4D">
            <w:pPr>
              <w:pStyle w:val="Compact"/>
              <w:spacing w:before="0" w:after="0" w:line="360" w:lineRule="auto"/>
              <w:jc w:val="center"/>
              <w:rPr>
                <w:sz w:val="20"/>
                <w:szCs w:val="20"/>
              </w:rPr>
            </w:pPr>
            <w:r w:rsidRPr="00B047D5">
              <w:rPr>
                <w:sz w:val="20"/>
                <w:szCs w:val="20"/>
              </w:rPr>
              <w:t>-0.10</w:t>
            </w:r>
          </w:p>
        </w:tc>
      </w:tr>
      <w:tr w:rsidR="00B529B0" w14:paraId="22446502" w14:textId="77777777" w:rsidTr="00AD62AD">
        <w:tc>
          <w:tcPr>
            <w:tcW w:w="1881" w:type="dxa"/>
          </w:tcPr>
          <w:p w14:paraId="1A8948A5" w14:textId="77777777" w:rsidR="00B529B0" w:rsidRPr="00B047D5" w:rsidRDefault="00B529B0" w:rsidP="007C2B4D">
            <w:pPr>
              <w:spacing w:before="0" w:after="0" w:line="360" w:lineRule="auto"/>
              <w:jc w:val="center"/>
              <w:rPr>
                <w:sz w:val="20"/>
                <w:szCs w:val="20"/>
              </w:rPr>
            </w:pPr>
          </w:p>
        </w:tc>
        <w:tc>
          <w:tcPr>
            <w:tcW w:w="1881" w:type="dxa"/>
          </w:tcPr>
          <w:p w14:paraId="1FB4A408" w14:textId="77777777" w:rsidR="00B529B0" w:rsidRPr="00B047D5" w:rsidRDefault="005164A4" w:rsidP="007C2B4D">
            <w:pPr>
              <w:pStyle w:val="Compact"/>
              <w:spacing w:before="0" w:after="0" w:line="360" w:lineRule="auto"/>
              <w:jc w:val="center"/>
              <w:rPr>
                <w:sz w:val="20"/>
                <w:szCs w:val="20"/>
              </w:rPr>
            </w:pPr>
            <w:r w:rsidRPr="00B047D5">
              <w:rPr>
                <w:sz w:val="20"/>
                <w:szCs w:val="20"/>
              </w:rPr>
              <w:t>Task Impairment</w:t>
            </w:r>
          </w:p>
        </w:tc>
        <w:tc>
          <w:tcPr>
            <w:tcW w:w="1881" w:type="dxa"/>
          </w:tcPr>
          <w:p w14:paraId="70058252" w14:textId="5213AEF7" w:rsidR="00B529B0" w:rsidRPr="00B047D5" w:rsidRDefault="005164A4" w:rsidP="007C2B4D">
            <w:pPr>
              <w:pStyle w:val="Compact"/>
              <w:spacing w:before="0" w:after="0" w:line="360" w:lineRule="auto"/>
              <w:jc w:val="center"/>
              <w:rPr>
                <w:sz w:val="20"/>
                <w:szCs w:val="20"/>
              </w:rPr>
            </w:pPr>
            <w:r w:rsidRPr="00B047D5">
              <w:rPr>
                <w:sz w:val="20"/>
                <w:szCs w:val="20"/>
              </w:rPr>
              <w:t>1.0</w:t>
            </w:r>
            <w:r w:rsidR="00BB3121" w:rsidRPr="00B047D5">
              <w:rPr>
                <w:sz w:val="20"/>
                <w:szCs w:val="20"/>
              </w:rPr>
              <w:t>0</w:t>
            </w:r>
            <w:r w:rsidR="00EB5434" w:rsidRPr="00B047D5">
              <w:rPr>
                <w:sz w:val="20"/>
                <w:szCs w:val="20"/>
              </w:rPr>
              <w:t xml:space="preserve"> </w:t>
            </w:r>
            <w:r w:rsidRPr="00B047D5">
              <w:rPr>
                <w:sz w:val="20"/>
                <w:szCs w:val="20"/>
              </w:rPr>
              <w:t>(</w:t>
            </w:r>
            <w:r w:rsidRPr="00B047D5">
              <w:rPr>
                <w:sz w:val="20"/>
                <w:szCs w:val="20"/>
              </w:rPr>
              <w:t>0.83)</w:t>
            </w:r>
          </w:p>
        </w:tc>
        <w:tc>
          <w:tcPr>
            <w:tcW w:w="1881" w:type="dxa"/>
          </w:tcPr>
          <w:p w14:paraId="1E658591" w14:textId="77777777" w:rsidR="00B529B0" w:rsidRPr="00B047D5" w:rsidRDefault="005164A4" w:rsidP="007C2B4D">
            <w:pPr>
              <w:pStyle w:val="Compact"/>
              <w:spacing w:before="0" w:after="0" w:line="360" w:lineRule="auto"/>
              <w:jc w:val="center"/>
              <w:rPr>
                <w:sz w:val="20"/>
                <w:szCs w:val="20"/>
              </w:rPr>
            </w:pPr>
            <w:r w:rsidRPr="00B047D5">
              <w:rPr>
                <w:sz w:val="20"/>
                <w:szCs w:val="20"/>
              </w:rPr>
              <w:t>1.22 (0.86)</w:t>
            </w:r>
          </w:p>
        </w:tc>
        <w:tc>
          <w:tcPr>
            <w:tcW w:w="1882" w:type="dxa"/>
          </w:tcPr>
          <w:p w14:paraId="37C1D63B" w14:textId="77777777" w:rsidR="00B529B0" w:rsidRPr="00B047D5" w:rsidRDefault="005164A4" w:rsidP="007C2B4D">
            <w:pPr>
              <w:pStyle w:val="Compact"/>
              <w:spacing w:before="0" w:after="0" w:line="360" w:lineRule="auto"/>
              <w:jc w:val="center"/>
              <w:rPr>
                <w:sz w:val="20"/>
                <w:szCs w:val="20"/>
              </w:rPr>
            </w:pPr>
            <w:r w:rsidRPr="00B047D5">
              <w:rPr>
                <w:sz w:val="20"/>
                <w:szCs w:val="20"/>
              </w:rPr>
              <w:t>0.03</w:t>
            </w:r>
          </w:p>
        </w:tc>
      </w:tr>
      <w:tr w:rsidR="00B529B0" w14:paraId="582DF0EB" w14:textId="77777777" w:rsidTr="00DD3005">
        <w:tc>
          <w:tcPr>
            <w:tcW w:w="1881" w:type="dxa"/>
            <w:tcBorders>
              <w:bottom w:val="nil"/>
            </w:tcBorders>
          </w:tcPr>
          <w:p w14:paraId="34E3D3D2" w14:textId="77777777" w:rsidR="00B529B0" w:rsidRPr="00B047D5" w:rsidRDefault="00B529B0" w:rsidP="007C2B4D">
            <w:pPr>
              <w:spacing w:before="0" w:after="0" w:line="360" w:lineRule="auto"/>
              <w:jc w:val="center"/>
              <w:rPr>
                <w:sz w:val="20"/>
                <w:szCs w:val="20"/>
              </w:rPr>
            </w:pPr>
          </w:p>
        </w:tc>
        <w:tc>
          <w:tcPr>
            <w:tcW w:w="1881" w:type="dxa"/>
            <w:tcBorders>
              <w:bottom w:val="nil"/>
            </w:tcBorders>
          </w:tcPr>
          <w:p w14:paraId="2341EDD1" w14:textId="77777777" w:rsidR="00B529B0" w:rsidRPr="00B047D5" w:rsidRDefault="005164A4" w:rsidP="007C2B4D">
            <w:pPr>
              <w:pStyle w:val="Compact"/>
              <w:spacing w:before="0" w:after="0" w:line="360" w:lineRule="auto"/>
              <w:jc w:val="center"/>
              <w:rPr>
                <w:sz w:val="20"/>
                <w:szCs w:val="20"/>
              </w:rPr>
            </w:pPr>
            <w:r w:rsidRPr="00B047D5">
              <w:rPr>
                <w:sz w:val="20"/>
                <w:szCs w:val="20"/>
              </w:rPr>
              <w:t>Impulsive while upset (DPDS25)</w:t>
            </w:r>
          </w:p>
        </w:tc>
        <w:tc>
          <w:tcPr>
            <w:tcW w:w="1881" w:type="dxa"/>
            <w:tcBorders>
              <w:bottom w:val="nil"/>
            </w:tcBorders>
          </w:tcPr>
          <w:p w14:paraId="334D2C30" w14:textId="77777777" w:rsidR="00B529B0" w:rsidRPr="00B047D5" w:rsidRDefault="005164A4" w:rsidP="007C2B4D">
            <w:pPr>
              <w:pStyle w:val="Compact"/>
              <w:spacing w:before="0" w:after="0" w:line="360" w:lineRule="auto"/>
              <w:jc w:val="center"/>
              <w:rPr>
                <w:sz w:val="20"/>
                <w:szCs w:val="20"/>
              </w:rPr>
            </w:pPr>
            <w:r w:rsidRPr="00B047D5">
              <w:rPr>
                <w:sz w:val="20"/>
                <w:szCs w:val="20"/>
              </w:rPr>
              <w:t>0.08 (0.56)</w:t>
            </w:r>
          </w:p>
        </w:tc>
        <w:tc>
          <w:tcPr>
            <w:tcW w:w="1881" w:type="dxa"/>
            <w:tcBorders>
              <w:bottom w:val="nil"/>
            </w:tcBorders>
          </w:tcPr>
          <w:p w14:paraId="32A50F4C" w14:textId="77777777" w:rsidR="00B529B0" w:rsidRPr="00B047D5" w:rsidRDefault="005164A4" w:rsidP="007C2B4D">
            <w:pPr>
              <w:pStyle w:val="Compact"/>
              <w:spacing w:before="0" w:after="0" w:line="360" w:lineRule="auto"/>
              <w:jc w:val="center"/>
              <w:rPr>
                <w:sz w:val="20"/>
                <w:szCs w:val="20"/>
              </w:rPr>
            </w:pPr>
            <w:r w:rsidRPr="00B047D5">
              <w:rPr>
                <w:sz w:val="20"/>
                <w:szCs w:val="20"/>
              </w:rPr>
              <w:t>0.04 (0.28)</w:t>
            </w:r>
          </w:p>
        </w:tc>
        <w:tc>
          <w:tcPr>
            <w:tcW w:w="1882" w:type="dxa"/>
            <w:tcBorders>
              <w:bottom w:val="nil"/>
            </w:tcBorders>
          </w:tcPr>
          <w:p w14:paraId="014892A2" w14:textId="77777777" w:rsidR="00B529B0" w:rsidRPr="00B047D5" w:rsidRDefault="005164A4" w:rsidP="007C2B4D">
            <w:pPr>
              <w:pStyle w:val="Compact"/>
              <w:spacing w:before="0" w:after="0" w:line="360" w:lineRule="auto"/>
              <w:jc w:val="center"/>
              <w:rPr>
                <w:sz w:val="20"/>
                <w:szCs w:val="20"/>
              </w:rPr>
            </w:pPr>
            <w:r w:rsidRPr="00B047D5">
              <w:rPr>
                <w:sz w:val="20"/>
                <w:szCs w:val="20"/>
              </w:rPr>
              <w:t>0.00</w:t>
            </w:r>
          </w:p>
        </w:tc>
      </w:tr>
      <w:tr w:rsidR="00B529B0" w14:paraId="4EE8541A" w14:textId="77777777" w:rsidTr="00DD3005">
        <w:tc>
          <w:tcPr>
            <w:tcW w:w="1881" w:type="dxa"/>
            <w:tcBorders>
              <w:top w:val="nil"/>
              <w:bottom w:val="single" w:sz="4" w:space="0" w:color="auto"/>
            </w:tcBorders>
          </w:tcPr>
          <w:p w14:paraId="75805DAE" w14:textId="77777777" w:rsidR="00B529B0" w:rsidRPr="00B047D5" w:rsidRDefault="00B529B0" w:rsidP="007C2B4D">
            <w:pPr>
              <w:spacing w:before="0" w:after="0" w:line="360" w:lineRule="auto"/>
              <w:jc w:val="center"/>
              <w:rPr>
                <w:sz w:val="20"/>
                <w:szCs w:val="20"/>
              </w:rPr>
            </w:pPr>
          </w:p>
        </w:tc>
        <w:tc>
          <w:tcPr>
            <w:tcW w:w="1881" w:type="dxa"/>
            <w:tcBorders>
              <w:top w:val="nil"/>
              <w:bottom w:val="single" w:sz="4" w:space="0" w:color="auto"/>
            </w:tcBorders>
          </w:tcPr>
          <w:p w14:paraId="5896E09C" w14:textId="77777777" w:rsidR="00B529B0" w:rsidRPr="00B047D5" w:rsidRDefault="005164A4" w:rsidP="007C2B4D">
            <w:pPr>
              <w:pStyle w:val="Compact"/>
              <w:spacing w:before="0" w:after="0" w:line="360" w:lineRule="auto"/>
              <w:jc w:val="center"/>
              <w:rPr>
                <w:sz w:val="20"/>
                <w:szCs w:val="20"/>
              </w:rPr>
            </w:pPr>
            <w:r w:rsidRPr="00B047D5">
              <w:rPr>
                <w:sz w:val="20"/>
                <w:szCs w:val="20"/>
              </w:rPr>
              <w:t>Worry about abandonment (DPDS21)</w:t>
            </w:r>
          </w:p>
        </w:tc>
        <w:tc>
          <w:tcPr>
            <w:tcW w:w="1881" w:type="dxa"/>
            <w:tcBorders>
              <w:top w:val="nil"/>
              <w:bottom w:val="single" w:sz="4" w:space="0" w:color="auto"/>
            </w:tcBorders>
          </w:tcPr>
          <w:p w14:paraId="2F339904" w14:textId="77777777" w:rsidR="00B529B0" w:rsidRPr="00B047D5" w:rsidRDefault="005164A4" w:rsidP="007C2B4D">
            <w:pPr>
              <w:pStyle w:val="Compact"/>
              <w:spacing w:before="0" w:after="0" w:line="360" w:lineRule="auto"/>
              <w:jc w:val="center"/>
              <w:rPr>
                <w:sz w:val="20"/>
                <w:szCs w:val="20"/>
              </w:rPr>
            </w:pPr>
            <w:r w:rsidRPr="00B047D5">
              <w:rPr>
                <w:sz w:val="20"/>
                <w:szCs w:val="20"/>
              </w:rPr>
              <w:t>0.18 (1.02)</w:t>
            </w:r>
          </w:p>
        </w:tc>
        <w:tc>
          <w:tcPr>
            <w:tcW w:w="1881" w:type="dxa"/>
            <w:tcBorders>
              <w:top w:val="nil"/>
              <w:bottom w:val="single" w:sz="4" w:space="0" w:color="auto"/>
            </w:tcBorders>
          </w:tcPr>
          <w:p w14:paraId="6981E7D9" w14:textId="77777777" w:rsidR="00B529B0" w:rsidRPr="00B047D5" w:rsidRDefault="005164A4" w:rsidP="007C2B4D">
            <w:pPr>
              <w:pStyle w:val="Compact"/>
              <w:spacing w:before="0" w:after="0" w:line="360" w:lineRule="auto"/>
              <w:jc w:val="center"/>
              <w:rPr>
                <w:sz w:val="20"/>
                <w:szCs w:val="20"/>
              </w:rPr>
            </w:pPr>
            <w:r w:rsidRPr="00B047D5">
              <w:rPr>
                <w:sz w:val="20"/>
                <w:szCs w:val="20"/>
              </w:rPr>
              <w:t xml:space="preserve">0.04 </w:t>
            </w:r>
            <w:proofErr w:type="gramStart"/>
            <w:r w:rsidRPr="00B047D5">
              <w:rPr>
                <w:sz w:val="20"/>
                <w:szCs w:val="20"/>
              </w:rPr>
              <w:t>( 0.28</w:t>
            </w:r>
            <w:proofErr w:type="gramEnd"/>
            <w:r w:rsidRPr="00B047D5">
              <w:rPr>
                <w:sz w:val="20"/>
                <w:szCs w:val="20"/>
              </w:rPr>
              <w:t>)</w:t>
            </w:r>
          </w:p>
        </w:tc>
        <w:tc>
          <w:tcPr>
            <w:tcW w:w="1882" w:type="dxa"/>
            <w:tcBorders>
              <w:top w:val="nil"/>
              <w:bottom w:val="single" w:sz="4" w:space="0" w:color="auto"/>
            </w:tcBorders>
          </w:tcPr>
          <w:p w14:paraId="37A84EEB" w14:textId="77777777" w:rsidR="00B529B0" w:rsidRPr="00B047D5" w:rsidRDefault="005164A4" w:rsidP="007C2B4D">
            <w:pPr>
              <w:pStyle w:val="Compact"/>
              <w:spacing w:before="0" w:after="0" w:line="360" w:lineRule="auto"/>
              <w:jc w:val="center"/>
              <w:rPr>
                <w:sz w:val="20"/>
                <w:szCs w:val="20"/>
              </w:rPr>
            </w:pPr>
            <w:r w:rsidRPr="00B047D5">
              <w:rPr>
                <w:sz w:val="20"/>
                <w:szCs w:val="20"/>
              </w:rPr>
              <w:t>-0.05</w:t>
            </w:r>
          </w:p>
        </w:tc>
      </w:tr>
      <w:tr w:rsidR="00B529B0" w14:paraId="41C39522" w14:textId="77777777" w:rsidTr="00DD3005">
        <w:tc>
          <w:tcPr>
            <w:tcW w:w="1881" w:type="dxa"/>
            <w:tcBorders>
              <w:top w:val="single" w:sz="4" w:space="0" w:color="auto"/>
            </w:tcBorders>
          </w:tcPr>
          <w:p w14:paraId="41EF5544" w14:textId="77777777" w:rsidR="00B529B0" w:rsidRPr="00B047D5" w:rsidRDefault="005164A4" w:rsidP="007C2B4D">
            <w:pPr>
              <w:pStyle w:val="Compact"/>
              <w:spacing w:before="0" w:after="0" w:line="360" w:lineRule="auto"/>
              <w:jc w:val="center"/>
              <w:rPr>
                <w:sz w:val="20"/>
                <w:szCs w:val="20"/>
              </w:rPr>
            </w:pPr>
            <w:r w:rsidRPr="00B047D5">
              <w:rPr>
                <w:sz w:val="20"/>
                <w:szCs w:val="20"/>
              </w:rPr>
              <w:t>P45</w:t>
            </w:r>
          </w:p>
        </w:tc>
        <w:tc>
          <w:tcPr>
            <w:tcW w:w="1881" w:type="dxa"/>
            <w:tcBorders>
              <w:top w:val="single" w:sz="4" w:space="0" w:color="auto"/>
            </w:tcBorders>
          </w:tcPr>
          <w:p w14:paraId="15A6FA28" w14:textId="77777777" w:rsidR="00B529B0" w:rsidRPr="00B047D5" w:rsidRDefault="005164A4" w:rsidP="007C2B4D">
            <w:pPr>
              <w:pStyle w:val="Compact"/>
              <w:spacing w:before="0" w:after="0" w:line="360" w:lineRule="auto"/>
              <w:jc w:val="center"/>
              <w:rPr>
                <w:sz w:val="20"/>
                <w:szCs w:val="20"/>
              </w:rPr>
            </w:pPr>
            <w:r w:rsidRPr="00B047D5">
              <w:rPr>
                <w:sz w:val="20"/>
                <w:szCs w:val="20"/>
              </w:rPr>
              <w:t>Positive Affect</w:t>
            </w:r>
          </w:p>
        </w:tc>
        <w:tc>
          <w:tcPr>
            <w:tcW w:w="1881" w:type="dxa"/>
            <w:tcBorders>
              <w:top w:val="single" w:sz="4" w:space="0" w:color="auto"/>
            </w:tcBorders>
          </w:tcPr>
          <w:p w14:paraId="41D78BF3" w14:textId="77777777" w:rsidR="00B529B0" w:rsidRPr="00B047D5" w:rsidRDefault="005164A4" w:rsidP="007C2B4D">
            <w:pPr>
              <w:pStyle w:val="Compact"/>
              <w:spacing w:before="0" w:after="0" w:line="360" w:lineRule="auto"/>
              <w:jc w:val="center"/>
              <w:rPr>
                <w:sz w:val="20"/>
                <w:szCs w:val="20"/>
              </w:rPr>
            </w:pPr>
            <w:r w:rsidRPr="00B047D5">
              <w:rPr>
                <w:sz w:val="20"/>
                <w:szCs w:val="20"/>
              </w:rPr>
              <w:t>2.18 (0.55)</w:t>
            </w:r>
          </w:p>
        </w:tc>
        <w:tc>
          <w:tcPr>
            <w:tcW w:w="1881" w:type="dxa"/>
            <w:tcBorders>
              <w:top w:val="single" w:sz="4" w:space="0" w:color="auto"/>
            </w:tcBorders>
          </w:tcPr>
          <w:p w14:paraId="0520C4B2" w14:textId="77777777" w:rsidR="00B529B0" w:rsidRPr="00B047D5" w:rsidRDefault="005164A4" w:rsidP="007C2B4D">
            <w:pPr>
              <w:pStyle w:val="Compact"/>
              <w:spacing w:before="0" w:after="0" w:line="360" w:lineRule="auto"/>
              <w:jc w:val="center"/>
              <w:rPr>
                <w:sz w:val="20"/>
                <w:szCs w:val="20"/>
              </w:rPr>
            </w:pPr>
            <w:r w:rsidRPr="00B047D5">
              <w:rPr>
                <w:sz w:val="20"/>
                <w:szCs w:val="20"/>
              </w:rPr>
              <w:t>2.16 (0.50)</w:t>
            </w:r>
          </w:p>
        </w:tc>
        <w:tc>
          <w:tcPr>
            <w:tcW w:w="1882" w:type="dxa"/>
            <w:tcBorders>
              <w:top w:val="single" w:sz="4" w:space="0" w:color="auto"/>
            </w:tcBorders>
          </w:tcPr>
          <w:p w14:paraId="552684DA" w14:textId="77777777" w:rsidR="00B529B0" w:rsidRPr="00B047D5" w:rsidRDefault="005164A4" w:rsidP="007C2B4D">
            <w:pPr>
              <w:pStyle w:val="Compact"/>
              <w:spacing w:before="0" w:after="0" w:line="360" w:lineRule="auto"/>
              <w:jc w:val="center"/>
              <w:rPr>
                <w:sz w:val="20"/>
                <w:szCs w:val="20"/>
              </w:rPr>
            </w:pPr>
            <w:r w:rsidRPr="00B047D5">
              <w:rPr>
                <w:sz w:val="20"/>
                <w:szCs w:val="20"/>
              </w:rPr>
              <w:t>-0.09</w:t>
            </w:r>
          </w:p>
        </w:tc>
      </w:tr>
      <w:tr w:rsidR="00B529B0" w14:paraId="4353A40C" w14:textId="77777777" w:rsidTr="00AD62AD">
        <w:tc>
          <w:tcPr>
            <w:tcW w:w="1881" w:type="dxa"/>
          </w:tcPr>
          <w:p w14:paraId="073D0F73" w14:textId="77777777" w:rsidR="00B529B0" w:rsidRPr="00B047D5" w:rsidRDefault="00B529B0" w:rsidP="007C2B4D">
            <w:pPr>
              <w:spacing w:before="0" w:after="0" w:line="360" w:lineRule="auto"/>
              <w:jc w:val="center"/>
              <w:rPr>
                <w:sz w:val="20"/>
                <w:szCs w:val="20"/>
              </w:rPr>
            </w:pPr>
          </w:p>
        </w:tc>
        <w:tc>
          <w:tcPr>
            <w:tcW w:w="1881" w:type="dxa"/>
          </w:tcPr>
          <w:p w14:paraId="4C8656F0" w14:textId="77777777" w:rsidR="00B529B0" w:rsidRPr="00B047D5" w:rsidRDefault="005164A4" w:rsidP="007C2B4D">
            <w:pPr>
              <w:pStyle w:val="Compact"/>
              <w:spacing w:before="0" w:after="0" w:line="360" w:lineRule="auto"/>
              <w:jc w:val="center"/>
              <w:rPr>
                <w:sz w:val="20"/>
                <w:szCs w:val="20"/>
              </w:rPr>
            </w:pPr>
            <w:r w:rsidRPr="00B047D5">
              <w:rPr>
                <w:sz w:val="20"/>
                <w:szCs w:val="20"/>
              </w:rPr>
              <w:t>Negative Affect</w:t>
            </w:r>
          </w:p>
        </w:tc>
        <w:tc>
          <w:tcPr>
            <w:tcW w:w="1881" w:type="dxa"/>
          </w:tcPr>
          <w:p w14:paraId="58C21CD0" w14:textId="77777777" w:rsidR="00B529B0" w:rsidRPr="00B047D5" w:rsidRDefault="005164A4" w:rsidP="007C2B4D">
            <w:pPr>
              <w:pStyle w:val="Compact"/>
              <w:spacing w:before="0" w:after="0" w:line="360" w:lineRule="auto"/>
              <w:jc w:val="center"/>
              <w:rPr>
                <w:sz w:val="20"/>
                <w:szCs w:val="20"/>
              </w:rPr>
            </w:pPr>
            <w:r w:rsidRPr="00B047D5">
              <w:rPr>
                <w:sz w:val="20"/>
                <w:szCs w:val="20"/>
              </w:rPr>
              <w:t>0.69 (0.49)</w:t>
            </w:r>
          </w:p>
        </w:tc>
        <w:tc>
          <w:tcPr>
            <w:tcW w:w="1881" w:type="dxa"/>
          </w:tcPr>
          <w:p w14:paraId="29D8396C" w14:textId="77777777" w:rsidR="00B529B0" w:rsidRPr="00B047D5" w:rsidRDefault="005164A4" w:rsidP="007C2B4D">
            <w:pPr>
              <w:pStyle w:val="Compact"/>
              <w:spacing w:before="0" w:after="0" w:line="360" w:lineRule="auto"/>
              <w:jc w:val="center"/>
              <w:rPr>
                <w:sz w:val="20"/>
                <w:szCs w:val="20"/>
              </w:rPr>
            </w:pPr>
            <w:r w:rsidRPr="00B047D5">
              <w:rPr>
                <w:sz w:val="20"/>
                <w:szCs w:val="20"/>
              </w:rPr>
              <w:t>0.32 (0.35)</w:t>
            </w:r>
          </w:p>
        </w:tc>
        <w:tc>
          <w:tcPr>
            <w:tcW w:w="1882" w:type="dxa"/>
          </w:tcPr>
          <w:p w14:paraId="671FA040" w14:textId="77777777" w:rsidR="00B529B0" w:rsidRPr="00B047D5" w:rsidRDefault="005164A4" w:rsidP="007C2B4D">
            <w:pPr>
              <w:pStyle w:val="Compact"/>
              <w:spacing w:before="0" w:after="0" w:line="360" w:lineRule="auto"/>
              <w:jc w:val="center"/>
              <w:rPr>
                <w:sz w:val="20"/>
                <w:szCs w:val="20"/>
              </w:rPr>
            </w:pPr>
            <w:r w:rsidRPr="00B047D5">
              <w:rPr>
                <w:sz w:val="20"/>
                <w:szCs w:val="20"/>
              </w:rPr>
              <w:t>-0.07</w:t>
            </w:r>
          </w:p>
        </w:tc>
      </w:tr>
      <w:tr w:rsidR="00B529B0" w14:paraId="03EC6AFB" w14:textId="77777777" w:rsidTr="00AD62AD">
        <w:tc>
          <w:tcPr>
            <w:tcW w:w="1881" w:type="dxa"/>
          </w:tcPr>
          <w:p w14:paraId="7AC9304E" w14:textId="77777777" w:rsidR="00B529B0" w:rsidRPr="00B047D5" w:rsidRDefault="00B529B0" w:rsidP="007C2B4D">
            <w:pPr>
              <w:spacing w:before="0" w:after="0" w:line="360" w:lineRule="auto"/>
              <w:jc w:val="center"/>
              <w:rPr>
                <w:sz w:val="20"/>
                <w:szCs w:val="20"/>
              </w:rPr>
            </w:pPr>
          </w:p>
        </w:tc>
        <w:tc>
          <w:tcPr>
            <w:tcW w:w="1881" w:type="dxa"/>
          </w:tcPr>
          <w:p w14:paraId="134F1946" w14:textId="77777777" w:rsidR="00B529B0" w:rsidRPr="00B047D5" w:rsidRDefault="005164A4" w:rsidP="007C2B4D">
            <w:pPr>
              <w:pStyle w:val="Compact"/>
              <w:spacing w:before="0" w:after="0" w:line="360" w:lineRule="auto"/>
              <w:jc w:val="center"/>
              <w:rPr>
                <w:sz w:val="20"/>
                <w:szCs w:val="20"/>
              </w:rPr>
            </w:pPr>
            <w:r w:rsidRPr="00B047D5">
              <w:rPr>
                <w:sz w:val="20"/>
                <w:szCs w:val="20"/>
              </w:rPr>
              <w:t>Stress</w:t>
            </w:r>
          </w:p>
        </w:tc>
        <w:tc>
          <w:tcPr>
            <w:tcW w:w="1881" w:type="dxa"/>
          </w:tcPr>
          <w:p w14:paraId="5C894C7F" w14:textId="77777777" w:rsidR="00B529B0" w:rsidRPr="00B047D5" w:rsidRDefault="005164A4" w:rsidP="007C2B4D">
            <w:pPr>
              <w:pStyle w:val="Compact"/>
              <w:spacing w:before="0" w:after="0" w:line="360" w:lineRule="auto"/>
              <w:jc w:val="center"/>
              <w:rPr>
                <w:sz w:val="20"/>
                <w:szCs w:val="20"/>
              </w:rPr>
            </w:pPr>
            <w:r w:rsidRPr="00B047D5">
              <w:rPr>
                <w:sz w:val="20"/>
                <w:szCs w:val="20"/>
              </w:rPr>
              <w:t>0.16 (0.24)</w:t>
            </w:r>
          </w:p>
        </w:tc>
        <w:tc>
          <w:tcPr>
            <w:tcW w:w="1881" w:type="dxa"/>
          </w:tcPr>
          <w:p w14:paraId="1A489B93" w14:textId="77777777" w:rsidR="00B529B0" w:rsidRPr="00B047D5" w:rsidRDefault="005164A4" w:rsidP="007C2B4D">
            <w:pPr>
              <w:pStyle w:val="Compact"/>
              <w:spacing w:before="0" w:after="0" w:line="360" w:lineRule="auto"/>
              <w:jc w:val="center"/>
              <w:rPr>
                <w:sz w:val="20"/>
                <w:szCs w:val="20"/>
              </w:rPr>
            </w:pPr>
            <w:r w:rsidRPr="00B047D5">
              <w:rPr>
                <w:sz w:val="20"/>
                <w:szCs w:val="20"/>
              </w:rPr>
              <w:t>0.05 (0.12)</w:t>
            </w:r>
          </w:p>
        </w:tc>
        <w:tc>
          <w:tcPr>
            <w:tcW w:w="1882" w:type="dxa"/>
          </w:tcPr>
          <w:p w14:paraId="6E851E68" w14:textId="77777777" w:rsidR="00B529B0" w:rsidRPr="00B047D5" w:rsidRDefault="005164A4" w:rsidP="007C2B4D">
            <w:pPr>
              <w:pStyle w:val="Compact"/>
              <w:spacing w:before="0" w:after="0" w:line="360" w:lineRule="auto"/>
              <w:jc w:val="center"/>
              <w:rPr>
                <w:sz w:val="20"/>
                <w:szCs w:val="20"/>
              </w:rPr>
            </w:pPr>
            <w:r w:rsidRPr="00B047D5">
              <w:rPr>
                <w:sz w:val="20"/>
                <w:szCs w:val="20"/>
              </w:rPr>
              <w:t>-0.25</w:t>
            </w:r>
          </w:p>
        </w:tc>
      </w:tr>
      <w:tr w:rsidR="00B529B0" w14:paraId="492D80CB" w14:textId="77777777" w:rsidTr="00AD62AD">
        <w:tc>
          <w:tcPr>
            <w:tcW w:w="1881" w:type="dxa"/>
          </w:tcPr>
          <w:p w14:paraId="1FD0C194" w14:textId="77777777" w:rsidR="00B529B0" w:rsidRPr="00B047D5" w:rsidRDefault="00B529B0" w:rsidP="007C2B4D">
            <w:pPr>
              <w:spacing w:before="0" w:after="0" w:line="360" w:lineRule="auto"/>
              <w:jc w:val="center"/>
              <w:rPr>
                <w:sz w:val="20"/>
                <w:szCs w:val="20"/>
              </w:rPr>
            </w:pPr>
          </w:p>
        </w:tc>
        <w:tc>
          <w:tcPr>
            <w:tcW w:w="1881" w:type="dxa"/>
          </w:tcPr>
          <w:p w14:paraId="269F0C8E" w14:textId="77777777" w:rsidR="00B529B0" w:rsidRPr="00B047D5" w:rsidRDefault="005164A4" w:rsidP="007C2B4D">
            <w:pPr>
              <w:pStyle w:val="Compact"/>
              <w:spacing w:before="0" w:after="0" w:line="360" w:lineRule="auto"/>
              <w:jc w:val="center"/>
              <w:rPr>
                <w:sz w:val="20"/>
                <w:szCs w:val="20"/>
              </w:rPr>
            </w:pPr>
            <w:r w:rsidRPr="00B047D5">
              <w:rPr>
                <w:sz w:val="20"/>
                <w:szCs w:val="20"/>
              </w:rPr>
              <w:t>Task Impairment</w:t>
            </w:r>
          </w:p>
        </w:tc>
        <w:tc>
          <w:tcPr>
            <w:tcW w:w="1881" w:type="dxa"/>
          </w:tcPr>
          <w:p w14:paraId="3EB1697F" w14:textId="77777777" w:rsidR="00B529B0" w:rsidRPr="00B047D5" w:rsidRDefault="005164A4" w:rsidP="007C2B4D">
            <w:pPr>
              <w:pStyle w:val="Compact"/>
              <w:spacing w:before="0" w:after="0" w:line="360" w:lineRule="auto"/>
              <w:jc w:val="center"/>
              <w:rPr>
                <w:sz w:val="20"/>
                <w:szCs w:val="20"/>
              </w:rPr>
            </w:pPr>
            <w:r w:rsidRPr="00B047D5">
              <w:rPr>
                <w:sz w:val="20"/>
                <w:szCs w:val="20"/>
              </w:rPr>
              <w:t>0.72 (0.85)</w:t>
            </w:r>
          </w:p>
        </w:tc>
        <w:tc>
          <w:tcPr>
            <w:tcW w:w="1881" w:type="dxa"/>
          </w:tcPr>
          <w:p w14:paraId="3728F2AC" w14:textId="77777777" w:rsidR="00B529B0" w:rsidRPr="00B047D5" w:rsidRDefault="005164A4" w:rsidP="007C2B4D">
            <w:pPr>
              <w:pStyle w:val="Compact"/>
              <w:spacing w:before="0" w:after="0" w:line="360" w:lineRule="auto"/>
              <w:jc w:val="center"/>
              <w:rPr>
                <w:sz w:val="20"/>
                <w:szCs w:val="20"/>
              </w:rPr>
            </w:pPr>
            <w:r w:rsidRPr="00B047D5">
              <w:rPr>
                <w:sz w:val="20"/>
                <w:szCs w:val="20"/>
              </w:rPr>
              <w:t>0.39 (0.67)</w:t>
            </w:r>
          </w:p>
        </w:tc>
        <w:tc>
          <w:tcPr>
            <w:tcW w:w="1882" w:type="dxa"/>
          </w:tcPr>
          <w:p w14:paraId="38F2798A" w14:textId="77777777" w:rsidR="00B529B0" w:rsidRPr="00B047D5" w:rsidRDefault="005164A4" w:rsidP="007C2B4D">
            <w:pPr>
              <w:pStyle w:val="Compact"/>
              <w:spacing w:before="0" w:after="0" w:line="360" w:lineRule="auto"/>
              <w:jc w:val="center"/>
              <w:rPr>
                <w:sz w:val="20"/>
                <w:szCs w:val="20"/>
              </w:rPr>
            </w:pPr>
            <w:r w:rsidRPr="00B047D5">
              <w:rPr>
                <w:sz w:val="20"/>
                <w:szCs w:val="20"/>
              </w:rPr>
              <w:t>-0.15</w:t>
            </w:r>
          </w:p>
        </w:tc>
      </w:tr>
      <w:tr w:rsidR="00B529B0" w14:paraId="13943E7C" w14:textId="77777777" w:rsidTr="00AD62AD">
        <w:tc>
          <w:tcPr>
            <w:tcW w:w="1881" w:type="dxa"/>
          </w:tcPr>
          <w:p w14:paraId="71B2C788" w14:textId="77777777" w:rsidR="00B529B0" w:rsidRPr="00B047D5" w:rsidRDefault="00B529B0" w:rsidP="007C2B4D">
            <w:pPr>
              <w:spacing w:before="0" w:after="0" w:line="360" w:lineRule="auto"/>
              <w:jc w:val="center"/>
              <w:rPr>
                <w:sz w:val="20"/>
                <w:szCs w:val="20"/>
              </w:rPr>
            </w:pPr>
          </w:p>
        </w:tc>
        <w:tc>
          <w:tcPr>
            <w:tcW w:w="1881" w:type="dxa"/>
          </w:tcPr>
          <w:p w14:paraId="729D99CC" w14:textId="77777777" w:rsidR="00B529B0" w:rsidRPr="00B047D5" w:rsidRDefault="005164A4" w:rsidP="007C2B4D">
            <w:pPr>
              <w:pStyle w:val="Compact"/>
              <w:spacing w:before="0" w:after="0" w:line="360" w:lineRule="auto"/>
              <w:jc w:val="center"/>
              <w:rPr>
                <w:sz w:val="20"/>
                <w:szCs w:val="20"/>
              </w:rPr>
            </w:pPr>
            <w:r w:rsidRPr="00B047D5">
              <w:rPr>
                <w:sz w:val="20"/>
                <w:szCs w:val="20"/>
              </w:rPr>
              <w:t>Passive behavior</w:t>
            </w:r>
          </w:p>
        </w:tc>
        <w:tc>
          <w:tcPr>
            <w:tcW w:w="1881" w:type="dxa"/>
          </w:tcPr>
          <w:p w14:paraId="23222ECE" w14:textId="77777777" w:rsidR="00B529B0" w:rsidRPr="00B047D5" w:rsidRDefault="005164A4" w:rsidP="007C2B4D">
            <w:pPr>
              <w:pStyle w:val="Compact"/>
              <w:spacing w:before="0" w:after="0" w:line="360" w:lineRule="auto"/>
              <w:jc w:val="center"/>
              <w:rPr>
                <w:sz w:val="20"/>
                <w:szCs w:val="20"/>
              </w:rPr>
            </w:pPr>
            <w:r w:rsidRPr="00B047D5">
              <w:rPr>
                <w:sz w:val="20"/>
                <w:szCs w:val="20"/>
              </w:rPr>
              <w:t>0.08 (0.27)</w:t>
            </w:r>
          </w:p>
        </w:tc>
        <w:tc>
          <w:tcPr>
            <w:tcW w:w="1881" w:type="dxa"/>
          </w:tcPr>
          <w:p w14:paraId="716A6CE0" w14:textId="77777777" w:rsidR="00B529B0" w:rsidRPr="00B047D5" w:rsidRDefault="005164A4" w:rsidP="007C2B4D">
            <w:pPr>
              <w:pStyle w:val="Compact"/>
              <w:spacing w:before="0" w:after="0" w:line="360" w:lineRule="auto"/>
              <w:jc w:val="center"/>
              <w:rPr>
                <w:sz w:val="20"/>
                <w:szCs w:val="20"/>
              </w:rPr>
            </w:pPr>
            <w:r w:rsidRPr="00B047D5">
              <w:rPr>
                <w:sz w:val="20"/>
                <w:szCs w:val="20"/>
              </w:rPr>
              <w:t>0.06 (0.31)</w:t>
            </w:r>
          </w:p>
        </w:tc>
        <w:tc>
          <w:tcPr>
            <w:tcW w:w="1882" w:type="dxa"/>
          </w:tcPr>
          <w:p w14:paraId="1ADFB7A0" w14:textId="77777777" w:rsidR="00B529B0" w:rsidRPr="00B047D5" w:rsidRDefault="005164A4" w:rsidP="007C2B4D">
            <w:pPr>
              <w:pStyle w:val="Compact"/>
              <w:spacing w:before="0" w:after="0" w:line="360" w:lineRule="auto"/>
              <w:jc w:val="center"/>
              <w:rPr>
                <w:sz w:val="20"/>
                <w:szCs w:val="20"/>
              </w:rPr>
            </w:pPr>
            <w:r w:rsidRPr="00B047D5">
              <w:rPr>
                <w:sz w:val="20"/>
                <w:szCs w:val="20"/>
              </w:rPr>
              <w:t>-0.11</w:t>
            </w:r>
          </w:p>
        </w:tc>
      </w:tr>
      <w:tr w:rsidR="00B529B0" w14:paraId="29F54C63" w14:textId="77777777" w:rsidTr="00AD62AD">
        <w:tc>
          <w:tcPr>
            <w:tcW w:w="1881" w:type="dxa"/>
          </w:tcPr>
          <w:p w14:paraId="392DC7DB" w14:textId="77777777" w:rsidR="00B529B0" w:rsidRPr="00B047D5" w:rsidRDefault="00B529B0" w:rsidP="007C2B4D">
            <w:pPr>
              <w:spacing w:before="0" w:after="0" w:line="360" w:lineRule="auto"/>
              <w:jc w:val="center"/>
              <w:rPr>
                <w:sz w:val="20"/>
                <w:szCs w:val="20"/>
              </w:rPr>
            </w:pPr>
          </w:p>
        </w:tc>
        <w:tc>
          <w:tcPr>
            <w:tcW w:w="1881" w:type="dxa"/>
          </w:tcPr>
          <w:p w14:paraId="2C58E7DD" w14:textId="53FE35B9" w:rsidR="00B529B0" w:rsidRPr="00B047D5" w:rsidRDefault="005164A4" w:rsidP="007C2B4D">
            <w:pPr>
              <w:pStyle w:val="Compact"/>
              <w:spacing w:before="0" w:after="0" w:line="360" w:lineRule="auto"/>
              <w:jc w:val="center"/>
              <w:rPr>
                <w:sz w:val="20"/>
                <w:szCs w:val="20"/>
              </w:rPr>
            </w:pPr>
            <w:r w:rsidRPr="00B047D5">
              <w:rPr>
                <w:sz w:val="20"/>
                <w:szCs w:val="20"/>
              </w:rPr>
              <w:t>Unusual</w:t>
            </w:r>
            <w:r w:rsidR="00AD62AD" w:rsidRPr="00B047D5">
              <w:rPr>
                <w:sz w:val="20"/>
                <w:szCs w:val="20"/>
              </w:rPr>
              <w:t xml:space="preserve"> </w:t>
            </w:r>
            <w:r w:rsidRPr="00B047D5">
              <w:rPr>
                <w:sz w:val="20"/>
                <w:szCs w:val="20"/>
              </w:rPr>
              <w:t>behavior (DPDS24)</w:t>
            </w:r>
          </w:p>
        </w:tc>
        <w:tc>
          <w:tcPr>
            <w:tcW w:w="1881" w:type="dxa"/>
          </w:tcPr>
          <w:p w14:paraId="69C3D1D0" w14:textId="77777777" w:rsidR="00B529B0" w:rsidRPr="00B047D5" w:rsidRDefault="005164A4" w:rsidP="007C2B4D">
            <w:pPr>
              <w:pStyle w:val="Compact"/>
              <w:spacing w:before="0" w:after="0" w:line="360" w:lineRule="auto"/>
              <w:jc w:val="center"/>
              <w:rPr>
                <w:sz w:val="20"/>
                <w:szCs w:val="20"/>
              </w:rPr>
            </w:pPr>
            <w:r w:rsidRPr="00B047D5">
              <w:rPr>
                <w:sz w:val="20"/>
                <w:szCs w:val="20"/>
              </w:rPr>
              <w:t>0.26 (0.72)</w:t>
            </w:r>
          </w:p>
        </w:tc>
        <w:tc>
          <w:tcPr>
            <w:tcW w:w="1881" w:type="dxa"/>
          </w:tcPr>
          <w:p w14:paraId="1855122D" w14:textId="77777777" w:rsidR="00B529B0" w:rsidRPr="00B047D5" w:rsidRDefault="005164A4" w:rsidP="007C2B4D">
            <w:pPr>
              <w:pStyle w:val="Compact"/>
              <w:spacing w:before="0" w:after="0" w:line="360" w:lineRule="auto"/>
              <w:jc w:val="center"/>
              <w:rPr>
                <w:sz w:val="20"/>
                <w:szCs w:val="20"/>
              </w:rPr>
            </w:pPr>
            <w:r w:rsidRPr="00B047D5">
              <w:rPr>
                <w:sz w:val="20"/>
                <w:szCs w:val="20"/>
              </w:rPr>
              <w:t>0.18 (0.95)</w:t>
            </w:r>
          </w:p>
        </w:tc>
        <w:tc>
          <w:tcPr>
            <w:tcW w:w="1882" w:type="dxa"/>
          </w:tcPr>
          <w:p w14:paraId="12A6F442" w14:textId="77777777" w:rsidR="00B529B0" w:rsidRPr="00B047D5" w:rsidRDefault="005164A4" w:rsidP="007C2B4D">
            <w:pPr>
              <w:pStyle w:val="Compact"/>
              <w:spacing w:before="0" w:after="0" w:line="360" w:lineRule="auto"/>
              <w:jc w:val="center"/>
              <w:rPr>
                <w:sz w:val="20"/>
                <w:szCs w:val="20"/>
              </w:rPr>
            </w:pPr>
            <w:r w:rsidRPr="00B047D5">
              <w:rPr>
                <w:sz w:val="20"/>
                <w:szCs w:val="20"/>
              </w:rPr>
              <w:t>-0.22</w:t>
            </w:r>
          </w:p>
        </w:tc>
      </w:tr>
    </w:tbl>
    <w:p w14:paraId="5EF15E8D" w14:textId="6796CA5C" w:rsidR="00041D0E" w:rsidRPr="00D66BD5" w:rsidRDefault="00DD3005" w:rsidP="007C2B4D">
      <w:pPr>
        <w:pStyle w:val="Heading1"/>
        <w:spacing w:before="0"/>
        <w:jc w:val="left"/>
        <w:rPr>
          <w:b w:val="0"/>
          <w:bCs w:val="0"/>
          <w:i/>
          <w:sz w:val="20"/>
          <w:szCs w:val="20"/>
        </w:rPr>
      </w:pPr>
      <w:bookmarkStart w:id="45" w:name="discussion"/>
      <w:bookmarkStart w:id="46" w:name="_Hlk77953366"/>
      <w:bookmarkEnd w:id="23"/>
      <w:bookmarkEnd w:id="36"/>
      <m:oMath>
        <m:r>
          <w:rPr>
            <w:rFonts w:ascii="Cambria Math" w:hAnsi="Cambria Math"/>
            <w:sz w:val="20"/>
            <w:szCs w:val="20"/>
          </w:rPr>
          <m:t>Note. (1-</m:t>
        </m:r>
        <m:sSub>
          <m:sSubPr>
            <m:ctrlPr>
              <w:rPr>
                <w:rFonts w:ascii="Cambria Math" w:eastAsiaTheme="minorHAnsi" w:hAnsi="Cambria Math" w:cstheme="minorBidi"/>
                <w:b w:val="0"/>
                <w:bCs w:val="0"/>
                <w:sz w:val="20"/>
                <w:szCs w:val="20"/>
              </w:rPr>
            </m:ctrlPr>
          </m:sSubPr>
          <m:e>
            <m:r>
              <w:rPr>
                <w:rFonts w:ascii="Cambria Math" w:hAnsi="Cambria Math"/>
                <w:sz w:val="20"/>
                <w:szCs w:val="20"/>
              </w:rPr>
              <m:t>S</m:t>
            </m:r>
            <m:sSub>
              <m:sSubPr>
                <m:ctrlPr>
                  <w:rPr>
                    <w:rFonts w:ascii="Cambria Math" w:hAnsi="Cambria Math"/>
                    <w:b w:val="0"/>
                    <w:bCs w:val="0"/>
                    <w:sz w:val="20"/>
                    <w:szCs w:val="20"/>
                  </w:rPr>
                </m:ctrlPr>
              </m:sSubPr>
              <m:e>
                <m:r>
                  <w:rPr>
                    <w:rFonts w:ascii="Cambria Math" w:hAnsi="Cambria Math"/>
                    <w:sz w:val="20"/>
                    <w:szCs w:val="20"/>
                  </w:rPr>
                  <m:t>W)</m:t>
                </m:r>
              </m:e>
              <m:sub>
                <m:r>
                  <w:rPr>
                    <w:rFonts w:ascii="Cambria Math" w:hAnsi="Cambria Math"/>
                    <w:sz w:val="20"/>
                    <w:szCs w:val="20"/>
                  </w:rPr>
                  <m:t>Δ</m:t>
                </m:r>
              </m:sub>
            </m:sSub>
          </m:e>
          <m:sub>
            <m:r>
              <w:rPr>
                <w:rFonts w:ascii="Cambria Math" w:hAnsi="Cambria Math"/>
                <w:sz w:val="20"/>
                <w:szCs w:val="20"/>
              </w:rPr>
              <m:t>T1-T2</m:t>
            </m:r>
          </m:sub>
        </m:sSub>
      </m:oMath>
      <w:r w:rsidR="00041D0E" w:rsidRPr="00D66BD5">
        <w:rPr>
          <w:b w:val="0"/>
          <w:bCs w:val="0"/>
          <w:iCs/>
          <w:sz w:val="20"/>
          <w:szCs w:val="20"/>
        </w:rPr>
        <w:t>: Changes in distributions of raw variables</w:t>
      </w:r>
      <w:r w:rsidR="00D8492D" w:rsidRPr="00D66BD5">
        <w:rPr>
          <w:b w:val="0"/>
          <w:bCs w:val="0"/>
          <w:iCs/>
          <w:sz w:val="20"/>
          <w:szCs w:val="20"/>
        </w:rPr>
        <w:t>,</w:t>
      </w:r>
      <w:r w:rsidR="00041D0E" w:rsidRPr="00D66BD5">
        <w:rPr>
          <w:b w:val="0"/>
          <w:bCs w:val="0"/>
          <w:iCs/>
          <w:sz w:val="20"/>
          <w:szCs w:val="20"/>
        </w:rPr>
        <w:t xml:space="preserve"> calculated as </w:t>
      </w:r>
      <w:r w:rsidR="00D8492D" w:rsidRPr="00D66BD5">
        <w:rPr>
          <w:b w:val="0"/>
          <w:bCs w:val="0"/>
          <w:iCs/>
          <w:sz w:val="20"/>
          <w:szCs w:val="20"/>
        </w:rPr>
        <w:t>(</w:t>
      </w:r>
      <m:oMath>
        <m:r>
          <m:rPr>
            <m:nor/>
          </m:rPr>
          <w:rPr>
            <w:rFonts w:ascii="Cambria Math" w:hAnsi="Cambria Math"/>
            <w:b w:val="0"/>
            <w:bCs w:val="0"/>
            <w:iCs/>
            <w:sz w:val="20"/>
            <w:szCs w:val="20"/>
          </w:rPr>
          <m:t>1-Shapiro Wil</m:t>
        </m:r>
        <m:sSub>
          <m:sSubPr>
            <m:ctrlPr>
              <w:rPr>
                <w:rFonts w:ascii="Cambria Math" w:hAnsi="Cambria Math"/>
                <w:b w:val="0"/>
                <w:bCs w:val="0"/>
                <w:iCs/>
                <w:sz w:val="20"/>
                <w:szCs w:val="20"/>
              </w:rPr>
            </m:ctrlPr>
          </m:sSubPr>
          <m:e>
            <m:r>
              <m:rPr>
                <m:nor/>
              </m:rPr>
              <w:rPr>
                <w:rFonts w:ascii="Cambria Math" w:hAnsi="Cambria Math"/>
                <w:b w:val="0"/>
                <w:bCs w:val="0"/>
                <w:iCs/>
                <w:sz w:val="20"/>
                <w:szCs w:val="20"/>
              </w:rPr>
              <m:t xml:space="preserve">k test </m:t>
            </m:r>
            <w:proofErr w:type="gramStart"/>
            <m:r>
              <m:rPr>
                <m:nor/>
              </m:rPr>
              <w:rPr>
                <w:rFonts w:ascii="Cambria Math" w:hAnsi="Cambria Math"/>
                <w:b w:val="0"/>
                <w:bCs w:val="0"/>
                <w:iCs/>
                <w:sz w:val="20"/>
                <w:szCs w:val="20"/>
              </w:rPr>
              <m:t>statistic )</m:t>
            </m:r>
            <w:proofErr w:type="gramEnd"/>
          </m:e>
          <m:sub>
            <m:r>
              <m:rPr>
                <m:nor/>
              </m:rPr>
              <w:rPr>
                <w:rFonts w:ascii="Cambria Math" w:hAnsi="Cambria Math"/>
                <w:b w:val="0"/>
                <w:bCs w:val="0"/>
                <w:iCs/>
                <w:sz w:val="20"/>
                <w:szCs w:val="20"/>
              </w:rPr>
              <m:t>T1</m:t>
            </m:r>
          </m:sub>
        </m:sSub>
        <m:r>
          <w:rPr>
            <w:rFonts w:ascii="Cambria Math" w:hAnsi="Cambria Math"/>
            <w:sz w:val="20"/>
            <w:szCs w:val="20"/>
          </w:rPr>
          <m:t xml:space="preserve"> </m:t>
        </m:r>
        <m:r>
          <m:rPr>
            <m:nor/>
          </m:rPr>
          <w:rPr>
            <w:rFonts w:ascii="Cambria Math" w:hAnsi="Cambria Math"/>
            <w:b w:val="0"/>
            <w:bCs w:val="0"/>
            <w:iCs/>
            <w:sz w:val="20"/>
            <w:szCs w:val="20"/>
          </w:rPr>
          <m:t>- (1-</m:t>
        </m:r>
        <w:bookmarkStart w:id="47" w:name="_Hlk77982062"/>
        <m:r>
          <m:rPr>
            <m:nor/>
          </m:rPr>
          <w:rPr>
            <w:rFonts w:ascii="Cambria Math" w:hAnsi="Cambria Math"/>
            <w:b w:val="0"/>
            <w:bCs w:val="0"/>
            <w:iCs/>
            <w:sz w:val="20"/>
            <w:szCs w:val="20"/>
          </w:rPr>
          <m:t>Shapiro Wil</m:t>
        </m:r>
        <m:sSub>
          <m:sSubPr>
            <m:ctrlPr>
              <w:rPr>
                <w:rFonts w:ascii="Cambria Math" w:hAnsi="Cambria Math"/>
                <w:b w:val="0"/>
                <w:bCs w:val="0"/>
                <w:iCs/>
                <w:sz w:val="20"/>
                <w:szCs w:val="20"/>
              </w:rPr>
            </m:ctrlPr>
          </m:sSubPr>
          <m:e>
            <m:r>
              <m:rPr>
                <m:nor/>
              </m:rPr>
              <w:rPr>
                <w:rFonts w:ascii="Cambria Math" w:hAnsi="Cambria Math"/>
                <w:b w:val="0"/>
                <w:bCs w:val="0"/>
                <w:iCs/>
                <w:sz w:val="20"/>
                <w:szCs w:val="20"/>
              </w:rPr>
              <m:t>k test statistic)</m:t>
            </m:r>
          </m:e>
          <m:sub>
            <m:r>
              <m:rPr>
                <m:nor/>
              </m:rPr>
              <w:rPr>
                <w:rFonts w:ascii="Cambria Math" w:hAnsi="Cambria Math"/>
                <w:b w:val="0"/>
                <w:bCs w:val="0"/>
                <w:iCs/>
                <w:sz w:val="20"/>
                <w:szCs w:val="20"/>
              </w:rPr>
              <m:t>T2</m:t>
            </m:r>
          </m:sub>
        </m:sSub>
        <w:bookmarkEnd w:id="47"/>
        <m:r>
          <w:rPr>
            <w:rFonts w:ascii="Cambria Math" w:hAnsi="Cambria Math"/>
            <w:sz w:val="20"/>
            <w:szCs w:val="20"/>
          </w:rPr>
          <m:t xml:space="preserve"> </m:t>
        </m:r>
      </m:oMath>
      <w:r w:rsidR="00041D0E" w:rsidRPr="00D66BD5">
        <w:rPr>
          <w:b w:val="0"/>
          <w:bCs w:val="0"/>
          <w:iCs/>
          <w:sz w:val="20"/>
          <w:szCs w:val="20"/>
        </w:rPr>
        <w:t>.</w:t>
      </w:r>
    </w:p>
    <w:bookmarkEnd w:id="46"/>
    <w:p w14:paraId="0B89865B" w14:textId="77777777" w:rsidR="000C39FD" w:rsidRDefault="000C39FD" w:rsidP="007C2B4D">
      <w:pPr>
        <w:pStyle w:val="Heading1"/>
        <w:spacing w:before="0"/>
      </w:pPr>
    </w:p>
    <w:p w14:paraId="42804596" w14:textId="228CB85D" w:rsidR="00B529B0" w:rsidRDefault="005164A4" w:rsidP="007C2B4D">
      <w:pPr>
        <w:pStyle w:val="Heading1"/>
        <w:spacing w:before="0"/>
      </w:pPr>
      <w:r>
        <w:t>Discussion</w:t>
      </w:r>
    </w:p>
    <w:p w14:paraId="05B31AA3" w14:textId="59F57EF3" w:rsidR="00955A49" w:rsidRDefault="00955A49" w:rsidP="007C2B4D">
      <w:pPr>
        <w:pStyle w:val="FirstParagraph"/>
        <w:spacing w:before="0" w:after="0"/>
      </w:pPr>
      <w:r>
        <w:t xml:space="preserve">This study was the first to systematically explore </w:t>
      </w:r>
      <w:r w:rsidR="00AC2578">
        <w:t>the temporal stability of idiographic psychopathology networks</w:t>
      </w:r>
      <w:r w:rsidR="00D753B5">
        <w:t>, and differences herein,</w:t>
      </w:r>
      <w:r w:rsidR="00AC2578">
        <w:t xml:space="preserve"> in a setting where </w:t>
      </w:r>
      <w:r w:rsidR="00D753B5">
        <w:t xml:space="preserve">temporal </w:t>
      </w:r>
      <w:r w:rsidR="00AC2578">
        <w:t>stability could be expected.</w:t>
      </w:r>
      <w:r w:rsidR="00D753B5">
        <w:t xml:space="preserve"> Stability was assessed using </w:t>
      </w:r>
      <w:r w:rsidR="00A65C0D">
        <w:t>three metrics of network similarity, and their findings were compared.</w:t>
      </w:r>
      <w:r w:rsidR="00AC2578">
        <w:t xml:space="preserve"> </w:t>
      </w:r>
      <w:r w:rsidR="00A65C0D">
        <w:t>Estimated t</w:t>
      </w:r>
      <w:r w:rsidR="005B3730">
        <w:t xml:space="preserve">emporal networks </w:t>
      </w:r>
      <w:r w:rsidR="00A65C0D">
        <w:t xml:space="preserve">structures </w:t>
      </w:r>
      <w:r w:rsidR="005B3730">
        <w:t xml:space="preserve">appeared to be highly unstable over time. </w:t>
      </w:r>
      <w:r w:rsidR="00A65C0D">
        <w:t>Estimated c</w:t>
      </w:r>
      <w:r w:rsidR="005B3730">
        <w:t xml:space="preserve">ontemporaneous </w:t>
      </w:r>
      <w:r w:rsidR="005164A4">
        <w:t xml:space="preserve">networks appeared to be </w:t>
      </w:r>
      <w:r w:rsidR="00DF731F">
        <w:t>moderately</w:t>
      </w:r>
      <w:r w:rsidR="005164A4">
        <w:t xml:space="preserve"> stable within </w:t>
      </w:r>
      <w:r w:rsidR="003B1A6F">
        <w:t>subjects</w:t>
      </w:r>
      <w:r w:rsidR="005C1E32">
        <w:t xml:space="preserve"> over time</w:t>
      </w:r>
      <w:r w:rsidR="005164A4">
        <w:t>.</w:t>
      </w:r>
      <w:r w:rsidR="00296788">
        <w:t xml:space="preserve"> </w:t>
      </w:r>
      <w:r w:rsidR="005C1E32">
        <w:t>For contemporaneous networks, t</w:t>
      </w:r>
      <w:r w:rsidR="005164A4">
        <w:t xml:space="preserve">he assessment of stability varied </w:t>
      </w:r>
      <w:r w:rsidR="005164A4">
        <w:t>across metrics applied.</w:t>
      </w:r>
      <w:r w:rsidR="00ED26E5">
        <w:t xml:space="preserve"> </w:t>
      </w:r>
      <w:r w:rsidR="005164A4">
        <w:t xml:space="preserve">There was </w:t>
      </w:r>
      <w:r w:rsidR="00DF731F">
        <w:t xml:space="preserve">also </w:t>
      </w:r>
      <w:r w:rsidR="005164A4">
        <w:t xml:space="preserve">large variation in network stability across people, which could not be explained </w:t>
      </w:r>
      <w:r w:rsidR="00935C9E">
        <w:t xml:space="preserve">well </w:t>
      </w:r>
      <w:r w:rsidR="005164A4">
        <w:t xml:space="preserve">by subject-specific </w:t>
      </w:r>
      <w:r w:rsidR="00935C9E">
        <w:t xml:space="preserve">or network-specific </w:t>
      </w:r>
      <w:r w:rsidR="005164A4">
        <w:t>variables</w:t>
      </w:r>
      <w:r w:rsidR="003D40BC">
        <w:t xml:space="preserve"> as </w:t>
      </w:r>
      <w:r w:rsidR="003B1A6F">
        <w:t xml:space="preserve">regression </w:t>
      </w:r>
      <w:r w:rsidR="003D40BC">
        <w:t xml:space="preserve">model fit was </w:t>
      </w:r>
      <w:r w:rsidR="003B1A6F">
        <w:t>poor</w:t>
      </w:r>
      <w:r w:rsidR="005164A4">
        <w:t>.</w:t>
      </w:r>
      <w:r w:rsidR="00296788">
        <w:t xml:space="preserve"> </w:t>
      </w:r>
      <w:r w:rsidR="00DD457D">
        <w:t xml:space="preserve">Life </w:t>
      </w:r>
      <w:r w:rsidR="00E8275E">
        <w:lastRenderedPageBreak/>
        <w:t>satisfaction</w:t>
      </w:r>
      <w:r w:rsidR="003B1A6F">
        <w:t xml:space="preserve"> and </w:t>
      </w:r>
      <w:r w:rsidR="00CB2AEA">
        <w:t xml:space="preserve">agreeableness </w:t>
      </w:r>
      <w:r w:rsidR="00E8275E">
        <w:t xml:space="preserve">appeared to be positively related to </w:t>
      </w:r>
      <w:r w:rsidR="003D6590">
        <w:t xml:space="preserve">network stability, and </w:t>
      </w:r>
      <w:r w:rsidR="00CB2AEA">
        <w:t>c</w:t>
      </w:r>
      <w:r w:rsidR="003D6590">
        <w:t xml:space="preserve">onscientiousness appeared to be negatively related to </w:t>
      </w:r>
      <w:r w:rsidR="00CB2AEA">
        <w:t>network stability.</w:t>
      </w:r>
      <w:r w:rsidR="00DD457D">
        <w:t xml:space="preserve"> However, overall model fit was not significant, and these results should therefore be interpreted with caution. Further, </w:t>
      </w:r>
      <w:r w:rsidR="00DD457D">
        <w:t>t</w:t>
      </w:r>
      <w:r w:rsidR="00CB2AEA">
        <w:t xml:space="preserve">hese </w:t>
      </w:r>
      <w:r w:rsidR="00AE493C">
        <w:t>patterns were not consistent across outcome measures and should be regarded purely exploratory findings.</w:t>
      </w:r>
      <w:r w:rsidR="003D40BC">
        <w:t xml:space="preserve"> </w:t>
      </w:r>
    </w:p>
    <w:p w14:paraId="7A20B116" w14:textId="23C7480D" w:rsidR="00226059" w:rsidRDefault="00DF731F" w:rsidP="007C2B4D">
      <w:pPr>
        <w:pStyle w:val="BodyText"/>
        <w:spacing w:before="0" w:after="0"/>
      </w:pPr>
      <w:r>
        <w:t xml:space="preserve">Our </w:t>
      </w:r>
      <w:r w:rsidR="0000389F">
        <w:t>results</w:t>
      </w:r>
      <w:r>
        <w:t xml:space="preserve"> </w:t>
      </w:r>
      <w:r w:rsidR="005F675F">
        <w:t xml:space="preserve">echo findings of two previous studies on the temporal stability of idiographic </w:t>
      </w:r>
      <w:r w:rsidR="00B878E7">
        <w:t xml:space="preserve">personality </w:t>
      </w:r>
      <w:r w:rsidR="005F675F">
        <w:t xml:space="preserve">networks </w:t>
      </w:r>
      <w:r w:rsidR="005F675F">
        <w:fldChar w:fldCharType="begin"/>
      </w:r>
      <w:r w:rsidR="005F675F">
        <w:instrText xml:space="preserve"> ADDIN ZOTERO_ITEM CSL_CITATION {"citationID":"8zTBOkKh","properties":{"formattedCitation":"(Beck &amp; Jackson, 2020, 2021)","plainCitation":"(Beck &amp; Jackson, 2020, 2021)","noteIndex":0},"citationItems":[{"id":7208,"uris":["http://zotero.org/users/5654983/items/MC647CM8"],"uri":["http://zotero.org/users/5654983/items/MC647CM8"],"itemData":{"id":7208,"type":"article-journal","abstract":"The study of personality development primarily focuses on between-person, nomothetic assessments of personality using assessments of personality traits. An alternative approach uses individual, idiographic personality assessment, defining personality in reference to one’s self rather than to others. Nomothetic approaches to personality development identify high levels of consistency in personality, even over decades. But the developmental pattern of idiographic personality is unclear, partially due to difficulties in assessing personality idiographically. We examine a number of traditional and novel idiographic modeling techniques using 2 years of ESM data from the Personality and Interpersonal Roles Study (PAIRS; N = 372 participants, total assessments N = 17,715). We computed idiographic lagged (lag 1 autoregressive) and contemporaneous (concurrent) graphical VAR models, as well as several other idiographic models, for each subject at the individual level at both waves, which are represented as networks. The utility and interpretation of these newer idiographic personality models at an individual level is demonstrated by using two example subjects. Across all participants, idiographic personality models were heterogeneous in structure, indicating the value of an idiographic approach. Contemporaneous, but not lagged, idiographic models were consistent over time. Despite normative levels of consistency, both types of idiographic models exhibited a great range of individual differences in consistency where some people were completely stable across two years whereas others were very unlike their former selves. In sum, we demonstrate that novel idiographic modeling techniques provide a useful tool to address questions of personality dynamics that were not possible with more traditional idiographic assessments. (PsycInfo Database Record (c) 2020 APA, all rights reserved)","container-title":"Journal of Personality and Social Psychology","DOI":"10.1037/pspp0000249","ISSN":"1939-1315(Electronic),0022-3514(Print)","issue":"5","note":"publisher-place: US\npublisher: American Psychological Association","page":"1080-1100","source":"APA PsycNET","title":"Consistency and change in idiographic personality: A longitudinal ESM network study","title-short":"Consistency and change in idiographic personality","volume":"118","author":[{"family":"Beck","given":"Emorie D."},{"family":"Jackson","given":"Joshua J."}],"issued":{"date-parts":[["2020"]]}}},{"id":7243,"uris":["http://zotero.org/users/5654983/items/5SFAK8G5"],"uri":["http://zotero.org/users/5654983/items/5SFAK8G5"],"itemData":{"id":7243,"type":"article-journal","abstract":"Personality is a study of persons. However, persons exist within contexts, and personality coherence emerges from persons in contexts. But persons and environments bidirectionally influence each other, with persons selecting into and modifying their contexts, which also have lasting influences on personality. Thus, environmental change should produce changes in personality. Alternatively, environmental changes may produce few changes. This paradoxical viewpoint is based on the idea that novel environments have no predefined appropriate way to behave, which allows preexisting personality systems to stay coherent. We test these two perspectives by examining longitudinal consistency idiographic personality coherence using a quasi-experimental design (N = 50; total assessments = 5093). Personality coherence was assessed up to one year before the COVID-19 pandemic and again during lockdown. We also test antecedents and consequences of consistency, examining both what prospectively predicts consistency and what consistency prospectively predicts. Overall, consistency was modest but there were strong individual differences, indicating some people were quite consistent despite environmental upheaval. Moreover, there were relatively few antecedents and consequences of consistency, with the exception of some goals and domains of satisfaction predicting consistency, leaving open the question of why changes in coherence occur.","container-title":"European Journal of Personality","DOI":"10.1177/08902070211017746","ISSN":"0890-2070","journalAbbreviation":"Eur J Pers","language":"en","note":"publisher: SAGE Publications Ltd","page":"08902070211017746","source":"SAGE Journals","title":"Idiographic personality coherence: A quasi experimental longitudinal ESM study","title-short":"Idiographic personality coherence","URL":"https://doi.org/10.1177/08902070211017746","author":[{"family":"Beck","given":"Emorie D"},{"family":"Jackson","given":"Joshua J"}],"accessed":{"date-parts":[["2021",6,30]]},"issued":{"date-parts":[["2021",6,9]]}}}],"schema":"https://github.com/citation-style-language/schema/raw/master/csl-citation.json"} </w:instrText>
      </w:r>
      <w:r w:rsidR="005F675F">
        <w:fldChar w:fldCharType="separate"/>
      </w:r>
      <w:r w:rsidR="005F675F">
        <w:rPr>
          <w:noProof/>
        </w:rPr>
        <w:t>(Beck &amp; Jackson, 2020, 2021)</w:t>
      </w:r>
      <w:r w:rsidR="005F675F">
        <w:fldChar w:fldCharType="end"/>
      </w:r>
      <w:r w:rsidR="005F675F">
        <w:t xml:space="preserve">. </w:t>
      </w:r>
      <w:proofErr w:type="gramStart"/>
      <w:r w:rsidR="005F675F">
        <w:t>Similar to</w:t>
      </w:r>
      <w:proofErr w:type="gramEnd"/>
      <w:r w:rsidR="005F675F">
        <w:t xml:space="preserve"> </w:t>
      </w:r>
      <w:r w:rsidR="00B10099">
        <w:t xml:space="preserve">both of these studies, temporal network structures were dramatically less stable compared </w:t>
      </w:r>
      <w:r w:rsidR="00DF1B53">
        <w:t xml:space="preserve">to contemporaneous network structures. Beck </w:t>
      </w:r>
      <w:r w:rsidR="009B257F">
        <w:t>&amp;</w:t>
      </w:r>
      <w:r w:rsidR="00DF1B53">
        <w:t xml:space="preserve"> Jackson speculate that </w:t>
      </w:r>
      <w:r w:rsidR="00B27372">
        <w:t>the lack of stability in temporal associations</w:t>
      </w:r>
      <w:r w:rsidR="00DF1B53">
        <w:t xml:space="preserve"> may be owed to </w:t>
      </w:r>
      <w:r w:rsidR="004359E7">
        <w:t>a mismatch of the modeled</w:t>
      </w:r>
      <w:r w:rsidR="00EF7A60">
        <w:t xml:space="preserve"> time interval</w:t>
      </w:r>
      <w:r w:rsidR="004359E7">
        <w:t xml:space="preserve">, and the </w:t>
      </w:r>
      <w:r w:rsidR="00EF7A60">
        <w:t>timing at which variables can be expected to affect each other</w:t>
      </w:r>
      <w:r w:rsidR="00B27372">
        <w:t xml:space="preserve"> </w:t>
      </w:r>
      <w:r w:rsidR="00B27372">
        <w:fldChar w:fldCharType="begin"/>
      </w:r>
      <w:r w:rsidR="00B27372">
        <w:instrText xml:space="preserve"> ADDIN ZOTERO_ITEM CSL_CITATION {"citationID":"h1iPfNSm","properties":{"formattedCitation":"(Epskamp, van Borkulo, et al., 2018)","plainCitation":"(Epskamp, van Borkulo, et al., 2018)","noteIndex":0},"citationItems":[{"id":1817,"uris":["http://zotero.org/users/5654983/items/KZ2ATBF2"],"uri":["http://zotero.org/users/5654983/items/KZ2ATBF2"],"itemData":{"id":1817,"type":"article-journal","abstract":"Recent literature has introduced (a) the network perspective to psychology and (b) collection of time series data to capture symptom fluctuations and other time varying factors in daily life. Combining these trends allows for the estimation of intraindividual network structures. We argue that these networks can be directly applied in clinical research and practice as hypothesis generating structures. Two networks can be computed: a temporal network, in which one investigates if symptoms (or other relevant variables) predict one another over time, and a contemporaneous network, in which one investigates if symptoms predict one another in the same window of measurement. The contemporaneous network is a partial correlation network, which is emerging in the analysis of cross-sectional data but is not yet utilized in the analysis of time series data. We explain the importance of partial correlation networks and exemplify the network structures on time series data of a psychiatric patient.","container-title":"Clinical Psychological Science","DOI":"10.1177/2167702617744325","ISSN":"2167-7026","issue":"3","journalAbbreviation":"Clinical Psychological Science","language":"en","note":"tex.ids= Epskamp","page":"416-427","source":"SAGE Journals","title":"Personalized Network Modeling in Psychopathology: The Importance of Contemporaneous and Temporal Connections","title-short":"Personalized Network Modeling in Psychopathology","URL":"https://doi.org/10.1177/2167702617744325","volume":"6","author":[{"family":"Epskamp","given":"Sacha"},{"family":"Borkulo","given":"Claudia D.","non-dropping-particle":"van"},{"family":"Veen","given":"Date C.","non-dropping-particle":"van der"},{"family":"Servaas","given":"Michelle N."},{"family":"Isvoranu","given":"Adela-Maria"},{"family":"Riese","given":"Harriëtte"},{"family":"Cramer","given":"Angélique O. J."}],"accessed":{"date-parts":[["2019",2,8]]},"issued":{"date-parts":[["2018",5,1]]}}}],"schema":"https://github.com/citation-style-language/schema/raw/master/csl-citation.json"} </w:instrText>
      </w:r>
      <w:r w:rsidR="00B27372">
        <w:fldChar w:fldCharType="separate"/>
      </w:r>
      <w:r w:rsidR="00B27372">
        <w:rPr>
          <w:noProof/>
        </w:rPr>
        <w:t>(Epskamp, van Borkulo, et al., 2018)</w:t>
      </w:r>
      <w:r w:rsidR="00B27372">
        <w:fldChar w:fldCharType="end"/>
      </w:r>
      <w:r w:rsidR="00EF7A60">
        <w:t xml:space="preserve">. In our study, </w:t>
      </w:r>
      <w:r w:rsidR="00472AED">
        <w:t xml:space="preserve">temporal associations were estimated one day apart, and it seems plausible that </w:t>
      </w:r>
      <w:r w:rsidR="00B27372">
        <w:t xml:space="preserve">any </w:t>
      </w:r>
      <w:r w:rsidR="00472AED">
        <w:t xml:space="preserve">temporal </w:t>
      </w:r>
      <w:r w:rsidR="0029032E">
        <w:t>association</w:t>
      </w:r>
      <w:r w:rsidR="00472AED">
        <w:t xml:space="preserve"> </w:t>
      </w:r>
      <w:r w:rsidR="0029032E">
        <w:t>may be due to</w:t>
      </w:r>
      <w:r w:rsidR="004F69B4">
        <w:t xml:space="preserve"> </w:t>
      </w:r>
      <w:r w:rsidR="00D27746">
        <w:t>m</w:t>
      </w:r>
      <w:r w:rsidR="00E265D3">
        <w:t>ore situational aspects</w:t>
      </w:r>
      <w:r w:rsidR="003E5711">
        <w:t xml:space="preserve"> causing </w:t>
      </w:r>
      <w:r w:rsidR="0029032E">
        <w:t>co</w:t>
      </w:r>
      <w:r w:rsidR="003E5711">
        <w:t xml:space="preserve">variance across lags, </w:t>
      </w:r>
      <w:r w:rsidR="00E265D3">
        <w:t>such as</w:t>
      </w:r>
      <w:r w:rsidR="003E5711">
        <w:t xml:space="preserve">, acute stressors lasting multiple days. </w:t>
      </w:r>
      <w:r w:rsidR="00E265D3">
        <w:t>S</w:t>
      </w:r>
      <w:r w:rsidR="008E303B">
        <w:t xml:space="preserve">tability </w:t>
      </w:r>
      <w:r w:rsidR="00E265D3">
        <w:t xml:space="preserve">estimates for contemporaneous networks </w:t>
      </w:r>
      <w:r w:rsidR="008E303B">
        <w:t xml:space="preserve">found in our study </w:t>
      </w:r>
      <w:r w:rsidR="00FB2141">
        <w:t xml:space="preserve">were </w:t>
      </w:r>
      <w:r w:rsidR="00AE3FAA">
        <w:t>on average lower than those reported by Beck &amp; Jackson (2020</w:t>
      </w:r>
      <w:proofErr w:type="gramStart"/>
      <w:r w:rsidR="00AE3FAA">
        <w:t>)</w:t>
      </w:r>
      <w:r w:rsidR="00FB2141">
        <w:t>, but</w:t>
      </w:r>
      <w:proofErr w:type="gramEnd"/>
      <w:r w:rsidR="00FB2141">
        <w:t xml:space="preserve"> span a </w:t>
      </w:r>
      <w:r w:rsidR="009B257F">
        <w:t xml:space="preserve">similar range of values </w:t>
      </w:r>
      <w:r w:rsidR="00AE3FAA">
        <w:t>including negative correlations</w:t>
      </w:r>
      <w:r w:rsidR="009B257F">
        <w:t xml:space="preserve">, </w:t>
      </w:r>
      <w:r w:rsidR="00076A76">
        <w:t xml:space="preserve">where some people’s networks remained highly stable, </w:t>
      </w:r>
      <w:r w:rsidR="008E4150">
        <w:t xml:space="preserve">some people’s structures were very </w:t>
      </w:r>
      <w:r w:rsidR="00A40B00">
        <w:t>unstable</w:t>
      </w:r>
      <w:r w:rsidR="008E4150">
        <w:t>, and a few people</w:t>
      </w:r>
      <w:r w:rsidR="002E2949">
        <w:t>’</w:t>
      </w:r>
      <w:r w:rsidR="008E4150">
        <w:t xml:space="preserve">s structures showed </w:t>
      </w:r>
      <w:r w:rsidR="002E2949">
        <w:t>opposite patterns</w:t>
      </w:r>
      <w:r w:rsidR="008E4150">
        <w:t xml:space="preserve"> in form of systematically different signs in estimated edges.</w:t>
      </w:r>
      <w:r w:rsidR="00650958">
        <w:t xml:space="preserve"> </w:t>
      </w:r>
    </w:p>
    <w:p w14:paraId="05BB187E" w14:textId="00DB70C7" w:rsidR="004F74F7" w:rsidRDefault="00650958" w:rsidP="007C2B4D">
      <w:pPr>
        <w:pStyle w:val="BodyText"/>
        <w:spacing w:before="0" w:after="0"/>
      </w:pPr>
      <w:r>
        <w:t xml:space="preserve">The source of </w:t>
      </w:r>
      <w:r w:rsidR="009960C7">
        <w:t xml:space="preserve">interpersonal differences in network stability is unclear. </w:t>
      </w:r>
      <w:r w:rsidR="00CD6B79">
        <w:t>Our exploratory analyses suggested three candidate variables to be investigated in future research</w:t>
      </w:r>
      <w:r w:rsidR="00890A7E">
        <w:t xml:space="preserve">: </w:t>
      </w:r>
      <w:r w:rsidR="006E40C2">
        <w:t xml:space="preserve">life satisfaction, </w:t>
      </w:r>
      <w:r w:rsidR="00A40B00">
        <w:t>agreeableness,</w:t>
      </w:r>
      <w:r w:rsidR="006E40C2">
        <w:t xml:space="preserve"> and conscientiousness. Life satisfaction showed a weak </w:t>
      </w:r>
      <w:r w:rsidR="00C45ED2">
        <w:t xml:space="preserve">positive </w:t>
      </w:r>
      <w:r w:rsidR="006E40C2">
        <w:t xml:space="preserve">relation with </w:t>
      </w:r>
      <w:r w:rsidR="00C45ED2">
        <w:t>edge weight</w:t>
      </w:r>
      <w:r w:rsidR="006E40C2">
        <w:t xml:space="preserve"> correlation</w:t>
      </w:r>
      <w:r w:rsidR="00C45ED2">
        <w:t>s</w:t>
      </w:r>
      <w:r w:rsidR="006E40C2">
        <w:t>,</w:t>
      </w:r>
      <w:r w:rsidR="00E571C7">
        <w:t xml:space="preserve"> bearing in mind non-significant model fit. This finding is in </w:t>
      </w:r>
      <w:r w:rsidR="00B744A6">
        <w:t>contrast</w:t>
      </w:r>
      <w:r w:rsidR="00E571C7">
        <w:t xml:space="preserve"> with Beck &amp; Jackson, 2021, </w:t>
      </w:r>
      <w:r w:rsidR="00C45ED2">
        <w:t>who reported weak positive associations of satisfaction with network stability during COVID-19</w:t>
      </w:r>
      <w:r w:rsidR="007516EC">
        <w:t>.</w:t>
      </w:r>
      <w:r w:rsidR="00D64C5E">
        <w:t xml:space="preserve"> Beck &amp; Jackson interpret their findings in terms of </w:t>
      </w:r>
      <w:r w:rsidR="00D64C5E">
        <w:lastRenderedPageBreak/>
        <w:t xml:space="preserve">adaption and adjustment, offering two </w:t>
      </w:r>
      <w:r w:rsidR="00747C41">
        <w:t>competing</w:t>
      </w:r>
      <w:r w:rsidR="00D64C5E">
        <w:t xml:space="preserve"> explanations</w:t>
      </w:r>
      <w:r w:rsidR="00647AA2">
        <w:t xml:space="preserve">. </w:t>
      </w:r>
      <w:r w:rsidR="003F5EB3">
        <w:t>High life satisfaction may be a sign of people</w:t>
      </w:r>
      <w:r w:rsidR="00BF61EC">
        <w:t>’</w:t>
      </w:r>
      <w:r w:rsidR="003F5EB3">
        <w:t>s ability to adapt to new circumstances</w:t>
      </w:r>
      <w:r w:rsidR="00BF61EC">
        <w:t xml:space="preserve"> and adjust</w:t>
      </w:r>
      <w:r w:rsidR="003F5EB3">
        <w:t xml:space="preserve"> their beha</w:t>
      </w:r>
      <w:r w:rsidR="00341967">
        <w:t>vioral patterns in response to a pandemic</w:t>
      </w:r>
      <w:r w:rsidR="00BF61EC">
        <w:t>. Alternatively,</w:t>
      </w:r>
      <w:r w:rsidR="00647AA2">
        <w:t xml:space="preserve"> </w:t>
      </w:r>
      <w:r w:rsidR="00BF61EC">
        <w:t>people who were satisfied prior to the pandemic may have experienced the situational change</w:t>
      </w:r>
      <w:r w:rsidR="00BD5086">
        <w:t>s</w:t>
      </w:r>
      <w:r w:rsidR="00BF61EC">
        <w:t xml:space="preserve"> as more disruptive. </w:t>
      </w:r>
      <w:r w:rsidR="00BD5086">
        <w:t>Our prelim</w:t>
      </w:r>
      <w:r w:rsidR="00643E0D">
        <w:t>in</w:t>
      </w:r>
      <w:r w:rsidR="00BD5086">
        <w:t>ary finding of a</w:t>
      </w:r>
      <w:r w:rsidR="00AE5F43">
        <w:t xml:space="preserve"> positive association of </w:t>
      </w:r>
      <w:r w:rsidR="00732389">
        <w:t xml:space="preserve">life satisfaction </w:t>
      </w:r>
      <w:r w:rsidR="00D15D1A">
        <w:t xml:space="preserve">at consecutive </w:t>
      </w:r>
      <w:r w:rsidR="003A70E7">
        <w:t xml:space="preserve">times put these speculations in a different light. </w:t>
      </w:r>
      <w:r w:rsidR="00732389">
        <w:t xml:space="preserve">Possibly, in absence of </w:t>
      </w:r>
      <w:r w:rsidR="00C872F9">
        <w:t>major external disruptions, well-adapted people</w:t>
      </w:r>
      <w:r w:rsidR="003A70E7">
        <w:t xml:space="preserve"> with high life-satisfaction</w:t>
      </w:r>
      <w:r w:rsidR="00C872F9">
        <w:t xml:space="preserve"> fare well in </w:t>
      </w:r>
      <w:r w:rsidR="0086713C">
        <w:t>sticking to their adaptive</w:t>
      </w:r>
      <w:r w:rsidR="001E2F0E">
        <w:t xml:space="preserve"> </w:t>
      </w:r>
      <w:r w:rsidR="00C872F9">
        <w:t>patterns</w:t>
      </w:r>
      <w:r w:rsidR="00BA1712">
        <w:t xml:space="preserve"> (high network stability)</w:t>
      </w:r>
      <w:r w:rsidR="00014B3C">
        <w:t xml:space="preserve">, whereas people with less life satisfaction </w:t>
      </w:r>
      <w:r w:rsidR="00E13D0C">
        <w:t xml:space="preserve">may </w:t>
      </w:r>
      <w:r w:rsidR="00BA1712">
        <w:t xml:space="preserve">continuously experiment with </w:t>
      </w:r>
      <w:r w:rsidR="00E13D0C">
        <w:t xml:space="preserve">their ways of behaving </w:t>
      </w:r>
      <w:proofErr w:type="gramStart"/>
      <w:r w:rsidR="00E13D0C">
        <w:t>in order to</w:t>
      </w:r>
      <w:proofErr w:type="gramEnd"/>
      <w:r w:rsidR="00E13D0C">
        <w:t xml:space="preserve"> arrive at an adaptive set of behaviors</w:t>
      </w:r>
      <w:r w:rsidR="0086713C">
        <w:t>.</w:t>
      </w:r>
      <w:r w:rsidR="009C6CF2">
        <w:t xml:space="preserve"> </w:t>
      </w:r>
      <w:r w:rsidR="003D7A1A">
        <w:t>While offering an intuitive argumentation for why life satisfaction may be positively and negatively related to network stability, the</w:t>
      </w:r>
      <w:r w:rsidR="00C1034F">
        <w:t xml:space="preserve"> argument hinges on conceptualizing people with low life satisfaction as maladapted and rigid in a pandemic scenario, and as </w:t>
      </w:r>
      <w:r w:rsidR="00226059">
        <w:t xml:space="preserve">maladapted and </w:t>
      </w:r>
      <w:r w:rsidR="00C1034F">
        <w:t>erratic</w:t>
      </w:r>
      <w:r w:rsidR="00226059">
        <w:t xml:space="preserve"> in a business-as-usual scenario</w:t>
      </w:r>
      <w:r w:rsidR="0018372F">
        <w:t>, for which no intuitive explanation comes to mind.</w:t>
      </w:r>
    </w:p>
    <w:p w14:paraId="2BC83949" w14:textId="252A54F6" w:rsidR="00466223" w:rsidRDefault="007851FF" w:rsidP="007C2B4D">
      <w:pPr>
        <w:pStyle w:val="BodyText"/>
        <w:spacing w:before="0" w:after="0"/>
      </w:pPr>
      <w:r>
        <w:t xml:space="preserve">Despite these open questions, we believe that one </w:t>
      </w:r>
      <w:r w:rsidR="004767DE">
        <w:t xml:space="preserve">conclusion can be drawn to summarize the above findings: The question is not whether psychological networks are stable within people, but </w:t>
      </w:r>
      <w:r w:rsidR="007A0D9D">
        <w:t xml:space="preserve">when, </w:t>
      </w:r>
      <w:r w:rsidR="00821179">
        <w:t>for</w:t>
      </w:r>
      <w:r w:rsidR="007A0D9D">
        <w:t xml:space="preserve"> who and to what degree. </w:t>
      </w:r>
      <w:r w:rsidR="00DA26CB">
        <w:t>However, we see some major roadblock</w:t>
      </w:r>
      <w:r w:rsidR="00821179">
        <w:t>s</w:t>
      </w:r>
      <w:r w:rsidR="00DA26CB">
        <w:t xml:space="preserve"> ahead of this </w:t>
      </w:r>
      <w:r w:rsidR="00795622">
        <w:t xml:space="preserve">scientific quest. </w:t>
      </w:r>
      <w:r w:rsidR="007A0D9D">
        <w:t xml:space="preserve">Therefore, we outline the most pressing </w:t>
      </w:r>
      <w:r w:rsidR="00DA26CB">
        <w:t>question</w:t>
      </w:r>
      <w:r w:rsidR="00647AA2">
        <w:t>s</w:t>
      </w:r>
      <w:r w:rsidR="00BF0D60">
        <w:t xml:space="preserve"> to be tackled next.</w:t>
      </w:r>
    </w:p>
    <w:p w14:paraId="060D5954" w14:textId="552BA8F9" w:rsidR="00724958" w:rsidRDefault="00724958" w:rsidP="006F5AB7">
      <w:pPr>
        <w:pStyle w:val="Heading2"/>
        <w:spacing w:before="0"/>
      </w:pPr>
      <w:r w:rsidRPr="00AE68D8">
        <w:t>Sampl</w:t>
      </w:r>
      <w:r w:rsidR="00BF0D60">
        <w:t>ing</w:t>
      </w:r>
      <w:r w:rsidRPr="00AE68D8">
        <w:t xml:space="preserve"> variability</w:t>
      </w:r>
    </w:p>
    <w:p w14:paraId="692A6054" w14:textId="667919E9" w:rsidR="00BF0D60" w:rsidRPr="004F28AA" w:rsidRDefault="00BF0D60" w:rsidP="007C2B4D">
      <w:pPr>
        <w:pStyle w:val="BodyText"/>
        <w:spacing w:before="0" w:after="0"/>
        <w:rPr>
          <w:vertAlign w:val="subscript"/>
        </w:rPr>
      </w:pPr>
      <w:r w:rsidRPr="00BF0D60">
        <w:t>One important assumption made in this work, and by research using graphical VAR</w:t>
      </w:r>
      <w:r w:rsidR="004C1932">
        <w:t xml:space="preserve">, is that data is measured without error. Given that psychological measurement has </w:t>
      </w:r>
      <w:r w:rsidR="005662F5">
        <w:t>plagued</w:t>
      </w:r>
      <w:r w:rsidR="004C1932">
        <w:t xml:space="preserve"> researchers for decades, </w:t>
      </w:r>
      <w:r w:rsidR="005662F5">
        <w:t>this may be a strong assumption to make</w:t>
      </w:r>
      <w:r w:rsidR="00BB5D78">
        <w:t xml:space="preserve"> </w:t>
      </w:r>
      <w:r w:rsidR="00BB5D78">
        <w:fldChar w:fldCharType="begin"/>
      </w:r>
      <w:r w:rsidR="009726EC">
        <w:instrText xml:space="preserve"> ADDIN ZOTERO_ITEM CSL_CITATION {"citationID":"NUqPC4wU","properties":{"formattedCitation":"(Hallquist et al., 2021; Schuurman &amp; Hamaker, 2019)","plainCitation":"(Hallquist et al., 2021; Schuurman &amp; Hamaker, 2019)","noteIndex":0},"citationItems":[{"id":7552,"uris":["http://zotero.org/users/5654983/items/F99MXXKB"],"uri":["http://zotero.org/users/5654983/items/F99MXXKB"],"itemData":{"id":7552,"type":"article-journal","abstract":"Understanding patterns of symptom co-occurrence is one of the most difficult challenges in psychopathology research. Do symptoms co-occur because of a latent factor, or might they directly and causally influence one another? Motivated by such questions, there has been a surge of interest in network analyses that emphasize the putatively direct role symptoms play in influencing each other. In this critical paper, we highlight conceptual and statistical problems with using centrality measures in cross-sectional networks. In particular, common network analyses assume that there are no unmodeled latent variables that confound symptom co-occurrence. The traditions of clinical taxonomy and test development in psychometric theory, however, greatly increase the possibility that latent variables exist in symptom data. In simulations that include latent variables, we demonstrate that closeness and betweenness are vulnerable to spurious covariance among symptoms that connect subgraphs (e.g., diagnoses). We further show that strength is redundant with factor loading in several cases. Finally, if a symptom reflects multiple latent causes, centrality metrics reflect a weighted combination, undermining their interpretability in empirical data. Our results suggest that it is essential for network psychometric approaches to examine the evidence for latent variables prior to analyzing or interpreting patterns at the symptom level. Failing to do so risks identifying spurious relationships or failing to detect causally important effects. Altogether, we argue that centrality measures do not provide solid ground for understanding the structure of psychopathology when latent confounding exists.","container-title":"Multivariate Behavioral Research","DOI":"10.1080/00273171.2019.1640103","ISSN":"0027-3171","issue":"2","note":"publisher: Routledge\n_eprint: https://doi.org/10.1080/00273171.2019.1640103\nPMID: 31401872","page":"199-223","source":"Taylor and Francis+NEJM","title":"Problems with Centrality Measures in Psychopathology Symptom Networks: Why Network Psychometrics Cannot Escape Psychometric Theory","title-short":"Problems with Centrality Measures in Psychopathology Symptom Networks","URL":"https://doi.org/10.1080/00273171.2019.1640103","volume":"56","author":[{"family":"Hallquist","given":"Michael N."},{"family":"Wright","given":"Aidan G. C."},{"family":"Molenaar","given":"Peter C. M."}],"accessed":{"date-parts":[["2021",7,14]]},"issued":{"date-parts":[["2021",3,4]]}}},{"id":7594,"uris":["http://zotero.org/users/5654983/items/53N7XBCG"],"uri":["http://zotero.org/users/5654983/items/53N7XBCG"],"itemData":{"id":7594,"type":"article-journal","abstract":"An increasing number of researchers in psychology are collecting intensive longitudinal data in order to study psychological processes on an intraindividual level. An increasingly popular way to analyze these data is autoregressive time series modeling; either by modeling the repeated measures for a single individual using classic n = 1 autoregressive models, or by using multilevel extensions of these models, with the dynamics for each individual modeled at Level 1 and interindividual differences in these dynamics modeled at Level 2. However, while it is widely accepted in psychology that psychological measurements usually contain a certain amount of measurement error, the issue of measurement error is largely neglected in applied psychological (autoregressive) time series modeling: The regular autoregressive model incorporates innovations, or “dynamic errors,” but not measurement error. In this article we discuss the concepts of reliability and measurement error in the context of dynamic (VAR(1)) models, and the consequences of disregarding measurement error variance in the data. For this purpose, we present a preliminary model that accounts for measurement error for constructs that are measured with a single indicator. We further discuss how this model could be used to investigate the between-person reliability of the measurements, as well as the (person-specific) within-person reliabilities and any individual differences in these reliabilities. We illustrate the consequences of assuming perfect reliability, the preliminary model, and reliabilities, using an empirical application in which we relate women’s general positive affect to their positive affect concerning their romantic relationship. (PsycINFO Database Record (c) 2019 APA, all rights reserved)","container-title":"Psychological Methods","DOI":"10.1037/met0000188","ISSN":"1939-1463(Electronic),1082-989X(Print)","issue":"1","note":"publisher-place: US\npublisher: American Psychological Association","page":"70-91","source":"APA PsycNET","title":"Measurement error and person-specific reliability in multilevel autoregressive modeling","volume":"24","author":[{"family":"Schuurman","given":"Noémi K."},{"family":"Hamaker","given":"Ellen L."}],"issued":{"date-parts":[["2019"]]}}}],"schema":"https://github.com/citation-style-language/schema/raw/master/csl-citation.json"} </w:instrText>
      </w:r>
      <w:r w:rsidR="00BB5D78">
        <w:fldChar w:fldCharType="separate"/>
      </w:r>
      <w:r w:rsidR="009726EC">
        <w:rPr>
          <w:noProof/>
        </w:rPr>
        <w:t>(Hallquist et al., 2021; Schuurman &amp; Hamaker, 2019)</w:t>
      </w:r>
      <w:r w:rsidR="00BB5D78">
        <w:fldChar w:fldCharType="end"/>
      </w:r>
      <w:r w:rsidR="005662F5">
        <w:t xml:space="preserve">. </w:t>
      </w:r>
      <w:r w:rsidR="00D252AA">
        <w:t xml:space="preserve">We tried to mitigate this in our study by </w:t>
      </w:r>
      <w:r w:rsidR="005B1927">
        <w:t>using</w:t>
      </w:r>
      <w:r w:rsidR="00D252AA">
        <w:t xml:space="preserve"> three </w:t>
      </w:r>
      <w:proofErr w:type="gramStart"/>
      <w:r w:rsidR="00D252AA">
        <w:t>composite</w:t>
      </w:r>
      <w:proofErr w:type="gramEnd"/>
      <w:r w:rsidR="00D252AA">
        <w:t xml:space="preserve"> alongside th</w:t>
      </w:r>
      <w:r w:rsidR="005B1927">
        <w:t>ree single-item measures.</w:t>
      </w:r>
      <w:r w:rsidR="00D252AA">
        <w:t xml:space="preserve"> </w:t>
      </w:r>
      <w:r w:rsidR="00903EE9">
        <w:t xml:space="preserve">However, measurement error is not the only source of noise that may affect the conclusions drawn from network analysis. Investigations on idiographic </w:t>
      </w:r>
      <w:r w:rsidR="00903EE9">
        <w:lastRenderedPageBreak/>
        <w:t xml:space="preserve">network stability </w:t>
      </w:r>
      <w:r w:rsidR="002565E7">
        <w:t xml:space="preserve">are particularly challenged by noise in parameter estimates, as there are currently no readily available methods to assess whether a given edge weight </w:t>
      </w:r>
      <w:r w:rsidR="00664B4F">
        <w:t>is an unbiased estimate of the true relationship in a larger sample</w:t>
      </w:r>
      <w:r w:rsidR="00A4495C">
        <w:t xml:space="preserve"> </w:t>
      </w:r>
      <w:r w:rsidR="00A4495C">
        <w:fldChar w:fldCharType="begin"/>
      </w:r>
      <w:r w:rsidR="00A4495C">
        <w:instrText xml:space="preserve"> ADDIN ZOTERO_ITEM CSL_CITATION {"citationID":"U61hRAdQ","properties":{"formattedCitation":"(Epskamp, Borsboom, et al., 2018; Forbes et al., 2021a; Fried et al., 2021)","plainCitation":"(Epskamp, Borsboom, et al., 2018; Forbes et al., 2021a; Fried et al., 2021)","noteIndex":0},"citationItems":[{"id":3184,"uris":["http://zotero.org/users/5654983/items/YXAWK5AY"],"uri":["http://zotero.org/users/5654983/items/YXAWK5AY"],"itemData":{"id":3184,"type":"article-journal","abstract":"The usage of psychological networks that conceptualize behavior as a complex interplay of psychological and other components has gained increasing popularity in various research fields. While prior publications have tackled the topics of estimating and interpreting such networks, little work has been conducted to check how accurate (i.e., prone to sampling variation) networks are estimated, and how stable (i.e., interpretation remains similar with less observations) inferences from the network structure (such as centrality indices) are. In this tutorial paper, we aim to introduce the reader to this field and tackle the problem of accuracy under sampling variation. We first introduce the current state-of-the-art of network estimation. Second, we provide a rationale why researchers should investigate the accuracy of psychological networks. Third, we describe how bootstrap routines can be used to (A) assess the accuracy of estimated network connections, (B) investigate the stability of centrality indices, and (C) test whether network connections and centrality estimates for different variables differ from each other. We introduce two novel statistical methods: for (B) the correlation stability coefficient, and for (C) the bootstrapped difference test for edge-weights and centrality indices. We conducted and present simulation studies to assess the performance of both methods. Finally, we developed the free R-package bootnet that allows for estimating psychological networks in a generalized framework in addition to the proposed bootstrap methods. We showcase bootnet in a tutorial, accompanied by R syntax, in which we analyze a dataset of 359 women with posttraumatic stress disorder available online.","container-title":"Behavior Research Methods","DOI":"10.3758/s13428-017-0862-1","ISSN":"1554-3528","issue":"1","journalAbbreviation":"Behav Res","language":"en","note":"tex.ids= EpskampEtAl2018b","page":"195-212","source":"Springer Link","title":"Estimating psychological networks and their accuracy: A tutorial paper","title-short":"Estimating psychological networks and their accuracy","URL":"https://doi.org/10.3758/s13428-017-0862-1","volume":"50","author":[{"family":"Epskamp","given":"Sacha"},{"family":"Borsboom","given":"Denny"},{"family":"Fried","given":"Eiko I."}],"accessed":{"date-parts":[["2019",5,23]]},"issued":{"date-parts":[["2018",2,1]]}}},{"id":7547,"uris":["http://zotero.org/users/5654983/items/KNZLWDUX"],"uri":["http://zotero.org/users/5654983/items/KNZLWDUX"],"itemData":{"id":7547,"type":"article-journal","abstract":"We recently wrote an article comparing the conclusions that followed from two different approaches to quantifying the reliability and replicability of psychopathology symptom networks. Two commentaries on the article have raised five core criticisms, which are addressed in this response with supporting evidence. 1) We did not over-generalize about the replicability of symptom networks, but rather focused on interpreting the contradictory conclusions of the two sets of methods we examined. 2) We closely followed established recommendations when estimating and interpreting the networks. 3) We also closely followed the relevant tutorials, and used examples interpreted by experts in the field, to interpret the bootnet and NetworkComparisonTest results. 4) It is possible for statistical control to increase reliability, but that does not appear to be the case here. 5) Distinguishing between statistically significant versus substantive differences makes it clear that the differences between the networks affect the inferences we would make about symptom-level relationships (i.e., the basis of the purported utility of symptom networks). Ultimately, there is an important point of agreement between our article and the commentaries: All of these applied examples of cross-sectional symptom networks are demonstrating unreliable parameter estimates. While the commentaries propose that the resulting differences between networks are not genuine or meaningful because they are not statistically significant, we propose that the unreplicable inferences about the symptom-level relationships of interest fundamentally undermine the utility of the symptom networks.","container-title":"Multivariate Behavioral Research","DOI":"10.1080/00273171.2021.1886897","ISSN":"0027-3171, 1532-7906","issue":"2","journalAbbreviation":"Multivariate Behavioral Research","language":"en","page":"368-376","source":"DOI.org (Crossref)","title":"On Unreplicable Inferences in Psychopathology Symptom Networks and the Importance of Unreliable Parameter Estimates","URL":"https://www.tandfonline.com/doi/full/10.1080/00273171.2021.1886897","volume":"56","author":[{"family":"Forbes","given":"Miriam K."},{"family":"Wright","given":"Aidan G. C."},{"family":"Markon","given":"Kristian E."},{"family":"Krueger","given":"Robert F."}],"accessed":{"date-parts":[["2021",7,14]]},"issued":{"date-parts":[["2021",3,4]]}}},{"id":7596,"uris":["http://zotero.org/users/5654983/items/L5T4IFD4"],"uri":["http://zotero.org/users/5654983/items/L5T4IFD4"],"itemData":{"id":7596,"type":"article-journal","abstract":"In their recent paper, Forbes et al. (2019; FWMK) evaluate the replicability of network models in two studies. They identify considerable replicability issues, concluding that “current ‘state-of-the-art’ methods in the psychopathology network literature […] are not well-suited to analyzing the structure of the relationships between individual symptoms”. Such strong claims require strong evidence, which the authors do not provide. FWMK identify low replicability by analyzing point estimates of networks; contrast low replicability with results of two statistical tests that indicate higher replicability, and conclude that these tests are problematic. We make four points. First, statistical tests are superior to the visual inspection of point estimates, because tests take into account sampling variability. Second, FWMK misinterpret the statistical tes</w:instrText>
      </w:r>
      <w:r w:rsidR="00A4495C" w:rsidRPr="00A4495C">
        <w:rPr>
          <w:lang w:val="nl-NL"/>
        </w:rPr>
        <w:instrText xml:space="preserve">ts in several important ways. Third, FWMK did not follow established recommendations when estimating networks in their first study, underestimating replicability. Fourth, FWMK draw conclusions about methodology, which does not follow from investigations of data, and requires investigations of methodology. Overall, we show that the “poor replicability “observed by FWMK occurs due to sampling variability and use of suboptimal methods. We conclude by discussing important recent simulation work that guides researchers to use models appropriate for their data, such as nonregularized estimation routines.","container-title":"Multivariate Behavioral Research","DOI":"10.1080/00273171.2020.1746903","ISSN":"0027-3171","issue":"2","note":"publisher: Routledge\n_eprint: https://doi.org/10.1080/00273171.2020.1746903\nPMID: 32264714","page":"243-248","source":"Taylor and Francis+NEJM","title":"On the Importance of Estimating Parameter Uncertainty in Network Psychometrics: A Response to Forbes et al. (2019)","title-short":"On the Importance of Estimating Parameter Uncertainty in Network Psychometrics","URL":"https://doi.org/10.1080/00273171.2020.1746903","volume":"56","author":[{"family":"Fried","given":"Eiko I."},{"family":"Borkulo","given":"Claudia D.","dropping-particle":"van"},{"family":"Epskamp","given":"Sacha"}],"accessed":{"date-parts":[["2021",7,23]]},"issued":{"date-parts":[["2021",3,4]]}}}],"schema":"https://github.com/citation-style-language/schema/raw/master/csl-citation.json"} </w:instrText>
      </w:r>
      <w:r w:rsidR="00A4495C">
        <w:fldChar w:fldCharType="separate"/>
      </w:r>
      <w:r w:rsidR="00A4495C" w:rsidRPr="00A4495C">
        <w:rPr>
          <w:noProof/>
          <w:lang w:val="nl-NL"/>
        </w:rPr>
        <w:t>(Epskamp, Borsboom, et al., 2018; Forbes et al., 2021a; Fried et al., 2021)</w:t>
      </w:r>
      <w:r w:rsidR="00A4495C">
        <w:fldChar w:fldCharType="end"/>
      </w:r>
      <w:r w:rsidR="00664B4F" w:rsidRPr="00A4495C">
        <w:rPr>
          <w:lang w:val="nl-NL"/>
        </w:rPr>
        <w:t xml:space="preserve">. </w:t>
      </w:r>
      <w:proofErr w:type="gramStart"/>
      <w:r w:rsidR="00664B4F">
        <w:t xml:space="preserve">Similar </w:t>
      </w:r>
      <w:r w:rsidR="0010278A">
        <w:t>to</w:t>
      </w:r>
      <w:proofErr w:type="gramEnd"/>
      <w:r w:rsidR="0010278A">
        <w:t xml:space="preserve"> </w:t>
      </w:r>
      <w:r w:rsidR="005E463A">
        <w:t xml:space="preserve">coefficient estimates </w:t>
      </w:r>
      <w:r w:rsidR="0010278A">
        <w:t>in lin</w:t>
      </w:r>
      <w:r w:rsidR="005B1927">
        <w:t>e</w:t>
      </w:r>
      <w:r w:rsidR="0010278A">
        <w:t>ar</w:t>
      </w:r>
      <w:r w:rsidR="005E463A">
        <w:t xml:space="preserve"> regression, the </w:t>
      </w:r>
      <w:r w:rsidR="005B1927">
        <w:t>coefficient estimates</w:t>
      </w:r>
      <w:r w:rsidR="005E463A">
        <w:t xml:space="preserve"> </w:t>
      </w:r>
      <w:r w:rsidR="001968E8">
        <w:t xml:space="preserve">inform us about the strength of a relationship </w:t>
      </w:r>
      <w:r w:rsidR="001968E8" w:rsidRPr="005B1927">
        <w:rPr>
          <w:i/>
          <w:iCs/>
        </w:rPr>
        <w:t>in the data at hand</w:t>
      </w:r>
      <w:r w:rsidR="001968E8">
        <w:t xml:space="preserve">, but they tell us little about how dependent that estimate is on the particular sample. </w:t>
      </w:r>
      <w:r w:rsidR="00413EF3">
        <w:t xml:space="preserve">Methods to assess the stability of network parameters are readily implemented for </w:t>
      </w:r>
      <w:r w:rsidR="0010278A">
        <w:t>networks</w:t>
      </w:r>
      <w:r w:rsidR="00413EF3">
        <w:t xml:space="preserve"> using group-based estimation procedures, but they </w:t>
      </w:r>
      <w:r w:rsidR="00CA7CA4">
        <w:t>have yet to be developed for single-subject</w:t>
      </w:r>
      <w:r w:rsidR="00B0493F">
        <w:t xml:space="preserve"> data</w:t>
      </w:r>
      <w:r w:rsidR="00CA7CA4">
        <w:t xml:space="preserve">. </w:t>
      </w:r>
    </w:p>
    <w:p w14:paraId="310F1DC1" w14:textId="77777777" w:rsidR="003C2B19" w:rsidRDefault="00B867B5" w:rsidP="003C2B19">
      <w:pPr>
        <w:pStyle w:val="Heading2"/>
      </w:pPr>
      <w:r>
        <w:t>Stability assessment</w:t>
      </w:r>
      <w:r w:rsidR="00724958">
        <w:t>.</w:t>
      </w:r>
    </w:p>
    <w:p w14:paraId="270DD40A" w14:textId="3502B824" w:rsidR="00724958" w:rsidRDefault="005B2996" w:rsidP="006F5AB7">
      <w:pPr>
        <w:spacing w:before="0" w:after="0"/>
        <w:ind w:firstLine="720"/>
      </w:pPr>
      <w:r w:rsidRPr="005B2996">
        <w:t>Returning to the counterfactual question of “How stable are networks when stability can be assumed?”, we need to ask whether a degree of stability indicated signals a meaningful difference, or merely sampling variability from the ups and downs of daily life.</w:t>
      </w:r>
      <w:r w:rsidR="00B25C5E">
        <w:t xml:space="preserve"> There have been debates about what network features should be considered relevant in comparison of networks </w:t>
      </w:r>
      <w:r w:rsidR="00B25C5E">
        <w:fldChar w:fldCharType="begin"/>
      </w:r>
      <w:r w:rsidR="00A4495C">
        <w:instrText xml:space="preserve"> ADDIN ZOTERO_ITEM CSL_CITATION {"citationID":"6go50Iji","properties":{"formattedCitation":"(Borsboom et al., 2017; Forbes et al., 2021b)","plainCitation":"(Borsboom et al., 2017; Forbes et al., 2021b)","noteIndex":0},"citationItems":[{"id":1008,"uris":["http://zotero.org/users/5654983/items/W9P48USR"],"uri":["http://zotero.org/users/5654983/items/W9P48USR"],"itemData":{"id":1008,"type":"article-journal","abstract":"This commentary presents a reanalysis of the data presented in the target article by Forbes, Wright, Markon, and Krueger (2017) that shows that, contrary to their conclusions, network models replicate well.","container-title":"Journal of Abnormal Psychology","DOI":"10.1037/abn0000306","ISSN":"1939-1846, 0021-843X","issue":"7","language":"en","note":"tex.ids= BorsboomEtAl2017a, borsboomFalseAlarmComprehensive2017a\npublisher-place: US\npublisher: American Psychological Association","page":"989-999","source":"Crossref","title":"False alarm? A comprehensive reanalysis of “Evidence that psychopathology symptom networks have limited replicability” by Forbes, Wright, Markon, and Krueger (2017).","title-short":"False alarm?","URL":"http://doi.apa.org/getdoi.cfm?doi=10.1037/abn0000306","volume":"126","author":[{"family":"Borsboom","given":"Denny"},{"family":"Fried","given":"Eiko I."},{"family":"Epskamp","given":"Sacha"},{"family":"Waldorp","given":"Lourens J."},{"family":"Borkulo","given":"Claudia D.","non-dropping-particle":"van"},{"family":"Maas","given":"Han L. J.","non-dropping-particle":"van der"},{"family":"Cramer","given":"Angélique O. J."}],"accessed":{"date-parts":[["2018",12,18]]},"issued":{"date-parts":[["2017",10]]}}},{"id":7542,"uris":["http://zotero.org/users/5654983/items/G5GAQUQV"],"uri":["http://zotero.org/users/5654983/items/G5GAQUQV"],"itemData":{"id":7542,"type":"article-journal","abstract":"Pairwise Markov random field networks—including Gaussian graphical models (GGMs) and Ising models—have become the “state-of-the-art” method for psychopathology network analyses. Recent research has focused on the reliability and replicability of these networks. In the present study, we compared the existing suite of methods for maximizing and quantifying the stability and consistency of PMRF networks (i.e., lasso regularization, plus the bootnet and NetworkComparisonTest packages in R) with a set of metrics for directly comparing the detailed network characteristics interpreted in the literature (e.g., the presence, absence, sign, and strength of each individual edge). We compared GGMs of depression and anxiety symptoms in two waves of data from an observational study (n = 403) and reanalyzed four posttraumatic stress disorder GGMs from a recent study of network replicability. Taken on face value, the existing suite of methods indicated that overall the network edges were stable, interpretable, and consistent between networks, but the direct metrics of replication indicated that this was not the case (e.g., 39–49% of the edges in each network were unreplicated across the pairwise comparisons). We discuss reasons for these apparently contradictory results (e.g., relying on global summary statistics versus examining the detailed characteristics interpreted in the literature) and conclude that the limited reliability of the detailed characteristics of networks observed here is likely to be common in practice, but overlooked by current methods. Poor replicability underpins our concern surrounding the use of these methods, given that generalizable conclusions are fundamental to the utility of their results.","container-title":"Multivariate Behavioral Research","DOI":"10.1080/00273171.2019.1616526","ISSN":"0027-3171","issue":"2","note":"publisher: Routledge\n_eprint: https://doi.org/10.1080/00273171.2019.1616526\nPMID: 31140875","page":"224-242","source":"Taylor and Francis+NEJM","title":"Quantifying the Reliability and Replicability of Psychopathology Network Characteristics","URL":"https://doi.org/10.1080/00273171.2019.1616526","volume":"56","author":[{"family":"Forbes","given":"Miriam K."},{"family":"Wright","given":"Aidan G. C."},{"family":"Markon","given":"Kristian E."},{"family":"Krueger","given":"Robert F."}],"accessed":{"date-parts":[["2021",7,14]]},"issued":{"date-parts":[["2021",3,4]]}}}],"schema":"https://github.com/citation-style-language/schema/raw/master/csl-citation.json"} </w:instrText>
      </w:r>
      <w:r w:rsidR="00B25C5E">
        <w:fldChar w:fldCharType="separate"/>
      </w:r>
      <w:r w:rsidR="00A4495C">
        <w:rPr>
          <w:noProof/>
        </w:rPr>
        <w:t>(Borsboom et al., 2017; Forbes et al., 2021b)</w:t>
      </w:r>
      <w:r w:rsidR="00B25C5E">
        <w:fldChar w:fldCharType="end"/>
      </w:r>
      <w:r w:rsidR="00DC132A">
        <w:t xml:space="preserve">. In the current study, we saw that different metrics favor different features of a network, and they may disagree </w:t>
      </w:r>
      <w:r w:rsidR="00B2290E">
        <w:t xml:space="preserve">at their extreme ends. For example, the sparser </w:t>
      </w:r>
      <w:r w:rsidR="0010278A">
        <w:t>th</w:t>
      </w:r>
      <w:r w:rsidR="00B2290E">
        <w:t xml:space="preserve">e network, the </w:t>
      </w:r>
      <w:r w:rsidR="00BD4A9B">
        <w:t>easier it was classified a</w:t>
      </w:r>
      <w:r w:rsidR="0010278A">
        <w:t>s</w:t>
      </w:r>
      <w:r w:rsidR="00BD4A9B">
        <w:t xml:space="preserve"> highly stable or highly unstable by </w:t>
      </w:r>
      <w:r w:rsidR="009F28EB">
        <w:t xml:space="preserve">the </w:t>
      </w:r>
      <w:r w:rsidR="00512983">
        <w:t>similarity metrics</w:t>
      </w:r>
      <w:r w:rsidR="009F28EB">
        <w:t xml:space="preserve"> edge correlations, Jaccard index, a</w:t>
      </w:r>
      <w:r w:rsidR="005E4FA5">
        <w:t>nd proportion of replicated edge signs</w:t>
      </w:r>
      <w:r w:rsidR="00512983">
        <w:t>. This is not surpris</w:t>
      </w:r>
      <w:r w:rsidR="005E4FA5">
        <w:t>ing</w:t>
      </w:r>
      <w:r w:rsidR="00512983">
        <w:t>, as</w:t>
      </w:r>
      <w:r w:rsidR="00B2290E">
        <w:t xml:space="preserve"> </w:t>
      </w:r>
      <w:r w:rsidR="00512983">
        <w:t>simplification is somewhat the point of applying regularization</w:t>
      </w:r>
      <w:r w:rsidR="00B2290E">
        <w:t xml:space="preserve">. However, </w:t>
      </w:r>
      <w:r w:rsidR="00A60296">
        <w:t xml:space="preserve">an empty edge in a regularized network is no evidence of conditional independence </w:t>
      </w:r>
      <w:r w:rsidR="00A60296">
        <w:fldChar w:fldCharType="begin"/>
      </w:r>
      <w:r w:rsidR="00A60296">
        <w:instrText xml:space="preserve"> ADDIN ZOTERO_ITEM CSL_CITATION {"citationID":"WwVbfc7Y","properties":{"formattedCitation":"(Epskamp et al., 2017)","plainCitation":"(Epskamp et al., 2017)","noteIndex":0},"citationItems":[{"id":2826,"uris":["http://zotero.org/users/5654983/items/7WRT6T4T"],"uri":["http://zotero.org/users/5654983/items/7WRT6T4T"],"itemData":{"id":2826,"type":"article-journal","abstract":"Network models, in which psychopathological disorders are conceptualized as a complex interplay of psychological and biological components, have become increasingly popular in the recent psychopathological literature (Borsboom, et. al., 2011). These network models often contain significant numbers of unknown parameters, yet the sample sizes available in psychological research are limited. As such, general assumptions about the true network are introduced to reduce the number of free parameters. Incorporating these assumptions, however, means that the resulting network will lead to reflect the particular structure assumed by the estimation method—a crucial and often ignored aspect of psychopathological networks. For example, observing a sparse structure and simultaneously assuming a sparse structure does not imply that the true model is, in fact, sparse. To illustrate this point, we discuss recent literature and show the effect of the assumption of sparsity in three simulation studies.","container-title":"PLOS ONE","DOI":"10.1371/journal.pone.0179891","ISSN":"1932-6203","issue":"6","journalAbbreviation":"PLOS ONE","language":"en","note":"tex.ids= EpskampEtAl2017b\npublisher: Public Library of Science","page":"e0179891","source":"PLoS Journals","title":"Estimating psychopathological networks: Be careful what you wish for","title-short":"Estimating psychopathological networks","URL":"https://journals.plos.org/plosone/article?id=10.1371/journal.pone.0179891","volume":"12","author":[{"family":"Epskamp","given":"Sacha"},{"family":"Kruis","given":"Joost"},{"family":"Marsman","given":"Maarten"}],"accessed":{"date-parts":[["2019",5,9]]},"issued":{"date-parts":[["2017",6,23]]}}}],"schema":"https://github.com/citation-style-language/schema/raw/master/csl-citation.json"} </w:instrText>
      </w:r>
      <w:r w:rsidR="00A60296">
        <w:fldChar w:fldCharType="separate"/>
      </w:r>
      <w:r w:rsidR="00A60296">
        <w:rPr>
          <w:noProof/>
        </w:rPr>
        <w:t>(Epskamp et al., 2017)</w:t>
      </w:r>
      <w:r w:rsidR="00A60296">
        <w:fldChar w:fldCharType="end"/>
      </w:r>
      <w:r w:rsidR="00A60296">
        <w:t xml:space="preserve">, </w:t>
      </w:r>
      <w:r w:rsidR="000217B9">
        <w:t>and commonly used stability metrics</w:t>
      </w:r>
      <w:r w:rsidR="00710FDF">
        <w:t xml:space="preserve"> such as edge correlations and Jaccard similarity are agnostic </w:t>
      </w:r>
      <w:r w:rsidR="00015B2C">
        <w:t>t</w:t>
      </w:r>
      <w:r w:rsidR="008054FD">
        <w:t>o regularization</w:t>
      </w:r>
      <w:r w:rsidR="00710FDF">
        <w:t xml:space="preserve">. Furthermore, </w:t>
      </w:r>
      <w:r w:rsidR="00B1222D">
        <w:t xml:space="preserve">some metrics are sensitive to changes in estimated edge signs </w:t>
      </w:r>
      <w:r w:rsidR="00165BCC">
        <w:t xml:space="preserve">(e.g., </w:t>
      </w:r>
      <w:r w:rsidR="00B1222D">
        <w:t>edge weight correlations</w:t>
      </w:r>
      <w:r w:rsidR="00165BCC">
        <w:t>)</w:t>
      </w:r>
      <w:r w:rsidR="00B1222D">
        <w:t xml:space="preserve"> whereas </w:t>
      </w:r>
      <w:r w:rsidR="00487D5C">
        <w:t>others</w:t>
      </w:r>
      <w:r w:rsidR="008054FD">
        <w:t xml:space="preserve">, like </w:t>
      </w:r>
      <w:r w:rsidR="00B1222D">
        <w:t>Jaccard index</w:t>
      </w:r>
      <w:r w:rsidR="008054FD">
        <w:t>,</w:t>
      </w:r>
      <w:r w:rsidR="00B1222D">
        <w:t xml:space="preserve"> </w:t>
      </w:r>
      <w:r w:rsidR="00487D5C">
        <w:t>are</w:t>
      </w:r>
      <w:r w:rsidR="00B1222D">
        <w:t xml:space="preserve"> not. </w:t>
      </w:r>
      <w:r w:rsidR="00A50EA4">
        <w:t>We</w:t>
      </w:r>
      <w:r w:rsidR="00125202">
        <w:t xml:space="preserve"> believe that </w:t>
      </w:r>
      <w:r w:rsidR="00E472DC">
        <w:t>the simulation and reanalysis work currently done on this topic would strongly benefit from empirical work to provide meaningful anchor</w:t>
      </w:r>
      <w:r w:rsidR="008D3AA5">
        <w:t xml:space="preserve"> </w:t>
      </w:r>
      <w:r w:rsidR="00E472DC">
        <w:t xml:space="preserve">points </w:t>
      </w:r>
      <w:r w:rsidR="00487D5C">
        <w:t>that</w:t>
      </w:r>
      <w:r w:rsidR="00E472DC">
        <w:t xml:space="preserve"> map </w:t>
      </w:r>
      <w:r w:rsidR="008D3AA5">
        <w:t xml:space="preserve">similarity metrics to </w:t>
      </w:r>
      <w:r w:rsidR="00A50EA4">
        <w:t xml:space="preserve">actual </w:t>
      </w:r>
      <w:r w:rsidR="00A50EA4">
        <w:lastRenderedPageBreak/>
        <w:t>outcom</w:t>
      </w:r>
      <w:r w:rsidR="008D3AA5">
        <w:t>e</w:t>
      </w:r>
      <w:r w:rsidR="00A50EA4">
        <w:t>s.</w:t>
      </w:r>
      <w:r w:rsidR="008D3AA5">
        <w:t xml:space="preserve"> Ultimately, the question whether an edge weight correlation of .5 should be considered stable or instable can barely be answered by </w:t>
      </w:r>
      <w:r w:rsidR="0003394E">
        <w:t xml:space="preserve">numbers alone, as the answer depends </w:t>
      </w:r>
      <w:r w:rsidR="00487D5C">
        <w:t>on</w:t>
      </w:r>
      <w:r w:rsidR="0003394E">
        <w:t xml:space="preserve"> how these values </w:t>
      </w:r>
      <w:r w:rsidR="00CC2474">
        <w:t>behave</w:t>
      </w:r>
      <w:r w:rsidR="0003394E">
        <w:t xml:space="preserve"> </w:t>
      </w:r>
      <w:r w:rsidR="00054AD8">
        <w:t>in relation to substantive outcomes.</w:t>
      </w:r>
    </w:p>
    <w:p w14:paraId="00A9B97C" w14:textId="50446A49" w:rsidR="00B529B0" w:rsidRDefault="000A297E" w:rsidP="007C2B4D">
      <w:pPr>
        <w:pStyle w:val="Heading3"/>
        <w:framePr w:wrap="around"/>
        <w:ind w:firstLine="0"/>
      </w:pPr>
      <w:bookmarkStart w:id="48" w:name="stability-of-psychological-networks"/>
      <w:r>
        <w:t>Sta</w:t>
      </w:r>
      <w:r w:rsidR="00AE68D8">
        <w:t>tionarity</w:t>
      </w:r>
    </w:p>
    <w:p w14:paraId="0852CBF2" w14:textId="77777777" w:rsidR="00296788" w:rsidRPr="00296788" w:rsidRDefault="00296788" w:rsidP="007C2B4D">
      <w:pPr>
        <w:spacing w:before="0" w:after="0"/>
      </w:pPr>
    </w:p>
    <w:p w14:paraId="2C6EAC7E" w14:textId="77777777" w:rsidR="0062658A" w:rsidRDefault="008974BE" w:rsidP="007C2B4D">
      <w:pPr>
        <w:pStyle w:val="FirstParagraph"/>
        <w:spacing w:before="0" w:after="0"/>
      </w:pPr>
      <w:bookmarkStart w:id="49" w:name="sampling-variation-parameter-accuracy"/>
      <w:bookmarkStart w:id="50" w:name="_Hlk77886175"/>
      <w:bookmarkEnd w:id="48"/>
      <w:r>
        <w:t xml:space="preserve">The effects data imputation and linear detrending have on estimated network structures are not well known, and some authors report vastly </w:t>
      </w:r>
      <w:r w:rsidR="00165BCC">
        <w:t xml:space="preserve">different </w:t>
      </w:r>
      <w:r>
        <w:t xml:space="preserve">resulting network structures depending on </w:t>
      </w:r>
      <w:r w:rsidR="00165BCC">
        <w:t>what</w:t>
      </w:r>
      <w:r>
        <w:t xml:space="preserve"> transformation was applied </w:t>
      </w:r>
      <w:r>
        <w:fldChar w:fldCharType="begin"/>
      </w:r>
      <w:r>
        <w:instrText xml:space="preserve"> ADDIN ZOTERO_ITEM CSL_CITATION {"citationID":"GKtb0iSz","properties":{"formattedCitation":"(Bastiaansen et al., 2019; Vos et al., 2017)","plainCitation":"(Bastiaansen et al., 2019; Vos et al., 2017)","noteIndex":0},"citationItems":[{"id":2157,"uris":["http://zotero.org/users/5654983/items/IBMYBG94"],"uri":["http://zotero.org/users/5654983/items/IBMYBG94"],"itemData":{"id":2157,"type":"article-journal","abstract":"One of the promises of the experience sampling methodology (ESM) is that it could be used to identify relevant targets for treatment, based on a statistical analysis of an individual’s emotions, cognitions and behaviors in everyday-life. A requisite for clinical implementation is that outcomes of person-centered analyses are not wholly contingent on the researcher performing them. To evaluate how much researchers vary in their analytical approach and to what degree outcomes vary based on analytical choices, we crowdsourced the analysis of one individual patient’s ESM data to 12 prominent research teams, asking them what symptom(s) they would advise the treating clinician to target in subsequent treatment. The dataset was from a 25-year-old male with a primary diagnosis of major depressive disorder and comorbid generalized anxiety disorder, who completed momentary assessments related to depression and anxiety psychopathology prior to psychotherapy. Variation was evident at different stages of the analysis, from preprocessing steps (e.g., variable selection, clustering, handling of missing data) to the type of statistics. Most teams did include a type of vector autoregressive model, which examines relations between variables (e.g., symptoms) over time. Although most teams were confident their selected targets would provide useful information to the clinician, not one advice was similar: both the number (0-16) and nature of selected targets varied widely. This study makes transparent that the selection of treatment targets based on personalized models using ESM data is currently highly conditional on subjective analytical choices and highlights key methodological issues that need to be addressed in moving toward clinical implementation. \n\nResearch proposal, data and materials: osf.io/h3djy/","DOI":"10.31234/osf.io/c8vp7","source":"psyarxiv.com","title":"Time to get personal? The impact of researchers’ choices on the selection of treatment targets using the experience sampling methodology","title-short":"Time to get personal?","URL":"https://psyarxiv.com/c8vp7/","author":[{"family":"Bastiaansen","given":"Jojanneke A."},{"family":"Kunkels","given":"Yoram Kevin"},{"family":"Blaauw","given":"Frank"},{"family":"Boker","given":"Steven Marshall"},{"family":"Ceulemans","given":"Eva"},{"family":"Chen","given":"Meng"},{"family":"Chow","given":"Sy-Miin"},{"family":"Jonge","given":"Peter","dropping-particle":"de"},{"family":"Emerencia","given":"Ando C."},{"family":"Epskamp","given":"Sacha"},{"family":"Fisher","given":"Aaron J."},{"family":"Hamaker","given":"Ellen L."},{"family":"Kuppens","given":"Peter"},{"family":"Lutz","given":"Wolfgang"},{"family":"Meyer","given":"M. Joseph"},{"family":"Jr","given":"Robert Glenn Moulder"},{"family":"Oravecz","given":"Zita"},{"family":"Riese","given":"Harriette"},{"family":"Rubel","given":"Julian A."},{"family":"Ryan","given":"Oisín"},{"family":"Servaas","given":"Michelle"},{"family":"Sjobeck","given":"Gustav"},{"family":"Snippe","given":"Evelien"},{"family":"Trull","given":"Timothy J."},{"family":"Tschacher","given":"Wolfgang"},{"family":"Veen","given":"Date C.","dropping-particle":"van der"},{"family":"Wichers","given":"M."},{"family":"Wood","given":"Phillip K."},{"family":"Woods","given":"William C."},{"family":"Wright","given":"Aidan G. C."},{"family":"Albers","given":"Casper"},{"family":"Bringmann","given":"Laura"}],"accessed":{"date-parts":[["2019",4,7]]},"issued":{"date-parts":[["2019",3,21]]}}},{"id":7030,"uris":["http://zotero.org/users/5654983/items/WJAKSTFG"],"uri":["http://zotero.org/users/5654983/items/WJAKSTFG"],"itemData":{"id":7030,"type":"article-journal","abstract":"Background Differences in within-person emotion dynamics may be an important source of heterogeneity in depression. To investigate these dynamics, researchers have previously combined multilevel regression analyses with network representations. However, sparse network methods, specifically developed for longitudinal network analyses, have not been applied. Therefore, this study used this approach to investigate population-level and individual-level emotion dynamics in healthy and depressed persons and compared this method with the multilevel approach. Methods Time-series data were collected in pair-matched healthy persons and major depressive disorder (MDD) patients (n = 54). Seven positive affect (PA) and seven negative affect (NA) items were administered electronically at 90 times (30 days; thrice per day). The population-level (healthy vs. MDD) and individual-level time series were analyzed using a sparse longitudinal network model based on vector autoregression. The population-level model was also estimated with a multilevel approach. Effects of different preprocessing steps were evaluated as well. The characteristics of the longitudinal networks were investigated to gain insight into the emotion dynamics. Results In the population-level networks, longitudinal network connectivity was strongest in the healthy group, with nodes showing more and stronger longitudinal associations with each other. Individually estimated networks varied strongly across individuals. Individual variations in network connectivity were unrelated to baseline characteristics (depression status, neuroticism, severity). A multilevel approach applied to the same data showed higher connectivity in the MDD group, which seemed partly related to the preprocessing approach. Conclusions The sparse network approach can be useful for the estimation of networks with multiple nodes, where overparameterization is an issue, and for individual-level networks. However, its current inability to model random effects makes it less useful as a population-level approach in case of large heterogeneity. Different preprocessing strategies appeared to strongly influence the results, complicating inferences about network density.","container-title":"PLOS ONE","DOI":"10.1371/journal.pone.0178586","ISSN":"1932-6203","issue":"6","journalAbbreviation":"PLOS ONE","language":"en","note":"publisher: Public Library of Science","page":"e0178586","source":"PLoS Journals","title":"An investigation of emotion dynamics in major depressive disorder patients and healthy persons using sparse longitudinal networks","URL":"https://journals.plos.org/plosone/article?id=10.1371/journal.pone.0178586","volume":"12","author":[{"family":"Vos","given":"Stijn","dropping-particle":"de"},{"family":"Wardenaar","given":"Klaas J."},{"family":"Bos","given":"Elisabeth H."},{"family":"Wit","given":"Ernst C."},{"family":"Bouwmans","given":"Mara E. J."},{"family":"Jonge","given":"Peter","dropping-particle":"de"}],"accessed":{"date-parts":[["2021",5,31]]},"issued":{"date-parts":[["2017",6,1]]}}}],"schema":"https://github.com/citation-style-language/schema/raw/master/csl-citation.json"} </w:instrText>
      </w:r>
      <w:r>
        <w:fldChar w:fldCharType="separate"/>
      </w:r>
      <w:r>
        <w:rPr>
          <w:noProof/>
        </w:rPr>
        <w:t>(Bastiaansen et al., 2019; Vos et al., 2017)</w:t>
      </w:r>
      <w:r>
        <w:fldChar w:fldCharType="end"/>
      </w:r>
      <w:r>
        <w:t xml:space="preserve">. Detrending a variable changes variance and distribution, because detrended scores reflect deviations from </w:t>
      </w:r>
      <w:r w:rsidR="00107A08">
        <w:t>a variable</w:t>
      </w:r>
      <w:r>
        <w:t>’s trend over time (the residuals of linear regression model predicting variable scores by time). Because graphical VAR modeling performs variance-covariance decomposition, changes in var</w:t>
      </w:r>
      <w:r w:rsidR="00C91915">
        <w:t>i</w:t>
      </w:r>
      <w:r>
        <w:t xml:space="preserve">ance may result in </w:t>
      </w:r>
      <w:r w:rsidR="007E42F1">
        <w:t>changes in</w:t>
      </w:r>
      <w:r>
        <w:t xml:space="preserve"> power and potentially biased path estimates if the assumption of stationarity does not hold.</w:t>
      </w:r>
      <w:r w:rsidR="00CC2474">
        <w:t xml:space="preserve"> </w:t>
      </w:r>
      <w:r w:rsidR="004A5F2D">
        <w:t xml:space="preserve">Part of our motivation for this research was </w:t>
      </w:r>
      <w:r w:rsidR="00CF2F77">
        <w:t>studying</w:t>
      </w:r>
      <w:r w:rsidR="004A5F2D">
        <w:t xml:space="preserve"> whether the assumption of stationarity is or is not realistic for idiographic data. </w:t>
      </w:r>
      <w:r>
        <w:t>As examining differences in network structures both within and between people was the main goal of our study, we tried to equalize pr</w:t>
      </w:r>
      <w:r w:rsidR="004D4CC9">
        <w:t>e</w:t>
      </w:r>
      <w:r>
        <w:t>-processing decisions across variables and participants while working in an idiogra</w:t>
      </w:r>
      <w:r w:rsidR="00C91915">
        <w:t>p</w:t>
      </w:r>
      <w:r>
        <w:t>hic framework.</w:t>
      </w:r>
      <w:bookmarkEnd w:id="50"/>
      <w:r w:rsidR="004D4CC9">
        <w:t xml:space="preserve"> However, it remains unclear whether </w:t>
      </w:r>
      <w:r w:rsidR="00AC7A91">
        <w:t>linear detrending mere</w:t>
      </w:r>
      <w:r w:rsidR="001E0C73">
        <w:t>ly</w:t>
      </w:r>
      <w:r w:rsidR="00AC7A91">
        <w:t xml:space="preserve"> enables model estimation</w:t>
      </w:r>
      <w:r w:rsidR="001E0C73">
        <w:t>, or may also distort it</w:t>
      </w:r>
      <w:r w:rsidR="00CF2F77">
        <w:t xml:space="preserve"> </w:t>
      </w:r>
      <w:r w:rsidR="00CF2F77">
        <w:fldChar w:fldCharType="begin"/>
      </w:r>
      <w:r w:rsidR="00CF2F77">
        <w:instrText xml:space="preserve"> ADDIN ZOTERO_ITEM CSL_CITATION {"citationID":"IpSXtpMx","properties":{"formattedCitation":"(Bastiaansen et al., 2019)","plainCitation":"(Bastiaansen et al., 2019)","noteIndex":0},"citationItems":[{"id":2157,"uris":["http://zotero.org/users/5654983/items/IBMYBG94"],"uri":["http://zotero.org/users/5654983/items/IBMYBG94"],"itemData":{"id":2157,"type":"article-journal","abstract":"One of the promises of the experience sampling methodology (ESM) is that it could be used to identify relevant targets for treatment, based on a statistical analysis of an individual’s emotions, cognitions and behaviors in everyday-life. A requisite for clinical implementation is that outcomes of person-centered analyses are not wholly contingent on the researcher performing them. To evaluate how much researchers vary in their analytical approach and to what degree outcomes vary based on analytical choices, we crowdsourced the analysis of one individual patient’s ESM data to 12 prominent research teams, asking them what symptom(s) they would advise the treating clinician to target in subsequent treatment. The dataset was from a 25-year-old male with a primary diagnosis of major depressive disorder and comorbid generalized anxiety disorder, who completed momentary assessments related to depression and anxiety psychopathology prior to psychotherapy. Variation was evident at different stages of the analysis, from preprocessing steps (e.g., variable selection, clustering, handling of missing data) to the type of statistics. Most teams did include a type of vector autoregressive model, which examines relations between variables (e.g., symptoms) over time. Although most teams were confident their selected targets would provide useful information to the clinician, not one advice was similar: both the number (0-16) and nature of selected targets varied widely. This study makes transparent that the selection of treatment targets based on personalized models using ESM data is currently highly conditional on subjective analytical choices and highlights key methodological issues that need to be addressed in moving toward clinical implementation. \n\nResearch proposal, data and materials: osf.io/h3djy/","DOI":"10.31234/osf.io/c8vp7","source":"psyarxiv.com","title":"Time to get personal? The impact of researchers’ choices on the selection of treatment targets using the experience sampling methodology","title-short":"Time to get personal?","URL":"https://psyarxiv.com/c8vp7/","author":[{"family":"Bastiaansen","given":"Jojanneke A."},{"family":"Kunkels","given":"Yoram Kevin"},{"family":"Blaauw","given":"Frank"},{"family":"Boker","given":"Steven Marshall"},{"family":"Ceulemans","given":"Eva"},{"family":"Chen","given":"Meng"},{"family":"Chow","given":"Sy-Miin"},{"family":"Jonge","given":"Peter","dropping-particle":"de"},{"family":"Emerencia","given":"Ando C."},{"family":"Epskamp","given":"Sacha"},{"family":"Fisher","given":"Aaron J."},{"family":"Hamaker","given":"Ellen L."},{"family":"Kuppens","given":"Peter"},{"family":"Lutz","given":"Wolfgang"},{"family":"Meyer","given":"M. Joseph"},{"family":"Jr","given":"Robert Glenn Moulder"},{"family":"Oravecz","given":"Zita"},{"family":"Riese","given":"Harriette"},{"family":"Rubel","given":"Julian A."},{"family":"Ryan","given":"Oisín"},{"family":"Servaas","given":"Michelle"},{"family":"Sjobeck","given":"Gustav"},{"family":"Snippe","given":"Evelien"},{"family":"Trull","given":"Timothy J."},{"family":"Tschacher","given":"Wolfgang"},{"family":"Veen","given":"Date C.","dropping-particle":"van der"},{"family":"Wichers","given":"M."},{"family":"Wood","given":"Phillip K."},{"family":"Woods","given":"William C."},{"family":"Wright","given":"Aidan G. C."},{"family":"Albers","given":"Casper"},{"family":"Bringmann","given":"Laura"}],"accessed":{"date-parts":[["2019",4,7]]},"issued":{"date-parts":[["2019",3,21]]}}}],"schema":"https://github.com/citation-style-language/schema/raw/master/csl-citation.json"} </w:instrText>
      </w:r>
      <w:r w:rsidR="00CF2F77">
        <w:fldChar w:fldCharType="separate"/>
      </w:r>
      <w:r w:rsidR="00CF2F77">
        <w:rPr>
          <w:noProof/>
        </w:rPr>
        <w:t>(Bastiaansen et al., 2019)</w:t>
      </w:r>
      <w:r w:rsidR="00CF2F77">
        <w:fldChar w:fldCharType="end"/>
      </w:r>
      <w:r w:rsidR="001E0C73">
        <w:t xml:space="preserve">. </w:t>
      </w:r>
    </w:p>
    <w:p w14:paraId="7F35CC2D" w14:textId="7F0B3F97" w:rsidR="004B3A4D" w:rsidRDefault="00C40E38" w:rsidP="007C2B4D">
      <w:pPr>
        <w:pStyle w:val="FirstParagraph"/>
        <w:spacing w:before="0" w:after="0"/>
      </w:pPr>
      <w:r>
        <w:t xml:space="preserve">One concern we see for applying linear detrending procedures is that trends in </w:t>
      </w:r>
      <w:r w:rsidR="000E326C">
        <w:t>typical psychological data cannot be linear over extended periods of time</w:t>
      </w:r>
      <w:r w:rsidR="004B3A4D">
        <w:t xml:space="preserve">. </w:t>
      </w:r>
      <w:proofErr w:type="gramStart"/>
      <w:r w:rsidR="00C71DC0">
        <w:t>B</w:t>
      </w:r>
      <w:r w:rsidR="004B3A4D">
        <w:t>y definition</w:t>
      </w:r>
      <w:r w:rsidR="00C71DC0">
        <w:t>, i</w:t>
      </w:r>
      <w:r w:rsidR="004B3A4D">
        <w:t>tems</w:t>
      </w:r>
      <w:proofErr w:type="gramEnd"/>
      <w:r w:rsidR="004B3A4D">
        <w:t xml:space="preserve"> are usually bound</w:t>
      </w:r>
      <w:r w:rsidR="00C71DC0">
        <w:t>ed</w:t>
      </w:r>
      <w:r w:rsidR="004B3A4D">
        <w:t xml:space="preserve"> within limits</w:t>
      </w:r>
      <w:r w:rsidR="004A6B9D">
        <w:t>, and any trend estimated at a given window would ex</w:t>
      </w:r>
      <w:r w:rsidR="002E5232">
        <w:t>c</w:t>
      </w:r>
      <w:r w:rsidR="004A6B9D">
        <w:t xml:space="preserve">eed those limits </w:t>
      </w:r>
      <w:r w:rsidR="002E5232">
        <w:t>when extrapolated.</w:t>
      </w:r>
      <w:r w:rsidR="004B3A4D">
        <w:t xml:space="preserve"> </w:t>
      </w:r>
      <w:r w:rsidR="00832E6C">
        <w:t>It seems more plausible that non-stationary trends follow a wave-like pattern over time, oscillating between item bounds at different amplitudes and phases.</w:t>
      </w:r>
      <w:r w:rsidR="004B3A4D">
        <w:t xml:space="preserve"> </w:t>
      </w:r>
      <w:r w:rsidR="00672E1C">
        <w:t xml:space="preserve">Note that the assumption of stationarity itself cannot be avoided for this type of model, but time-varying VAR models are being developed </w:t>
      </w:r>
      <w:r w:rsidR="00672E1C">
        <w:fldChar w:fldCharType="begin"/>
      </w:r>
      <w:r w:rsidR="00672E1C">
        <w:instrText xml:space="preserve"> ADDIN ZOTERO_ITEM CSL_CITATION {"citationID":"H0V0DoG7","properties":{"formattedCitation":"(Bringmann et al., 2018; Haslbeck et al., 2021)","plainCitation":"(Bringmann et al., 2018; Haslbeck et al., 2021)","noteIndex":0},"citationItems":[{"id":7009,"uris":["http://zotero.org/users/5654983/items/DMHANKPM"],"uri":["http://zotero.org/users/5654983/items/DMHANKPM"],"itemData":{"id":7009,"type":"article-journal","container-title":"Multivariate Behavioral Research","DOI":"10.1080/00273171.2018.1439722","ISSN":"0027-3171, 1532-7906","issue":"3","journalAbbreviation":"Multivariate Behavioral Research","language":"en","page":"293-314","source":"DOI.org (Crossref)","title":"Modeling Nonstationary Emotion Dynamics in Dyads using a Time-Varying Vector-Autoregressive Model","URL":"https://www.tandfonline.com/doi/full/10.1080/00273171.2018.1439722","volume":"53","author":[{"family":"Bringmann","given":"Laura F."},{"family":"Ferrer","given":"Emilio"},{"family":"Hamaker","given":"Ellen L."},{"family":"Borsboom","given":"Denny"},{"family":"Tuerlinckx","given":"Francis"}],"accessed":{"date-parts":[["2021",5,30]]},"issued":{"date-parts":[["2018",5,4]]}}},{"id":7689,"uris":["http://zotero.org/users/5654983/items/3DF6H34E"],"uri":["http://zotero.org/users/5654983/items/3DF6H34E"],"itemData":{"id":7689,"type":"article-journal","abstract":"Time series of individual subjects have become a common data type in psychological research. These data allow one to estimate models of within-subject dynamics, and thereby avoid the notorious problem of making within-subjects inferences from between-subjects data, and naturally address heterogeneity between subjects. A popular model for these data is the Vector Autoregressive (VAR) model, in which each variable is predicted by a linear function of all variables at previous time points. A key assumption of this model is that its parameters are constant (or stationary) across time. However, in many areas of psychological research time-varying parameters are plausible or even the subject of study. In this tutorial paper, we introduce methods to estimate time-varying VAR models based on splines and kernel-smoothing with/without regularization. We use simulations to evaluate the relative performance of all methods in scenarios typical in applied research, and discuss their strengths and weaknesses. Finally, we provide a step-by-step tutorial showing how to apply the discussed methods to an openly available time series of mood-related measurements. (PsycInfo Database Record (c) 2021 APA, all rights reserved)","container-title":"Multivariate Behavioral Research","DOI":"10.1080/00273171.2020.1743630","ISSN":"1532-7906(Electronic),0027-3171(Print)","issue":"1","note":"publisher-place: United Kingdom\npublisher: Taylor &amp; Francis","page":"120-149","source":"APA PsycNET","title":"A tutorial on estimating time-varying vector autoregressive models","volume":"56","author":[{"family":"Haslbeck","given":"Jonas M. B."},{"family":"Bringmann","given":"Laura F."},{"family":"Waldorp","given":"Lourens J."}],"issued":{"date-parts":[["2021"]]}}}],"schema":"https://github.com/citation-style-language/schema/raw/master/csl-citation.json"} </w:instrText>
      </w:r>
      <w:r w:rsidR="00672E1C">
        <w:fldChar w:fldCharType="separate"/>
      </w:r>
      <w:r w:rsidR="00672E1C">
        <w:rPr>
          <w:noProof/>
        </w:rPr>
        <w:t>(Bringmann et al., 2018; Haslbeck et al., 2021)</w:t>
      </w:r>
      <w:r w:rsidR="00672E1C">
        <w:fldChar w:fldCharType="end"/>
      </w:r>
      <w:r w:rsidR="00672E1C">
        <w:t xml:space="preserve">. In these </w:t>
      </w:r>
      <w:r w:rsidR="00672E1C">
        <w:lastRenderedPageBreak/>
        <w:t xml:space="preserve">models, non-stationarity is estimated as part of the network </w:t>
      </w:r>
      <w:r w:rsidR="00A66538">
        <w:t>itself</w:t>
      </w:r>
      <w:r w:rsidR="00672E1C">
        <w:t xml:space="preserve">, and linear as well as non-linear trends can be </w:t>
      </w:r>
      <w:proofErr w:type="gramStart"/>
      <w:r w:rsidR="00672E1C">
        <w:t>taken into account</w:t>
      </w:r>
      <w:proofErr w:type="gramEnd"/>
      <w:r w:rsidR="00672E1C">
        <w:t>.</w:t>
      </w:r>
    </w:p>
    <w:p w14:paraId="4DE6DFA5" w14:textId="77777777" w:rsidR="004B3A4D" w:rsidRDefault="004B3A4D" w:rsidP="007C2B4D">
      <w:pPr>
        <w:pStyle w:val="Heading2"/>
        <w:spacing w:before="0"/>
      </w:pPr>
      <w:r>
        <w:t>Conclusion</w:t>
      </w:r>
    </w:p>
    <w:p w14:paraId="2D1E9C2D" w14:textId="73BEF007" w:rsidR="004B3A4D" w:rsidRDefault="004B3A4D" w:rsidP="007C2B4D">
      <w:pPr>
        <w:pStyle w:val="BodyText"/>
        <w:spacing w:before="0" w:after="0"/>
      </w:pPr>
      <w:r>
        <w:t xml:space="preserve">Are psychological networks a window into the patient’s life? Yes. </w:t>
      </w:r>
      <w:r w:rsidR="004F321D">
        <w:t xml:space="preserve">Is it a </w:t>
      </w:r>
      <w:proofErr w:type="spellStart"/>
      <w:r w:rsidR="004F321D">
        <w:t>doorhole</w:t>
      </w:r>
      <w:proofErr w:type="spellEnd"/>
      <w:r w:rsidR="004F321D">
        <w:t xml:space="preserve"> or a panoramic window? </w:t>
      </w:r>
      <w:r w:rsidR="00A26615">
        <w:t>It depends.</w:t>
      </w:r>
      <w:r w:rsidR="009A024A">
        <w:t xml:space="preserve"> </w:t>
      </w:r>
      <w:r w:rsidR="006F5AB7">
        <w:t>But f</w:t>
      </w:r>
      <w:r w:rsidR="009A024A">
        <w:t>or the near future, we may be well advised to further sharpen our vision before trusting our eyes blindly.</w:t>
      </w:r>
    </w:p>
    <w:p w14:paraId="0A5A3F05" w14:textId="77777777" w:rsidR="004B3A4D" w:rsidRDefault="004B3A4D" w:rsidP="007C2B4D">
      <w:pPr>
        <w:spacing w:before="0" w:after="0"/>
      </w:pPr>
      <w:r>
        <w:br w:type="page"/>
      </w:r>
    </w:p>
    <w:p w14:paraId="4265B726" w14:textId="21ED71A8" w:rsidR="004B3A4D" w:rsidRDefault="007903BA" w:rsidP="007C2B4D">
      <w:pPr>
        <w:pStyle w:val="Heading1"/>
        <w:spacing w:before="0"/>
      </w:pPr>
      <w:r>
        <w:lastRenderedPageBreak/>
        <w:t>References</w:t>
      </w:r>
    </w:p>
    <w:p w14:paraId="66616389" w14:textId="77777777" w:rsidR="009019E3" w:rsidRPr="009019E3" w:rsidRDefault="00777986" w:rsidP="009019E3">
      <w:pPr>
        <w:pStyle w:val="Bibliography"/>
        <w:rPr>
          <w:rFonts w:cs="Times New Roman"/>
        </w:rPr>
      </w:pPr>
      <w:r>
        <w:fldChar w:fldCharType="begin"/>
      </w:r>
      <w:r>
        <w:instrText xml:space="preserve"> ADDIN ZOTERO_BIBL {"uncited":[],"omitted":[],"custom":[]} CSL_BIBLIOGRAPHY </w:instrText>
      </w:r>
      <w:r>
        <w:fldChar w:fldCharType="separate"/>
      </w:r>
      <w:proofErr w:type="spellStart"/>
      <w:r w:rsidR="009019E3" w:rsidRPr="009019E3">
        <w:rPr>
          <w:rFonts w:cs="Times New Roman"/>
        </w:rPr>
        <w:t>Bastiaansen</w:t>
      </w:r>
      <w:proofErr w:type="spellEnd"/>
      <w:r w:rsidR="009019E3" w:rsidRPr="009019E3">
        <w:rPr>
          <w:rFonts w:cs="Times New Roman"/>
        </w:rPr>
        <w:t xml:space="preserve">, J. A., </w:t>
      </w:r>
      <w:proofErr w:type="spellStart"/>
      <w:r w:rsidR="009019E3" w:rsidRPr="009019E3">
        <w:rPr>
          <w:rFonts w:cs="Times New Roman"/>
        </w:rPr>
        <w:t>Kunkels</w:t>
      </w:r>
      <w:proofErr w:type="spellEnd"/>
      <w:r w:rsidR="009019E3" w:rsidRPr="009019E3">
        <w:rPr>
          <w:rFonts w:cs="Times New Roman"/>
        </w:rPr>
        <w:t xml:space="preserve">, Y. K., </w:t>
      </w:r>
      <w:proofErr w:type="spellStart"/>
      <w:r w:rsidR="009019E3" w:rsidRPr="009019E3">
        <w:rPr>
          <w:rFonts w:cs="Times New Roman"/>
        </w:rPr>
        <w:t>Blaauw</w:t>
      </w:r>
      <w:proofErr w:type="spellEnd"/>
      <w:r w:rsidR="009019E3" w:rsidRPr="009019E3">
        <w:rPr>
          <w:rFonts w:cs="Times New Roman"/>
        </w:rPr>
        <w:t xml:space="preserve">, F., </w:t>
      </w:r>
      <w:proofErr w:type="spellStart"/>
      <w:r w:rsidR="009019E3" w:rsidRPr="009019E3">
        <w:rPr>
          <w:rFonts w:cs="Times New Roman"/>
        </w:rPr>
        <w:t>Boker</w:t>
      </w:r>
      <w:proofErr w:type="spellEnd"/>
      <w:r w:rsidR="009019E3" w:rsidRPr="009019E3">
        <w:rPr>
          <w:rFonts w:cs="Times New Roman"/>
        </w:rPr>
        <w:t xml:space="preserve">, S. M., </w:t>
      </w:r>
      <w:proofErr w:type="spellStart"/>
      <w:r w:rsidR="009019E3" w:rsidRPr="009019E3">
        <w:rPr>
          <w:rFonts w:cs="Times New Roman"/>
        </w:rPr>
        <w:t>Ceulemans</w:t>
      </w:r>
      <w:proofErr w:type="spellEnd"/>
      <w:r w:rsidR="009019E3" w:rsidRPr="009019E3">
        <w:rPr>
          <w:rFonts w:cs="Times New Roman"/>
        </w:rPr>
        <w:t xml:space="preserve">, E., Chen, M., Chow, S.-M., </w:t>
      </w:r>
      <w:proofErr w:type="spellStart"/>
      <w:r w:rsidR="009019E3" w:rsidRPr="009019E3">
        <w:rPr>
          <w:rFonts w:cs="Times New Roman"/>
        </w:rPr>
        <w:t>Jonge</w:t>
      </w:r>
      <w:proofErr w:type="spellEnd"/>
      <w:r w:rsidR="009019E3" w:rsidRPr="009019E3">
        <w:rPr>
          <w:rFonts w:cs="Times New Roman"/>
        </w:rPr>
        <w:t xml:space="preserve">, P. de, </w:t>
      </w:r>
      <w:proofErr w:type="spellStart"/>
      <w:r w:rsidR="009019E3" w:rsidRPr="009019E3">
        <w:rPr>
          <w:rFonts w:cs="Times New Roman"/>
        </w:rPr>
        <w:t>Emerencia</w:t>
      </w:r>
      <w:proofErr w:type="spellEnd"/>
      <w:r w:rsidR="009019E3" w:rsidRPr="009019E3">
        <w:rPr>
          <w:rFonts w:cs="Times New Roman"/>
        </w:rPr>
        <w:t xml:space="preserve">, A. C., </w:t>
      </w:r>
      <w:proofErr w:type="spellStart"/>
      <w:r w:rsidR="009019E3" w:rsidRPr="009019E3">
        <w:rPr>
          <w:rFonts w:cs="Times New Roman"/>
        </w:rPr>
        <w:t>Epskamp</w:t>
      </w:r>
      <w:proofErr w:type="spellEnd"/>
      <w:r w:rsidR="009019E3" w:rsidRPr="009019E3">
        <w:rPr>
          <w:rFonts w:cs="Times New Roman"/>
        </w:rPr>
        <w:t xml:space="preserve">, S., Fisher, A. J., </w:t>
      </w:r>
      <w:proofErr w:type="spellStart"/>
      <w:r w:rsidR="009019E3" w:rsidRPr="009019E3">
        <w:rPr>
          <w:rFonts w:cs="Times New Roman"/>
        </w:rPr>
        <w:t>Hamaker</w:t>
      </w:r>
      <w:proofErr w:type="spellEnd"/>
      <w:r w:rsidR="009019E3" w:rsidRPr="009019E3">
        <w:rPr>
          <w:rFonts w:cs="Times New Roman"/>
        </w:rPr>
        <w:t xml:space="preserve">, E. L., </w:t>
      </w:r>
      <w:proofErr w:type="spellStart"/>
      <w:r w:rsidR="009019E3" w:rsidRPr="009019E3">
        <w:rPr>
          <w:rFonts w:cs="Times New Roman"/>
        </w:rPr>
        <w:t>Kuppens</w:t>
      </w:r>
      <w:proofErr w:type="spellEnd"/>
      <w:r w:rsidR="009019E3" w:rsidRPr="009019E3">
        <w:rPr>
          <w:rFonts w:cs="Times New Roman"/>
        </w:rPr>
        <w:t xml:space="preserve">, P., Lutz, W., Meyer, M. J., Jr, R. G. M., </w:t>
      </w:r>
      <w:proofErr w:type="spellStart"/>
      <w:r w:rsidR="009019E3" w:rsidRPr="009019E3">
        <w:rPr>
          <w:rFonts w:cs="Times New Roman"/>
        </w:rPr>
        <w:t>Oravecz</w:t>
      </w:r>
      <w:proofErr w:type="spellEnd"/>
      <w:r w:rsidR="009019E3" w:rsidRPr="009019E3">
        <w:rPr>
          <w:rFonts w:cs="Times New Roman"/>
        </w:rPr>
        <w:t xml:space="preserve">, Z., </w:t>
      </w:r>
      <w:proofErr w:type="spellStart"/>
      <w:r w:rsidR="009019E3" w:rsidRPr="009019E3">
        <w:rPr>
          <w:rFonts w:cs="Times New Roman"/>
        </w:rPr>
        <w:t>Riese</w:t>
      </w:r>
      <w:proofErr w:type="spellEnd"/>
      <w:r w:rsidR="009019E3" w:rsidRPr="009019E3">
        <w:rPr>
          <w:rFonts w:cs="Times New Roman"/>
        </w:rPr>
        <w:t xml:space="preserve">, H., Rubel, J. A., … </w:t>
      </w:r>
      <w:proofErr w:type="spellStart"/>
      <w:r w:rsidR="009019E3" w:rsidRPr="009019E3">
        <w:rPr>
          <w:rFonts w:cs="Times New Roman"/>
        </w:rPr>
        <w:t>Bringmann</w:t>
      </w:r>
      <w:proofErr w:type="spellEnd"/>
      <w:r w:rsidR="009019E3" w:rsidRPr="009019E3">
        <w:rPr>
          <w:rFonts w:cs="Times New Roman"/>
        </w:rPr>
        <w:t xml:space="preserve">, L. (2019). </w:t>
      </w:r>
      <w:r w:rsidR="009019E3" w:rsidRPr="009019E3">
        <w:rPr>
          <w:rFonts w:cs="Times New Roman"/>
          <w:i/>
          <w:iCs/>
        </w:rPr>
        <w:t xml:space="preserve">Time to get </w:t>
      </w:r>
      <w:proofErr w:type="gramStart"/>
      <w:r w:rsidR="009019E3" w:rsidRPr="009019E3">
        <w:rPr>
          <w:rFonts w:cs="Times New Roman"/>
          <w:i/>
          <w:iCs/>
        </w:rPr>
        <w:t>personal?</w:t>
      </w:r>
      <w:proofErr w:type="gramEnd"/>
      <w:r w:rsidR="009019E3" w:rsidRPr="009019E3">
        <w:rPr>
          <w:rFonts w:cs="Times New Roman"/>
          <w:i/>
          <w:iCs/>
        </w:rPr>
        <w:t xml:space="preserve"> The impact of researchers’ choices on the selection of treatment targets using the experience sampling methodology</w:t>
      </w:r>
      <w:r w:rsidR="009019E3" w:rsidRPr="009019E3">
        <w:rPr>
          <w:rFonts w:cs="Times New Roman"/>
        </w:rPr>
        <w:t>. https://doi.org/10.31234/osf.io/c8vp7</w:t>
      </w:r>
    </w:p>
    <w:p w14:paraId="41346D97" w14:textId="77777777" w:rsidR="009019E3" w:rsidRPr="009019E3" w:rsidRDefault="009019E3" w:rsidP="009019E3">
      <w:pPr>
        <w:pStyle w:val="Bibliography"/>
        <w:rPr>
          <w:rFonts w:cs="Times New Roman"/>
        </w:rPr>
      </w:pPr>
      <w:r w:rsidRPr="009019E3">
        <w:rPr>
          <w:rFonts w:cs="Times New Roman"/>
        </w:rPr>
        <w:t xml:space="preserve">Beck, E. D., &amp; Jackson, J. J. (2020). Consistency and change in idiographic personality: A longitudinal ESM network study. </w:t>
      </w:r>
      <w:r w:rsidRPr="009019E3">
        <w:rPr>
          <w:rFonts w:cs="Times New Roman"/>
          <w:i/>
          <w:iCs/>
        </w:rPr>
        <w:t>Journal of Personality and Social Psychology</w:t>
      </w:r>
      <w:r w:rsidRPr="009019E3">
        <w:rPr>
          <w:rFonts w:cs="Times New Roman"/>
        </w:rPr>
        <w:t xml:space="preserve">, </w:t>
      </w:r>
      <w:r w:rsidRPr="009019E3">
        <w:rPr>
          <w:rFonts w:cs="Times New Roman"/>
          <w:i/>
          <w:iCs/>
        </w:rPr>
        <w:t>118</w:t>
      </w:r>
      <w:r w:rsidRPr="009019E3">
        <w:rPr>
          <w:rFonts w:cs="Times New Roman"/>
        </w:rPr>
        <w:t>(5), 1080–1100. https://doi.org/10.1037/pspp0000249</w:t>
      </w:r>
    </w:p>
    <w:p w14:paraId="135D0623" w14:textId="77777777" w:rsidR="009019E3" w:rsidRPr="009019E3" w:rsidRDefault="009019E3" w:rsidP="009019E3">
      <w:pPr>
        <w:pStyle w:val="Bibliography"/>
        <w:rPr>
          <w:rFonts w:cs="Times New Roman"/>
        </w:rPr>
      </w:pPr>
      <w:r w:rsidRPr="009019E3">
        <w:rPr>
          <w:rFonts w:cs="Times New Roman"/>
        </w:rPr>
        <w:t xml:space="preserve">Beck, E. D., &amp; Jackson, J. J. (2021). Idiographic personality coherence: A quasi experimental longitudinal ESM study. </w:t>
      </w:r>
      <w:r w:rsidRPr="009019E3">
        <w:rPr>
          <w:rFonts w:cs="Times New Roman"/>
          <w:i/>
          <w:iCs/>
        </w:rPr>
        <w:t>European Journal of Personality</w:t>
      </w:r>
      <w:r w:rsidRPr="009019E3">
        <w:rPr>
          <w:rFonts w:cs="Times New Roman"/>
        </w:rPr>
        <w:t>, 08902070211017746. https://doi.org/10.1177/08902070211017746</w:t>
      </w:r>
    </w:p>
    <w:p w14:paraId="72C11CBE" w14:textId="77777777" w:rsidR="009019E3" w:rsidRPr="009019E3" w:rsidRDefault="009019E3" w:rsidP="009019E3">
      <w:pPr>
        <w:pStyle w:val="Bibliography"/>
        <w:rPr>
          <w:rFonts w:cs="Times New Roman"/>
        </w:rPr>
      </w:pPr>
      <w:proofErr w:type="spellStart"/>
      <w:r w:rsidRPr="009019E3">
        <w:rPr>
          <w:rFonts w:cs="Times New Roman"/>
        </w:rPr>
        <w:t>Berlim</w:t>
      </w:r>
      <w:proofErr w:type="spellEnd"/>
      <w:r w:rsidRPr="009019E3">
        <w:rPr>
          <w:rFonts w:cs="Times New Roman"/>
        </w:rPr>
        <w:t>, M. T., Richard-</w:t>
      </w:r>
      <w:proofErr w:type="spellStart"/>
      <w:r w:rsidRPr="009019E3">
        <w:rPr>
          <w:rFonts w:cs="Times New Roman"/>
        </w:rPr>
        <w:t>Devantoy</w:t>
      </w:r>
      <w:proofErr w:type="spellEnd"/>
      <w:r w:rsidRPr="009019E3">
        <w:rPr>
          <w:rFonts w:cs="Times New Roman"/>
        </w:rPr>
        <w:t xml:space="preserve">, S., dos Santos, N. R., &amp; </w:t>
      </w:r>
      <w:proofErr w:type="spellStart"/>
      <w:r w:rsidRPr="009019E3">
        <w:rPr>
          <w:rFonts w:cs="Times New Roman"/>
        </w:rPr>
        <w:t>Turecki</w:t>
      </w:r>
      <w:proofErr w:type="spellEnd"/>
      <w:r w:rsidRPr="009019E3">
        <w:rPr>
          <w:rFonts w:cs="Times New Roman"/>
        </w:rPr>
        <w:t xml:space="preserve">, G. (2020). The network structure of core depressive symptom-domains in major depressive disorder following antidepressant treatment: A randomized clinical trial. </w:t>
      </w:r>
      <w:r w:rsidRPr="009019E3">
        <w:rPr>
          <w:rFonts w:cs="Times New Roman"/>
          <w:i/>
          <w:iCs/>
        </w:rPr>
        <w:t>Psychological Medicine</w:t>
      </w:r>
      <w:r w:rsidRPr="009019E3">
        <w:rPr>
          <w:rFonts w:cs="Times New Roman"/>
        </w:rPr>
        <w:t>, 1–15. https://doi.org/10.1017/S0033291720001002</w:t>
      </w:r>
    </w:p>
    <w:p w14:paraId="75788F6B" w14:textId="77777777" w:rsidR="009019E3" w:rsidRPr="009019E3" w:rsidRDefault="009019E3" w:rsidP="009019E3">
      <w:pPr>
        <w:pStyle w:val="Bibliography"/>
        <w:rPr>
          <w:rFonts w:cs="Times New Roman"/>
        </w:rPr>
      </w:pPr>
      <w:proofErr w:type="spellStart"/>
      <w:r w:rsidRPr="009019E3">
        <w:rPr>
          <w:rFonts w:cs="Times New Roman"/>
        </w:rPr>
        <w:t>Borsboom</w:t>
      </w:r>
      <w:proofErr w:type="spellEnd"/>
      <w:r w:rsidRPr="009019E3">
        <w:rPr>
          <w:rFonts w:cs="Times New Roman"/>
        </w:rPr>
        <w:t xml:space="preserve">, D. (2017). A network theory of mental disorders. </w:t>
      </w:r>
      <w:r w:rsidRPr="009019E3">
        <w:rPr>
          <w:rFonts w:cs="Times New Roman"/>
          <w:i/>
          <w:iCs/>
        </w:rPr>
        <w:t>World Psychiatry</w:t>
      </w:r>
      <w:r w:rsidRPr="009019E3">
        <w:rPr>
          <w:rFonts w:cs="Times New Roman"/>
        </w:rPr>
        <w:t xml:space="preserve">, </w:t>
      </w:r>
      <w:r w:rsidRPr="009019E3">
        <w:rPr>
          <w:rFonts w:cs="Times New Roman"/>
          <w:i/>
          <w:iCs/>
        </w:rPr>
        <w:t>16</w:t>
      </w:r>
      <w:r w:rsidRPr="009019E3">
        <w:rPr>
          <w:rFonts w:cs="Times New Roman"/>
        </w:rPr>
        <w:t>(1), 5–13. https://doi.org/10.1002/wps.20375</w:t>
      </w:r>
    </w:p>
    <w:p w14:paraId="2D22F961" w14:textId="77777777" w:rsidR="009019E3" w:rsidRPr="009019E3" w:rsidRDefault="009019E3" w:rsidP="009019E3">
      <w:pPr>
        <w:pStyle w:val="Bibliography"/>
        <w:rPr>
          <w:rFonts w:cs="Times New Roman"/>
        </w:rPr>
      </w:pPr>
      <w:proofErr w:type="spellStart"/>
      <w:r w:rsidRPr="009019E3">
        <w:rPr>
          <w:rFonts w:cs="Times New Roman"/>
          <w:lang w:val="nl-NL"/>
        </w:rPr>
        <w:t>Borsboom</w:t>
      </w:r>
      <w:proofErr w:type="spellEnd"/>
      <w:r w:rsidRPr="009019E3">
        <w:rPr>
          <w:rFonts w:cs="Times New Roman"/>
          <w:lang w:val="nl-NL"/>
        </w:rPr>
        <w:t xml:space="preserve">, D., </w:t>
      </w:r>
      <w:proofErr w:type="spellStart"/>
      <w:r w:rsidRPr="009019E3">
        <w:rPr>
          <w:rFonts w:cs="Times New Roman"/>
          <w:lang w:val="nl-NL"/>
        </w:rPr>
        <w:t>Fried</w:t>
      </w:r>
      <w:proofErr w:type="spellEnd"/>
      <w:r w:rsidRPr="009019E3">
        <w:rPr>
          <w:rFonts w:cs="Times New Roman"/>
          <w:lang w:val="nl-NL"/>
        </w:rPr>
        <w:t xml:space="preserve">, E. I., </w:t>
      </w:r>
      <w:proofErr w:type="spellStart"/>
      <w:r w:rsidRPr="009019E3">
        <w:rPr>
          <w:rFonts w:cs="Times New Roman"/>
          <w:lang w:val="nl-NL"/>
        </w:rPr>
        <w:t>Epskamp</w:t>
      </w:r>
      <w:proofErr w:type="spellEnd"/>
      <w:r w:rsidRPr="009019E3">
        <w:rPr>
          <w:rFonts w:cs="Times New Roman"/>
          <w:lang w:val="nl-NL"/>
        </w:rPr>
        <w:t xml:space="preserve">, S., </w:t>
      </w:r>
      <w:proofErr w:type="spellStart"/>
      <w:r w:rsidRPr="009019E3">
        <w:rPr>
          <w:rFonts w:cs="Times New Roman"/>
          <w:lang w:val="nl-NL"/>
        </w:rPr>
        <w:t>Waldorp</w:t>
      </w:r>
      <w:proofErr w:type="spellEnd"/>
      <w:r w:rsidRPr="009019E3">
        <w:rPr>
          <w:rFonts w:cs="Times New Roman"/>
          <w:lang w:val="nl-NL"/>
        </w:rPr>
        <w:t xml:space="preserve">, L. J., van </w:t>
      </w:r>
      <w:proofErr w:type="spellStart"/>
      <w:r w:rsidRPr="009019E3">
        <w:rPr>
          <w:rFonts w:cs="Times New Roman"/>
          <w:lang w:val="nl-NL"/>
        </w:rPr>
        <w:t>Borkulo</w:t>
      </w:r>
      <w:proofErr w:type="spellEnd"/>
      <w:r w:rsidRPr="009019E3">
        <w:rPr>
          <w:rFonts w:cs="Times New Roman"/>
          <w:lang w:val="nl-NL"/>
        </w:rPr>
        <w:t xml:space="preserve">, C. D., van der Maas, H. L. J., &amp; Cramer, A. O. J. (2017). </w:t>
      </w:r>
      <w:r w:rsidRPr="009019E3">
        <w:rPr>
          <w:rFonts w:cs="Times New Roman"/>
        </w:rPr>
        <w:t xml:space="preserve">False alarm? A comprehensive reanalysis of “Evidence that psychopathology symptom networks have limited replicability” by Forbes, Wright, </w:t>
      </w:r>
      <w:proofErr w:type="spellStart"/>
      <w:r w:rsidRPr="009019E3">
        <w:rPr>
          <w:rFonts w:cs="Times New Roman"/>
        </w:rPr>
        <w:lastRenderedPageBreak/>
        <w:t>Markon</w:t>
      </w:r>
      <w:proofErr w:type="spellEnd"/>
      <w:r w:rsidRPr="009019E3">
        <w:rPr>
          <w:rFonts w:cs="Times New Roman"/>
        </w:rPr>
        <w:t xml:space="preserve">, and Krueger (2017). </w:t>
      </w:r>
      <w:r w:rsidRPr="009019E3">
        <w:rPr>
          <w:rFonts w:cs="Times New Roman"/>
          <w:i/>
          <w:iCs/>
        </w:rPr>
        <w:t>Journal of Abnormal Psychology</w:t>
      </w:r>
      <w:r w:rsidRPr="009019E3">
        <w:rPr>
          <w:rFonts w:cs="Times New Roman"/>
        </w:rPr>
        <w:t xml:space="preserve">, </w:t>
      </w:r>
      <w:r w:rsidRPr="009019E3">
        <w:rPr>
          <w:rFonts w:cs="Times New Roman"/>
          <w:i/>
          <w:iCs/>
        </w:rPr>
        <w:t>126</w:t>
      </w:r>
      <w:r w:rsidRPr="009019E3">
        <w:rPr>
          <w:rFonts w:cs="Times New Roman"/>
        </w:rPr>
        <w:t>(7), 989–999. https://doi.org/10.1037/abn0000306</w:t>
      </w:r>
    </w:p>
    <w:p w14:paraId="31C5BB4E" w14:textId="77777777" w:rsidR="009019E3" w:rsidRPr="009019E3" w:rsidRDefault="009019E3" w:rsidP="009019E3">
      <w:pPr>
        <w:pStyle w:val="Bibliography"/>
        <w:rPr>
          <w:rFonts w:cs="Times New Roman"/>
        </w:rPr>
      </w:pPr>
      <w:proofErr w:type="spellStart"/>
      <w:r w:rsidRPr="009019E3">
        <w:rPr>
          <w:rFonts w:cs="Times New Roman"/>
        </w:rPr>
        <w:t>Bringmann</w:t>
      </w:r>
      <w:proofErr w:type="spellEnd"/>
      <w:r w:rsidRPr="009019E3">
        <w:rPr>
          <w:rFonts w:cs="Times New Roman"/>
        </w:rPr>
        <w:t xml:space="preserve">, L. F., Ferrer, E., </w:t>
      </w:r>
      <w:proofErr w:type="spellStart"/>
      <w:r w:rsidRPr="009019E3">
        <w:rPr>
          <w:rFonts w:cs="Times New Roman"/>
        </w:rPr>
        <w:t>Hamaker</w:t>
      </w:r>
      <w:proofErr w:type="spellEnd"/>
      <w:r w:rsidRPr="009019E3">
        <w:rPr>
          <w:rFonts w:cs="Times New Roman"/>
        </w:rPr>
        <w:t xml:space="preserve">, E. L., </w:t>
      </w:r>
      <w:proofErr w:type="spellStart"/>
      <w:r w:rsidRPr="009019E3">
        <w:rPr>
          <w:rFonts w:cs="Times New Roman"/>
        </w:rPr>
        <w:t>Borsboom</w:t>
      </w:r>
      <w:proofErr w:type="spellEnd"/>
      <w:r w:rsidRPr="009019E3">
        <w:rPr>
          <w:rFonts w:cs="Times New Roman"/>
        </w:rPr>
        <w:t xml:space="preserve">, D., &amp; </w:t>
      </w:r>
      <w:proofErr w:type="spellStart"/>
      <w:r w:rsidRPr="009019E3">
        <w:rPr>
          <w:rFonts w:cs="Times New Roman"/>
        </w:rPr>
        <w:t>Tuerlinckx</w:t>
      </w:r>
      <w:proofErr w:type="spellEnd"/>
      <w:r w:rsidRPr="009019E3">
        <w:rPr>
          <w:rFonts w:cs="Times New Roman"/>
        </w:rPr>
        <w:t xml:space="preserve">, F. (2018). Modeling Nonstationary Emotion Dynamics in Dyads using a Time-Varying Vector-Autoregressive Model. </w:t>
      </w:r>
      <w:r w:rsidRPr="009019E3">
        <w:rPr>
          <w:rFonts w:cs="Times New Roman"/>
          <w:i/>
          <w:iCs/>
        </w:rPr>
        <w:t>Multivariate Behavioral Research</w:t>
      </w:r>
      <w:r w:rsidRPr="009019E3">
        <w:rPr>
          <w:rFonts w:cs="Times New Roman"/>
        </w:rPr>
        <w:t xml:space="preserve">, </w:t>
      </w:r>
      <w:r w:rsidRPr="009019E3">
        <w:rPr>
          <w:rFonts w:cs="Times New Roman"/>
          <w:i/>
          <w:iCs/>
        </w:rPr>
        <w:t>53</w:t>
      </w:r>
      <w:r w:rsidRPr="009019E3">
        <w:rPr>
          <w:rFonts w:cs="Times New Roman"/>
        </w:rPr>
        <w:t>(3), 293–314. https://doi.org/10.1080/00273171.2018.1439722</w:t>
      </w:r>
    </w:p>
    <w:p w14:paraId="09AF7A9A" w14:textId="77777777" w:rsidR="009019E3" w:rsidRPr="009019E3" w:rsidRDefault="009019E3" w:rsidP="009019E3">
      <w:pPr>
        <w:pStyle w:val="Bibliography"/>
        <w:rPr>
          <w:rFonts w:cs="Times New Roman"/>
        </w:rPr>
      </w:pPr>
      <w:proofErr w:type="spellStart"/>
      <w:r w:rsidRPr="009019E3">
        <w:rPr>
          <w:rFonts w:cs="Times New Roman"/>
        </w:rPr>
        <w:t>Bringmann</w:t>
      </w:r>
      <w:proofErr w:type="spellEnd"/>
      <w:r w:rsidRPr="009019E3">
        <w:rPr>
          <w:rFonts w:cs="Times New Roman"/>
        </w:rPr>
        <w:t xml:space="preserve">, L. F., </w:t>
      </w:r>
      <w:proofErr w:type="spellStart"/>
      <w:r w:rsidRPr="009019E3">
        <w:rPr>
          <w:rFonts w:cs="Times New Roman"/>
        </w:rPr>
        <w:t>Vissers</w:t>
      </w:r>
      <w:proofErr w:type="spellEnd"/>
      <w:r w:rsidRPr="009019E3">
        <w:rPr>
          <w:rFonts w:cs="Times New Roman"/>
        </w:rPr>
        <w:t xml:space="preserve">, N., </w:t>
      </w:r>
      <w:proofErr w:type="spellStart"/>
      <w:r w:rsidRPr="009019E3">
        <w:rPr>
          <w:rFonts w:cs="Times New Roman"/>
        </w:rPr>
        <w:t>Wichers</w:t>
      </w:r>
      <w:proofErr w:type="spellEnd"/>
      <w:r w:rsidRPr="009019E3">
        <w:rPr>
          <w:rFonts w:cs="Times New Roman"/>
        </w:rPr>
        <w:t xml:space="preserve">, M., </w:t>
      </w:r>
      <w:proofErr w:type="spellStart"/>
      <w:r w:rsidRPr="009019E3">
        <w:rPr>
          <w:rFonts w:cs="Times New Roman"/>
        </w:rPr>
        <w:t>Geschwind</w:t>
      </w:r>
      <w:proofErr w:type="spellEnd"/>
      <w:r w:rsidRPr="009019E3">
        <w:rPr>
          <w:rFonts w:cs="Times New Roman"/>
        </w:rPr>
        <w:t xml:space="preserve">, N., </w:t>
      </w:r>
      <w:proofErr w:type="spellStart"/>
      <w:r w:rsidRPr="009019E3">
        <w:rPr>
          <w:rFonts w:cs="Times New Roman"/>
        </w:rPr>
        <w:t>Kuppens</w:t>
      </w:r>
      <w:proofErr w:type="spellEnd"/>
      <w:r w:rsidRPr="009019E3">
        <w:rPr>
          <w:rFonts w:cs="Times New Roman"/>
        </w:rPr>
        <w:t xml:space="preserve">, P., </w:t>
      </w:r>
      <w:proofErr w:type="spellStart"/>
      <w:r w:rsidRPr="009019E3">
        <w:rPr>
          <w:rFonts w:cs="Times New Roman"/>
        </w:rPr>
        <w:t>Peeters</w:t>
      </w:r>
      <w:proofErr w:type="spellEnd"/>
      <w:r w:rsidRPr="009019E3">
        <w:rPr>
          <w:rFonts w:cs="Times New Roman"/>
        </w:rPr>
        <w:t xml:space="preserve">, F., </w:t>
      </w:r>
      <w:proofErr w:type="spellStart"/>
      <w:r w:rsidRPr="009019E3">
        <w:rPr>
          <w:rFonts w:cs="Times New Roman"/>
        </w:rPr>
        <w:t>Borsboom</w:t>
      </w:r>
      <w:proofErr w:type="spellEnd"/>
      <w:r w:rsidRPr="009019E3">
        <w:rPr>
          <w:rFonts w:cs="Times New Roman"/>
        </w:rPr>
        <w:t xml:space="preserve">, D., &amp; </w:t>
      </w:r>
      <w:proofErr w:type="spellStart"/>
      <w:r w:rsidRPr="009019E3">
        <w:rPr>
          <w:rFonts w:cs="Times New Roman"/>
        </w:rPr>
        <w:t>Tuerlinckx</w:t>
      </w:r>
      <w:proofErr w:type="spellEnd"/>
      <w:r w:rsidRPr="009019E3">
        <w:rPr>
          <w:rFonts w:cs="Times New Roman"/>
        </w:rPr>
        <w:t xml:space="preserve">, F. (2013). A Network Approach to Psychopathology: New Insights into Clinical Longitudinal Data. </w:t>
      </w:r>
      <w:r w:rsidRPr="009019E3">
        <w:rPr>
          <w:rFonts w:cs="Times New Roman"/>
          <w:i/>
          <w:iCs/>
        </w:rPr>
        <w:t>PLOS ONE</w:t>
      </w:r>
      <w:r w:rsidRPr="009019E3">
        <w:rPr>
          <w:rFonts w:cs="Times New Roman"/>
        </w:rPr>
        <w:t xml:space="preserve">, </w:t>
      </w:r>
      <w:r w:rsidRPr="009019E3">
        <w:rPr>
          <w:rFonts w:cs="Times New Roman"/>
          <w:i/>
          <w:iCs/>
        </w:rPr>
        <w:t>8</w:t>
      </w:r>
      <w:r w:rsidRPr="009019E3">
        <w:rPr>
          <w:rFonts w:cs="Times New Roman"/>
        </w:rPr>
        <w:t>(4), e60188. https://doi.org/10.1371/journal.pone.0060188</w:t>
      </w:r>
    </w:p>
    <w:p w14:paraId="2BFF2290" w14:textId="77777777" w:rsidR="009019E3" w:rsidRPr="009019E3" w:rsidRDefault="009019E3" w:rsidP="009019E3">
      <w:pPr>
        <w:pStyle w:val="Bibliography"/>
        <w:rPr>
          <w:rFonts w:cs="Times New Roman"/>
          <w:lang w:val="nl-NL"/>
        </w:rPr>
      </w:pPr>
      <w:r w:rsidRPr="009019E3">
        <w:rPr>
          <w:rFonts w:cs="Times New Roman"/>
        </w:rPr>
        <w:t xml:space="preserve">Burger, J., </w:t>
      </w:r>
      <w:proofErr w:type="spellStart"/>
      <w:r w:rsidRPr="009019E3">
        <w:rPr>
          <w:rFonts w:cs="Times New Roman"/>
        </w:rPr>
        <w:t>Epskamp</w:t>
      </w:r>
      <w:proofErr w:type="spellEnd"/>
      <w:r w:rsidRPr="009019E3">
        <w:rPr>
          <w:rFonts w:cs="Times New Roman"/>
        </w:rPr>
        <w:t xml:space="preserve">, S., Veen, D. C. van der, </w:t>
      </w:r>
      <w:proofErr w:type="spellStart"/>
      <w:r w:rsidRPr="009019E3">
        <w:rPr>
          <w:rFonts w:cs="Times New Roman"/>
        </w:rPr>
        <w:t>Dablander</w:t>
      </w:r>
      <w:proofErr w:type="spellEnd"/>
      <w:r w:rsidRPr="009019E3">
        <w:rPr>
          <w:rFonts w:cs="Times New Roman"/>
        </w:rPr>
        <w:t xml:space="preserve">, F., </w:t>
      </w:r>
      <w:proofErr w:type="spellStart"/>
      <w:r w:rsidRPr="009019E3">
        <w:rPr>
          <w:rFonts w:cs="Times New Roman"/>
        </w:rPr>
        <w:t>Schoevers</w:t>
      </w:r>
      <w:proofErr w:type="spellEnd"/>
      <w:r w:rsidRPr="009019E3">
        <w:rPr>
          <w:rFonts w:cs="Times New Roman"/>
        </w:rPr>
        <w:t xml:space="preserve">, R. A., Fried, E. I., &amp; </w:t>
      </w:r>
      <w:proofErr w:type="spellStart"/>
      <w:r w:rsidRPr="009019E3">
        <w:rPr>
          <w:rFonts w:cs="Times New Roman"/>
        </w:rPr>
        <w:t>Riese</w:t>
      </w:r>
      <w:proofErr w:type="spellEnd"/>
      <w:r w:rsidRPr="009019E3">
        <w:rPr>
          <w:rFonts w:cs="Times New Roman"/>
        </w:rPr>
        <w:t xml:space="preserve">, H. (2021). </w:t>
      </w:r>
      <w:r w:rsidRPr="009019E3">
        <w:rPr>
          <w:rFonts w:cs="Times New Roman"/>
          <w:i/>
          <w:iCs/>
        </w:rPr>
        <w:t>A clinical PREMISE for personalized models: Towards a formal integration of case formulations and statistical networks</w:t>
      </w:r>
      <w:r w:rsidRPr="009019E3">
        <w:rPr>
          <w:rFonts w:cs="Times New Roman"/>
        </w:rPr>
        <w:t xml:space="preserve">. </w:t>
      </w:r>
      <w:proofErr w:type="spellStart"/>
      <w:r w:rsidRPr="009019E3">
        <w:rPr>
          <w:rFonts w:cs="Times New Roman"/>
          <w:lang w:val="nl-NL"/>
        </w:rPr>
        <w:t>PsyArXiv</w:t>
      </w:r>
      <w:proofErr w:type="spellEnd"/>
      <w:r w:rsidRPr="009019E3">
        <w:rPr>
          <w:rFonts w:cs="Times New Roman"/>
          <w:lang w:val="nl-NL"/>
        </w:rPr>
        <w:t xml:space="preserve">. </w:t>
      </w:r>
      <w:proofErr w:type="gramStart"/>
      <w:r w:rsidRPr="009019E3">
        <w:rPr>
          <w:rFonts w:cs="Times New Roman"/>
          <w:lang w:val="nl-NL"/>
        </w:rPr>
        <w:t>https://doi.org/10.31234/osf.io/bdrs7</w:t>
      </w:r>
      <w:proofErr w:type="gramEnd"/>
    </w:p>
    <w:p w14:paraId="75DDC620" w14:textId="77777777" w:rsidR="009019E3" w:rsidRPr="009019E3" w:rsidRDefault="009019E3" w:rsidP="009019E3">
      <w:pPr>
        <w:pStyle w:val="Bibliography"/>
        <w:rPr>
          <w:rFonts w:cs="Times New Roman"/>
        </w:rPr>
      </w:pPr>
      <w:r w:rsidRPr="009019E3">
        <w:rPr>
          <w:rFonts w:cs="Times New Roman"/>
          <w:lang w:val="nl-NL"/>
        </w:rPr>
        <w:t xml:space="preserve">Burger, J., van der Veen, D. C., </w:t>
      </w:r>
      <w:proofErr w:type="spellStart"/>
      <w:r w:rsidRPr="009019E3">
        <w:rPr>
          <w:rFonts w:cs="Times New Roman"/>
          <w:lang w:val="nl-NL"/>
        </w:rPr>
        <w:t>Robinaugh</w:t>
      </w:r>
      <w:proofErr w:type="spellEnd"/>
      <w:r w:rsidRPr="009019E3">
        <w:rPr>
          <w:rFonts w:cs="Times New Roman"/>
          <w:lang w:val="nl-NL"/>
        </w:rPr>
        <w:t xml:space="preserve">, D. J., Quax, R., </w:t>
      </w:r>
      <w:proofErr w:type="spellStart"/>
      <w:r w:rsidRPr="009019E3">
        <w:rPr>
          <w:rFonts w:cs="Times New Roman"/>
          <w:lang w:val="nl-NL"/>
        </w:rPr>
        <w:t>Riese</w:t>
      </w:r>
      <w:proofErr w:type="spellEnd"/>
      <w:r w:rsidRPr="009019E3">
        <w:rPr>
          <w:rFonts w:cs="Times New Roman"/>
          <w:lang w:val="nl-NL"/>
        </w:rPr>
        <w:t xml:space="preserve">, H., Schoevers, R. A., &amp; </w:t>
      </w:r>
      <w:proofErr w:type="spellStart"/>
      <w:r w:rsidRPr="009019E3">
        <w:rPr>
          <w:rFonts w:cs="Times New Roman"/>
          <w:lang w:val="nl-NL"/>
        </w:rPr>
        <w:t>Epskamp</w:t>
      </w:r>
      <w:proofErr w:type="spellEnd"/>
      <w:r w:rsidRPr="009019E3">
        <w:rPr>
          <w:rFonts w:cs="Times New Roman"/>
          <w:lang w:val="nl-NL"/>
        </w:rPr>
        <w:t xml:space="preserve">, S. (2020). </w:t>
      </w:r>
      <w:r w:rsidRPr="009019E3">
        <w:rPr>
          <w:rFonts w:cs="Times New Roman"/>
        </w:rPr>
        <w:t xml:space="preserve">Bridging the gap between complexity science and clinical practice by formalizing idiographic theories: A computational model of functional analysis. </w:t>
      </w:r>
      <w:r w:rsidRPr="009019E3">
        <w:rPr>
          <w:rFonts w:cs="Times New Roman"/>
          <w:i/>
          <w:iCs/>
        </w:rPr>
        <w:t>BMC Medicine</w:t>
      </w:r>
      <w:r w:rsidRPr="009019E3">
        <w:rPr>
          <w:rFonts w:cs="Times New Roman"/>
        </w:rPr>
        <w:t xml:space="preserve">, </w:t>
      </w:r>
      <w:r w:rsidRPr="009019E3">
        <w:rPr>
          <w:rFonts w:cs="Times New Roman"/>
          <w:i/>
          <w:iCs/>
        </w:rPr>
        <w:t>18</w:t>
      </w:r>
      <w:r w:rsidRPr="009019E3">
        <w:rPr>
          <w:rFonts w:cs="Times New Roman"/>
        </w:rPr>
        <w:t>(1), 99. https://doi.org/10.1186/s12916-020-01558-1</w:t>
      </w:r>
    </w:p>
    <w:p w14:paraId="5806B555" w14:textId="77777777" w:rsidR="009019E3" w:rsidRPr="009019E3" w:rsidRDefault="009019E3" w:rsidP="009019E3">
      <w:pPr>
        <w:pStyle w:val="Bibliography"/>
        <w:rPr>
          <w:rFonts w:cs="Times New Roman"/>
        </w:rPr>
      </w:pPr>
      <w:r w:rsidRPr="009019E3">
        <w:rPr>
          <w:rFonts w:cs="Times New Roman"/>
        </w:rPr>
        <w:t xml:space="preserve">Chen, J., &amp; Chen, Z. (2008). Extended Bayesian information criteria for model selection with large model spaces. </w:t>
      </w:r>
      <w:proofErr w:type="spellStart"/>
      <w:r w:rsidRPr="009019E3">
        <w:rPr>
          <w:rFonts w:cs="Times New Roman"/>
          <w:i/>
          <w:iCs/>
        </w:rPr>
        <w:t>Biometrika</w:t>
      </w:r>
      <w:proofErr w:type="spellEnd"/>
      <w:r w:rsidRPr="009019E3">
        <w:rPr>
          <w:rFonts w:cs="Times New Roman"/>
        </w:rPr>
        <w:t xml:space="preserve">, </w:t>
      </w:r>
      <w:r w:rsidRPr="009019E3">
        <w:rPr>
          <w:rFonts w:cs="Times New Roman"/>
          <w:i/>
          <w:iCs/>
        </w:rPr>
        <w:t>95</w:t>
      </w:r>
      <w:r w:rsidRPr="009019E3">
        <w:rPr>
          <w:rFonts w:cs="Times New Roman"/>
        </w:rPr>
        <w:t>(3), 759–771. https://doi.org/10.1093/biomet/asn034</w:t>
      </w:r>
    </w:p>
    <w:p w14:paraId="14675386" w14:textId="77777777" w:rsidR="009019E3" w:rsidRPr="009019E3" w:rsidRDefault="009019E3" w:rsidP="009019E3">
      <w:pPr>
        <w:pStyle w:val="Bibliography"/>
        <w:rPr>
          <w:rFonts w:cs="Times New Roman"/>
        </w:rPr>
      </w:pPr>
      <w:proofErr w:type="spellStart"/>
      <w:r w:rsidRPr="009019E3">
        <w:rPr>
          <w:rFonts w:cs="Times New Roman"/>
        </w:rPr>
        <w:t>Dablander</w:t>
      </w:r>
      <w:proofErr w:type="spellEnd"/>
      <w:r w:rsidRPr="009019E3">
        <w:rPr>
          <w:rFonts w:cs="Times New Roman"/>
        </w:rPr>
        <w:t xml:space="preserve">, F., Pichler, A., </w:t>
      </w:r>
      <w:proofErr w:type="spellStart"/>
      <w:r w:rsidRPr="009019E3">
        <w:rPr>
          <w:rFonts w:cs="Times New Roman"/>
        </w:rPr>
        <w:t>Cika</w:t>
      </w:r>
      <w:proofErr w:type="spellEnd"/>
      <w:r w:rsidRPr="009019E3">
        <w:rPr>
          <w:rFonts w:cs="Times New Roman"/>
        </w:rPr>
        <w:t xml:space="preserve">, A., &amp; </w:t>
      </w:r>
      <w:proofErr w:type="spellStart"/>
      <w:r w:rsidRPr="009019E3">
        <w:rPr>
          <w:rFonts w:cs="Times New Roman"/>
        </w:rPr>
        <w:t>Bacilieri</w:t>
      </w:r>
      <w:proofErr w:type="spellEnd"/>
      <w:r w:rsidRPr="009019E3">
        <w:rPr>
          <w:rFonts w:cs="Times New Roman"/>
        </w:rPr>
        <w:t xml:space="preserve">, A. (2020). </w:t>
      </w:r>
      <w:r w:rsidRPr="009019E3">
        <w:rPr>
          <w:rFonts w:cs="Times New Roman"/>
          <w:i/>
          <w:iCs/>
        </w:rPr>
        <w:t>Anticipating Critical Transitions in Psychological Systems using Early Warning Signals: Theoretical and Practical Considerations</w:t>
      </w:r>
      <w:r w:rsidRPr="009019E3">
        <w:rPr>
          <w:rFonts w:cs="Times New Roman"/>
        </w:rPr>
        <w:t xml:space="preserve">. </w:t>
      </w:r>
      <w:proofErr w:type="spellStart"/>
      <w:r w:rsidRPr="009019E3">
        <w:rPr>
          <w:rFonts w:cs="Times New Roman"/>
        </w:rPr>
        <w:t>PsyArXiv</w:t>
      </w:r>
      <w:proofErr w:type="spellEnd"/>
      <w:r w:rsidRPr="009019E3">
        <w:rPr>
          <w:rFonts w:cs="Times New Roman"/>
        </w:rPr>
        <w:t>. https://doi.org/10.31234/osf.io/5wc28</w:t>
      </w:r>
    </w:p>
    <w:p w14:paraId="5AFC06C2" w14:textId="77777777" w:rsidR="009019E3" w:rsidRPr="009019E3" w:rsidRDefault="009019E3" w:rsidP="009019E3">
      <w:pPr>
        <w:pStyle w:val="Bibliography"/>
        <w:rPr>
          <w:rFonts w:cs="Times New Roman"/>
        </w:rPr>
      </w:pPr>
      <w:proofErr w:type="spellStart"/>
      <w:r w:rsidRPr="009019E3">
        <w:rPr>
          <w:rFonts w:cs="Times New Roman"/>
        </w:rPr>
        <w:lastRenderedPageBreak/>
        <w:t>Epskamp</w:t>
      </w:r>
      <w:proofErr w:type="spellEnd"/>
      <w:r w:rsidRPr="009019E3">
        <w:rPr>
          <w:rFonts w:cs="Times New Roman"/>
        </w:rPr>
        <w:t xml:space="preserve">, S. (2017). Brief Report on Estimating Regularized Gaussian Networks from Continuous and Ordinal Data. </w:t>
      </w:r>
      <w:r w:rsidRPr="009019E3">
        <w:rPr>
          <w:rFonts w:cs="Times New Roman"/>
          <w:i/>
          <w:iCs/>
        </w:rPr>
        <w:t>ArXiv:1606.05771 [Stat]</w:t>
      </w:r>
      <w:r w:rsidRPr="009019E3">
        <w:rPr>
          <w:rFonts w:cs="Times New Roman"/>
        </w:rPr>
        <w:t>. http://arxiv.org/abs/1606.05771</w:t>
      </w:r>
    </w:p>
    <w:p w14:paraId="119C1A78" w14:textId="77777777" w:rsidR="009019E3" w:rsidRPr="009019E3" w:rsidRDefault="009019E3" w:rsidP="009019E3">
      <w:pPr>
        <w:pStyle w:val="Bibliography"/>
        <w:rPr>
          <w:rFonts w:cs="Times New Roman"/>
        </w:rPr>
      </w:pPr>
      <w:proofErr w:type="spellStart"/>
      <w:r w:rsidRPr="009019E3">
        <w:rPr>
          <w:rFonts w:cs="Times New Roman"/>
        </w:rPr>
        <w:t>Epskamp</w:t>
      </w:r>
      <w:proofErr w:type="spellEnd"/>
      <w:r w:rsidRPr="009019E3">
        <w:rPr>
          <w:rFonts w:cs="Times New Roman"/>
        </w:rPr>
        <w:t xml:space="preserve">, S., </w:t>
      </w:r>
      <w:proofErr w:type="spellStart"/>
      <w:r w:rsidRPr="009019E3">
        <w:rPr>
          <w:rFonts w:cs="Times New Roman"/>
        </w:rPr>
        <w:t>Borsboom</w:t>
      </w:r>
      <w:proofErr w:type="spellEnd"/>
      <w:r w:rsidRPr="009019E3">
        <w:rPr>
          <w:rFonts w:cs="Times New Roman"/>
        </w:rPr>
        <w:t xml:space="preserve">, D., &amp; Fried, E. I. (2018). Estimating psychological networks and their accuracy: A tutorial paper. </w:t>
      </w:r>
      <w:r w:rsidRPr="009019E3">
        <w:rPr>
          <w:rFonts w:cs="Times New Roman"/>
          <w:i/>
          <w:iCs/>
        </w:rPr>
        <w:t>Behavior Research Methods</w:t>
      </w:r>
      <w:r w:rsidRPr="009019E3">
        <w:rPr>
          <w:rFonts w:cs="Times New Roman"/>
        </w:rPr>
        <w:t xml:space="preserve">, </w:t>
      </w:r>
      <w:r w:rsidRPr="009019E3">
        <w:rPr>
          <w:rFonts w:cs="Times New Roman"/>
          <w:i/>
          <w:iCs/>
        </w:rPr>
        <w:t>50</w:t>
      </w:r>
      <w:r w:rsidRPr="009019E3">
        <w:rPr>
          <w:rFonts w:cs="Times New Roman"/>
        </w:rPr>
        <w:t>(1), 195–212. https://doi.org/10.3758/s13428-017-0862-1</w:t>
      </w:r>
    </w:p>
    <w:p w14:paraId="2CB026D7" w14:textId="77777777" w:rsidR="009019E3" w:rsidRPr="009019E3" w:rsidRDefault="009019E3" w:rsidP="009019E3">
      <w:pPr>
        <w:pStyle w:val="Bibliography"/>
        <w:rPr>
          <w:rFonts w:cs="Times New Roman"/>
          <w:lang w:val="nl-NL"/>
        </w:rPr>
      </w:pPr>
      <w:proofErr w:type="spellStart"/>
      <w:r w:rsidRPr="009019E3">
        <w:rPr>
          <w:rFonts w:cs="Times New Roman"/>
        </w:rPr>
        <w:t>Epskamp</w:t>
      </w:r>
      <w:proofErr w:type="spellEnd"/>
      <w:r w:rsidRPr="009019E3">
        <w:rPr>
          <w:rFonts w:cs="Times New Roman"/>
        </w:rPr>
        <w:t xml:space="preserve">, S., </w:t>
      </w:r>
      <w:proofErr w:type="spellStart"/>
      <w:r w:rsidRPr="009019E3">
        <w:rPr>
          <w:rFonts w:cs="Times New Roman"/>
        </w:rPr>
        <w:t>Kruis</w:t>
      </w:r>
      <w:proofErr w:type="spellEnd"/>
      <w:r w:rsidRPr="009019E3">
        <w:rPr>
          <w:rFonts w:cs="Times New Roman"/>
        </w:rPr>
        <w:t xml:space="preserve">, J., &amp; </w:t>
      </w:r>
      <w:proofErr w:type="spellStart"/>
      <w:r w:rsidRPr="009019E3">
        <w:rPr>
          <w:rFonts w:cs="Times New Roman"/>
        </w:rPr>
        <w:t>Marsman</w:t>
      </w:r>
      <w:proofErr w:type="spellEnd"/>
      <w:r w:rsidRPr="009019E3">
        <w:rPr>
          <w:rFonts w:cs="Times New Roman"/>
        </w:rPr>
        <w:t xml:space="preserve">, M. (2017). Estimating psychopathological networks: Be careful what you wish for. </w:t>
      </w:r>
      <w:r w:rsidRPr="009019E3">
        <w:rPr>
          <w:rFonts w:cs="Times New Roman"/>
          <w:i/>
          <w:iCs/>
          <w:lang w:val="nl-NL"/>
        </w:rPr>
        <w:t>PLOS ONE</w:t>
      </w:r>
      <w:r w:rsidRPr="009019E3">
        <w:rPr>
          <w:rFonts w:cs="Times New Roman"/>
          <w:lang w:val="nl-NL"/>
        </w:rPr>
        <w:t xml:space="preserve">, </w:t>
      </w:r>
      <w:r w:rsidRPr="009019E3">
        <w:rPr>
          <w:rFonts w:cs="Times New Roman"/>
          <w:i/>
          <w:iCs/>
          <w:lang w:val="nl-NL"/>
        </w:rPr>
        <w:t>12</w:t>
      </w:r>
      <w:r w:rsidRPr="009019E3">
        <w:rPr>
          <w:rFonts w:cs="Times New Roman"/>
          <w:lang w:val="nl-NL"/>
        </w:rPr>
        <w:t xml:space="preserve">(6), e0179891. </w:t>
      </w:r>
      <w:proofErr w:type="gramStart"/>
      <w:r w:rsidRPr="009019E3">
        <w:rPr>
          <w:rFonts w:cs="Times New Roman"/>
          <w:lang w:val="nl-NL"/>
        </w:rPr>
        <w:t>https://doi.org/10.1371/journal.pone.0179891</w:t>
      </w:r>
      <w:proofErr w:type="gramEnd"/>
    </w:p>
    <w:p w14:paraId="7CCED740" w14:textId="77777777" w:rsidR="009019E3" w:rsidRPr="009019E3" w:rsidRDefault="009019E3" w:rsidP="009019E3">
      <w:pPr>
        <w:pStyle w:val="Bibliography"/>
        <w:rPr>
          <w:rFonts w:cs="Times New Roman"/>
        </w:rPr>
      </w:pPr>
      <w:proofErr w:type="spellStart"/>
      <w:r w:rsidRPr="009019E3">
        <w:rPr>
          <w:rFonts w:cs="Times New Roman"/>
          <w:lang w:val="nl-NL"/>
        </w:rPr>
        <w:t>Epskamp</w:t>
      </w:r>
      <w:proofErr w:type="spellEnd"/>
      <w:r w:rsidRPr="009019E3">
        <w:rPr>
          <w:rFonts w:cs="Times New Roman"/>
          <w:lang w:val="nl-NL"/>
        </w:rPr>
        <w:t xml:space="preserve">, S., van </w:t>
      </w:r>
      <w:proofErr w:type="spellStart"/>
      <w:r w:rsidRPr="009019E3">
        <w:rPr>
          <w:rFonts w:cs="Times New Roman"/>
          <w:lang w:val="nl-NL"/>
        </w:rPr>
        <w:t>Borkulo</w:t>
      </w:r>
      <w:proofErr w:type="spellEnd"/>
      <w:r w:rsidRPr="009019E3">
        <w:rPr>
          <w:rFonts w:cs="Times New Roman"/>
          <w:lang w:val="nl-NL"/>
        </w:rPr>
        <w:t xml:space="preserve">, C. D., van der Veen, D. C., Servaas, M. N., </w:t>
      </w:r>
      <w:proofErr w:type="spellStart"/>
      <w:r w:rsidRPr="009019E3">
        <w:rPr>
          <w:rFonts w:cs="Times New Roman"/>
          <w:lang w:val="nl-NL"/>
        </w:rPr>
        <w:t>Isvoranu</w:t>
      </w:r>
      <w:proofErr w:type="spellEnd"/>
      <w:r w:rsidRPr="009019E3">
        <w:rPr>
          <w:rFonts w:cs="Times New Roman"/>
          <w:lang w:val="nl-NL"/>
        </w:rPr>
        <w:t xml:space="preserve">, A.-M., </w:t>
      </w:r>
      <w:proofErr w:type="spellStart"/>
      <w:r w:rsidRPr="009019E3">
        <w:rPr>
          <w:rFonts w:cs="Times New Roman"/>
          <w:lang w:val="nl-NL"/>
        </w:rPr>
        <w:t>Riese</w:t>
      </w:r>
      <w:proofErr w:type="spellEnd"/>
      <w:r w:rsidRPr="009019E3">
        <w:rPr>
          <w:rFonts w:cs="Times New Roman"/>
          <w:lang w:val="nl-NL"/>
        </w:rPr>
        <w:t xml:space="preserve">, H., &amp; Cramer, A. O. J. (2018). </w:t>
      </w:r>
      <w:r w:rsidRPr="009019E3">
        <w:rPr>
          <w:rFonts w:cs="Times New Roman"/>
        </w:rPr>
        <w:t xml:space="preserve">Personalized Network Modeling in Psychopathology: The Importance of Contemporaneous and Temporal Connections. </w:t>
      </w:r>
      <w:r w:rsidRPr="009019E3">
        <w:rPr>
          <w:rFonts w:cs="Times New Roman"/>
          <w:i/>
          <w:iCs/>
        </w:rPr>
        <w:t>Clinical Psychological Science</w:t>
      </w:r>
      <w:r w:rsidRPr="009019E3">
        <w:rPr>
          <w:rFonts w:cs="Times New Roman"/>
        </w:rPr>
        <w:t xml:space="preserve">, </w:t>
      </w:r>
      <w:r w:rsidRPr="009019E3">
        <w:rPr>
          <w:rFonts w:cs="Times New Roman"/>
          <w:i/>
          <w:iCs/>
        </w:rPr>
        <w:t>6</w:t>
      </w:r>
      <w:r w:rsidRPr="009019E3">
        <w:rPr>
          <w:rFonts w:cs="Times New Roman"/>
        </w:rPr>
        <w:t>(3), 416–427. https://doi.org/10.1177/2167702617744325</w:t>
      </w:r>
    </w:p>
    <w:p w14:paraId="2624A797" w14:textId="77777777" w:rsidR="009019E3" w:rsidRPr="009019E3" w:rsidRDefault="009019E3" w:rsidP="009019E3">
      <w:pPr>
        <w:pStyle w:val="Bibliography"/>
        <w:rPr>
          <w:rFonts w:cs="Times New Roman"/>
        </w:rPr>
      </w:pPr>
      <w:proofErr w:type="spellStart"/>
      <w:r w:rsidRPr="009019E3">
        <w:rPr>
          <w:rFonts w:cs="Times New Roman"/>
        </w:rPr>
        <w:t>Epskamp</w:t>
      </w:r>
      <w:proofErr w:type="spellEnd"/>
      <w:r w:rsidRPr="009019E3">
        <w:rPr>
          <w:rFonts w:cs="Times New Roman"/>
        </w:rPr>
        <w:t xml:space="preserve">, S., </w:t>
      </w:r>
      <w:proofErr w:type="spellStart"/>
      <w:r w:rsidRPr="009019E3">
        <w:rPr>
          <w:rFonts w:cs="Times New Roman"/>
        </w:rPr>
        <w:t>Waldorp</w:t>
      </w:r>
      <w:proofErr w:type="spellEnd"/>
      <w:r w:rsidRPr="009019E3">
        <w:rPr>
          <w:rFonts w:cs="Times New Roman"/>
        </w:rPr>
        <w:t xml:space="preserve">, L. J., </w:t>
      </w:r>
      <w:proofErr w:type="spellStart"/>
      <w:r w:rsidRPr="009019E3">
        <w:rPr>
          <w:rFonts w:cs="Times New Roman"/>
        </w:rPr>
        <w:t>Mõttus</w:t>
      </w:r>
      <w:proofErr w:type="spellEnd"/>
      <w:r w:rsidRPr="009019E3">
        <w:rPr>
          <w:rFonts w:cs="Times New Roman"/>
        </w:rPr>
        <w:t xml:space="preserve">, R., &amp; </w:t>
      </w:r>
      <w:proofErr w:type="spellStart"/>
      <w:r w:rsidRPr="009019E3">
        <w:rPr>
          <w:rFonts w:cs="Times New Roman"/>
        </w:rPr>
        <w:t>Borsboom</w:t>
      </w:r>
      <w:proofErr w:type="spellEnd"/>
      <w:r w:rsidRPr="009019E3">
        <w:rPr>
          <w:rFonts w:cs="Times New Roman"/>
        </w:rPr>
        <w:t xml:space="preserve">, D. (2018). The Gaussian Graphical Model in Cross-Sectional and Time-Series Data. </w:t>
      </w:r>
      <w:r w:rsidRPr="009019E3">
        <w:rPr>
          <w:rFonts w:cs="Times New Roman"/>
          <w:i/>
          <w:iCs/>
        </w:rPr>
        <w:t>Multivariate Behavioral Research</w:t>
      </w:r>
      <w:r w:rsidRPr="009019E3">
        <w:rPr>
          <w:rFonts w:cs="Times New Roman"/>
        </w:rPr>
        <w:t xml:space="preserve">, </w:t>
      </w:r>
      <w:r w:rsidRPr="009019E3">
        <w:rPr>
          <w:rFonts w:cs="Times New Roman"/>
          <w:i/>
          <w:iCs/>
        </w:rPr>
        <w:t>53</w:t>
      </w:r>
      <w:r w:rsidRPr="009019E3">
        <w:rPr>
          <w:rFonts w:cs="Times New Roman"/>
        </w:rPr>
        <w:t>(4), 453–480. https://doi.org/10.1080/00273171.2018.1454823</w:t>
      </w:r>
    </w:p>
    <w:p w14:paraId="673E10B6" w14:textId="77777777" w:rsidR="009019E3" w:rsidRPr="009019E3" w:rsidRDefault="009019E3" w:rsidP="009019E3">
      <w:pPr>
        <w:pStyle w:val="Bibliography"/>
        <w:rPr>
          <w:rFonts w:cs="Times New Roman"/>
        </w:rPr>
      </w:pPr>
      <w:r w:rsidRPr="009019E3">
        <w:rPr>
          <w:rFonts w:cs="Times New Roman"/>
        </w:rPr>
        <w:t xml:space="preserve">Forbes, M. K., Wright, A. G. C., </w:t>
      </w:r>
      <w:proofErr w:type="spellStart"/>
      <w:r w:rsidRPr="009019E3">
        <w:rPr>
          <w:rFonts w:cs="Times New Roman"/>
        </w:rPr>
        <w:t>Markon</w:t>
      </w:r>
      <w:proofErr w:type="spellEnd"/>
      <w:r w:rsidRPr="009019E3">
        <w:rPr>
          <w:rFonts w:cs="Times New Roman"/>
        </w:rPr>
        <w:t xml:space="preserve">, K. E., &amp; Krueger, R. F. (2021a). On </w:t>
      </w:r>
      <w:proofErr w:type="spellStart"/>
      <w:r w:rsidRPr="009019E3">
        <w:rPr>
          <w:rFonts w:cs="Times New Roman"/>
        </w:rPr>
        <w:t>Unreplicable</w:t>
      </w:r>
      <w:proofErr w:type="spellEnd"/>
      <w:r w:rsidRPr="009019E3">
        <w:rPr>
          <w:rFonts w:cs="Times New Roman"/>
        </w:rPr>
        <w:t xml:space="preserve"> Inferences in Psychopathology Symptom Networks and the Importance of Unreliable Parameter Estimates. </w:t>
      </w:r>
      <w:r w:rsidRPr="009019E3">
        <w:rPr>
          <w:rFonts w:cs="Times New Roman"/>
          <w:i/>
          <w:iCs/>
        </w:rPr>
        <w:t>Multivariate Behavioral Research</w:t>
      </w:r>
      <w:r w:rsidRPr="009019E3">
        <w:rPr>
          <w:rFonts w:cs="Times New Roman"/>
        </w:rPr>
        <w:t xml:space="preserve">, </w:t>
      </w:r>
      <w:r w:rsidRPr="009019E3">
        <w:rPr>
          <w:rFonts w:cs="Times New Roman"/>
          <w:i/>
          <w:iCs/>
        </w:rPr>
        <w:t>56</w:t>
      </w:r>
      <w:r w:rsidRPr="009019E3">
        <w:rPr>
          <w:rFonts w:cs="Times New Roman"/>
        </w:rPr>
        <w:t>(2), 368–376. https://doi.org/10.1080/00273171.2021.1886897</w:t>
      </w:r>
    </w:p>
    <w:p w14:paraId="5314138C" w14:textId="77777777" w:rsidR="009019E3" w:rsidRPr="009019E3" w:rsidRDefault="009019E3" w:rsidP="009019E3">
      <w:pPr>
        <w:pStyle w:val="Bibliography"/>
        <w:rPr>
          <w:rFonts w:cs="Times New Roman"/>
        </w:rPr>
      </w:pPr>
      <w:r w:rsidRPr="009019E3">
        <w:rPr>
          <w:rFonts w:cs="Times New Roman"/>
        </w:rPr>
        <w:t xml:space="preserve">Forbes, M. K., Wright, A. G. C., </w:t>
      </w:r>
      <w:proofErr w:type="spellStart"/>
      <w:r w:rsidRPr="009019E3">
        <w:rPr>
          <w:rFonts w:cs="Times New Roman"/>
        </w:rPr>
        <w:t>Markon</w:t>
      </w:r>
      <w:proofErr w:type="spellEnd"/>
      <w:r w:rsidRPr="009019E3">
        <w:rPr>
          <w:rFonts w:cs="Times New Roman"/>
        </w:rPr>
        <w:t xml:space="preserve">, K. E., &amp; Krueger, R. F. (2021b). Quantifying the Reliability and Replicability of Psychopathology Network Characteristics. </w:t>
      </w:r>
      <w:r w:rsidRPr="009019E3">
        <w:rPr>
          <w:rFonts w:cs="Times New Roman"/>
          <w:i/>
          <w:iCs/>
        </w:rPr>
        <w:t>Multivariate Behavioral Research</w:t>
      </w:r>
      <w:r w:rsidRPr="009019E3">
        <w:rPr>
          <w:rFonts w:cs="Times New Roman"/>
        </w:rPr>
        <w:t xml:space="preserve">, </w:t>
      </w:r>
      <w:r w:rsidRPr="009019E3">
        <w:rPr>
          <w:rFonts w:cs="Times New Roman"/>
          <w:i/>
          <w:iCs/>
        </w:rPr>
        <w:t>56</w:t>
      </w:r>
      <w:r w:rsidRPr="009019E3">
        <w:rPr>
          <w:rFonts w:cs="Times New Roman"/>
        </w:rPr>
        <w:t>(2), 224–242. https://doi.org/10.1080/00273171.2019.1616526</w:t>
      </w:r>
    </w:p>
    <w:p w14:paraId="443EBE3F" w14:textId="77777777" w:rsidR="009019E3" w:rsidRPr="009019E3" w:rsidRDefault="009019E3" w:rsidP="009019E3">
      <w:pPr>
        <w:pStyle w:val="Bibliography"/>
        <w:rPr>
          <w:rFonts w:cs="Times New Roman"/>
        </w:rPr>
      </w:pPr>
      <w:r w:rsidRPr="009019E3">
        <w:rPr>
          <w:rFonts w:cs="Times New Roman"/>
        </w:rPr>
        <w:lastRenderedPageBreak/>
        <w:t xml:space="preserve">Fried, E. I. (2017). Moving forward: How depression heterogeneity hinders progress in treatment and research. </w:t>
      </w:r>
      <w:r w:rsidRPr="009019E3">
        <w:rPr>
          <w:rFonts w:cs="Times New Roman"/>
          <w:i/>
          <w:iCs/>
        </w:rPr>
        <w:t>Expert Review of Neurotherapeutics</w:t>
      </w:r>
      <w:r w:rsidRPr="009019E3">
        <w:rPr>
          <w:rFonts w:cs="Times New Roman"/>
        </w:rPr>
        <w:t xml:space="preserve">, </w:t>
      </w:r>
      <w:r w:rsidRPr="009019E3">
        <w:rPr>
          <w:rFonts w:cs="Times New Roman"/>
          <w:i/>
          <w:iCs/>
        </w:rPr>
        <w:t>17</w:t>
      </w:r>
      <w:r w:rsidRPr="009019E3">
        <w:rPr>
          <w:rFonts w:cs="Times New Roman"/>
        </w:rPr>
        <w:t>(5), 423–425. https://doi.org/10.1080/14737175.2017.1307737</w:t>
      </w:r>
    </w:p>
    <w:p w14:paraId="36154F4E" w14:textId="77777777" w:rsidR="009019E3" w:rsidRPr="009019E3" w:rsidRDefault="009019E3" w:rsidP="009019E3">
      <w:pPr>
        <w:pStyle w:val="Bibliography"/>
        <w:rPr>
          <w:rFonts w:cs="Times New Roman"/>
        </w:rPr>
      </w:pPr>
      <w:r w:rsidRPr="009019E3">
        <w:rPr>
          <w:rFonts w:cs="Times New Roman"/>
        </w:rPr>
        <w:t xml:space="preserve">Fried, E. I., </w:t>
      </w:r>
      <w:proofErr w:type="spellStart"/>
      <w:r w:rsidRPr="009019E3">
        <w:rPr>
          <w:rFonts w:cs="Times New Roman"/>
        </w:rPr>
        <w:t>Borkulo</w:t>
      </w:r>
      <w:proofErr w:type="spellEnd"/>
      <w:r w:rsidRPr="009019E3">
        <w:rPr>
          <w:rFonts w:cs="Times New Roman"/>
        </w:rPr>
        <w:t xml:space="preserve">, C. D. van, &amp; </w:t>
      </w:r>
      <w:proofErr w:type="spellStart"/>
      <w:r w:rsidRPr="009019E3">
        <w:rPr>
          <w:rFonts w:cs="Times New Roman"/>
        </w:rPr>
        <w:t>Epskamp</w:t>
      </w:r>
      <w:proofErr w:type="spellEnd"/>
      <w:r w:rsidRPr="009019E3">
        <w:rPr>
          <w:rFonts w:cs="Times New Roman"/>
        </w:rPr>
        <w:t xml:space="preserve">, S. (2021). On the Importance of Estimating Parameter Uncertainty in Network Psychometrics: A Response to Forbes et al. (2019). </w:t>
      </w:r>
      <w:r w:rsidRPr="009019E3">
        <w:rPr>
          <w:rFonts w:cs="Times New Roman"/>
          <w:i/>
          <w:iCs/>
        </w:rPr>
        <w:t>Multivariate Behavioral Research</w:t>
      </w:r>
      <w:r w:rsidRPr="009019E3">
        <w:rPr>
          <w:rFonts w:cs="Times New Roman"/>
        </w:rPr>
        <w:t xml:space="preserve">, </w:t>
      </w:r>
      <w:r w:rsidRPr="009019E3">
        <w:rPr>
          <w:rFonts w:cs="Times New Roman"/>
          <w:i/>
          <w:iCs/>
        </w:rPr>
        <w:t>56</w:t>
      </w:r>
      <w:r w:rsidRPr="009019E3">
        <w:rPr>
          <w:rFonts w:cs="Times New Roman"/>
        </w:rPr>
        <w:t>(2), 243–248. https://doi.org/10.1080/00273171.2020.1746903</w:t>
      </w:r>
    </w:p>
    <w:p w14:paraId="6A9023B2" w14:textId="77777777" w:rsidR="009019E3" w:rsidRPr="009019E3" w:rsidRDefault="009019E3" w:rsidP="009019E3">
      <w:pPr>
        <w:pStyle w:val="Bibliography"/>
        <w:rPr>
          <w:rFonts w:cs="Times New Roman"/>
        </w:rPr>
      </w:pPr>
      <w:r w:rsidRPr="009019E3">
        <w:rPr>
          <w:rFonts w:cs="Times New Roman"/>
        </w:rPr>
        <w:t xml:space="preserve">Fried, E. I., </w:t>
      </w:r>
      <w:proofErr w:type="spellStart"/>
      <w:r w:rsidRPr="009019E3">
        <w:rPr>
          <w:rFonts w:cs="Times New Roman"/>
        </w:rPr>
        <w:t>Eidhof</w:t>
      </w:r>
      <w:proofErr w:type="spellEnd"/>
      <w:r w:rsidRPr="009019E3">
        <w:rPr>
          <w:rFonts w:cs="Times New Roman"/>
        </w:rPr>
        <w:t xml:space="preserve">, M. B., </w:t>
      </w:r>
      <w:proofErr w:type="spellStart"/>
      <w:r w:rsidRPr="009019E3">
        <w:rPr>
          <w:rFonts w:cs="Times New Roman"/>
        </w:rPr>
        <w:t>Palic</w:t>
      </w:r>
      <w:proofErr w:type="spellEnd"/>
      <w:r w:rsidRPr="009019E3">
        <w:rPr>
          <w:rFonts w:cs="Times New Roman"/>
        </w:rPr>
        <w:t xml:space="preserve">, S., </w:t>
      </w:r>
      <w:proofErr w:type="spellStart"/>
      <w:r w:rsidRPr="009019E3">
        <w:rPr>
          <w:rFonts w:cs="Times New Roman"/>
        </w:rPr>
        <w:t>Costantini</w:t>
      </w:r>
      <w:proofErr w:type="spellEnd"/>
      <w:r w:rsidRPr="009019E3">
        <w:rPr>
          <w:rFonts w:cs="Times New Roman"/>
        </w:rPr>
        <w:t xml:space="preserve">, G., Huisman-van Dijk, H. M., </w:t>
      </w:r>
      <w:proofErr w:type="spellStart"/>
      <w:r w:rsidRPr="009019E3">
        <w:rPr>
          <w:rFonts w:cs="Times New Roman"/>
        </w:rPr>
        <w:t>Bockting</w:t>
      </w:r>
      <w:proofErr w:type="spellEnd"/>
      <w:r w:rsidRPr="009019E3">
        <w:rPr>
          <w:rFonts w:cs="Times New Roman"/>
        </w:rPr>
        <w:t xml:space="preserve">, C. L. H., Engelhard, I., </w:t>
      </w:r>
      <w:proofErr w:type="spellStart"/>
      <w:r w:rsidRPr="009019E3">
        <w:rPr>
          <w:rFonts w:cs="Times New Roman"/>
        </w:rPr>
        <w:t>Armour</w:t>
      </w:r>
      <w:proofErr w:type="spellEnd"/>
      <w:r w:rsidRPr="009019E3">
        <w:rPr>
          <w:rFonts w:cs="Times New Roman"/>
        </w:rPr>
        <w:t xml:space="preserve">, C., Nielsen, A. B. S., &amp; </w:t>
      </w:r>
      <w:proofErr w:type="spellStart"/>
      <w:r w:rsidRPr="009019E3">
        <w:rPr>
          <w:rFonts w:cs="Times New Roman"/>
        </w:rPr>
        <w:t>Karstoft</w:t>
      </w:r>
      <w:proofErr w:type="spellEnd"/>
      <w:r w:rsidRPr="009019E3">
        <w:rPr>
          <w:rFonts w:cs="Times New Roman"/>
        </w:rPr>
        <w:t xml:space="preserve">, K.-I. (2018). Replicability and Generalizability of Posttraumatic Stress Disorder (PTSD) Networks: A Cross-Cultural Multisite Study of PTSD Symptoms in Four Trauma Patient Samples. </w:t>
      </w:r>
      <w:r w:rsidRPr="009019E3">
        <w:rPr>
          <w:rFonts w:cs="Times New Roman"/>
          <w:i/>
          <w:iCs/>
        </w:rPr>
        <w:t>Clinical Psychological Science</w:t>
      </w:r>
      <w:r w:rsidRPr="009019E3">
        <w:rPr>
          <w:rFonts w:cs="Times New Roman"/>
        </w:rPr>
        <w:t xml:space="preserve">, </w:t>
      </w:r>
      <w:r w:rsidRPr="009019E3">
        <w:rPr>
          <w:rFonts w:cs="Times New Roman"/>
          <w:i/>
          <w:iCs/>
        </w:rPr>
        <w:t>6</w:t>
      </w:r>
      <w:r w:rsidRPr="009019E3">
        <w:rPr>
          <w:rFonts w:cs="Times New Roman"/>
        </w:rPr>
        <w:t>(3), 335–351. https://doi.org/10.1177/2167702617745092</w:t>
      </w:r>
    </w:p>
    <w:p w14:paraId="36B664FE" w14:textId="77777777" w:rsidR="009019E3" w:rsidRPr="009019E3" w:rsidRDefault="009019E3" w:rsidP="009019E3">
      <w:pPr>
        <w:pStyle w:val="Bibliography"/>
        <w:rPr>
          <w:rFonts w:cs="Times New Roman"/>
        </w:rPr>
      </w:pPr>
      <w:r w:rsidRPr="009019E3">
        <w:rPr>
          <w:rFonts w:cs="Times New Roman"/>
        </w:rPr>
        <w:t xml:space="preserve">Fried, E. I., &amp; </w:t>
      </w:r>
      <w:proofErr w:type="spellStart"/>
      <w:r w:rsidRPr="009019E3">
        <w:rPr>
          <w:rFonts w:cs="Times New Roman"/>
        </w:rPr>
        <w:t>Robinaugh</w:t>
      </w:r>
      <w:proofErr w:type="spellEnd"/>
      <w:r w:rsidRPr="009019E3">
        <w:rPr>
          <w:rFonts w:cs="Times New Roman"/>
        </w:rPr>
        <w:t xml:space="preserve">, D. J. (2020). Systems all the way down: Embracing complexity in mental health research. </w:t>
      </w:r>
      <w:r w:rsidRPr="009019E3">
        <w:rPr>
          <w:rFonts w:cs="Times New Roman"/>
          <w:i/>
          <w:iCs/>
        </w:rPr>
        <w:t>BMC Medicine</w:t>
      </w:r>
      <w:r w:rsidRPr="009019E3">
        <w:rPr>
          <w:rFonts w:cs="Times New Roman"/>
        </w:rPr>
        <w:t xml:space="preserve">, </w:t>
      </w:r>
      <w:r w:rsidRPr="009019E3">
        <w:rPr>
          <w:rFonts w:cs="Times New Roman"/>
          <w:i/>
          <w:iCs/>
        </w:rPr>
        <w:t>18</w:t>
      </w:r>
      <w:r w:rsidRPr="009019E3">
        <w:rPr>
          <w:rFonts w:cs="Times New Roman"/>
        </w:rPr>
        <w:t>(1), 1–4. https://doi.org/10.1186/s12916-020-01668-w</w:t>
      </w:r>
    </w:p>
    <w:p w14:paraId="0E4D2B62" w14:textId="77777777" w:rsidR="009019E3" w:rsidRPr="009019E3" w:rsidRDefault="009019E3" w:rsidP="009019E3">
      <w:pPr>
        <w:pStyle w:val="Bibliography"/>
        <w:rPr>
          <w:rFonts w:cs="Times New Roman"/>
        </w:rPr>
      </w:pPr>
      <w:r w:rsidRPr="009019E3">
        <w:rPr>
          <w:rFonts w:cs="Times New Roman"/>
        </w:rPr>
        <w:t xml:space="preserve">Friedman, J., Hastie, T., &amp; </w:t>
      </w:r>
      <w:proofErr w:type="spellStart"/>
      <w:r w:rsidRPr="009019E3">
        <w:rPr>
          <w:rFonts w:cs="Times New Roman"/>
        </w:rPr>
        <w:t>Tibshirani</w:t>
      </w:r>
      <w:proofErr w:type="spellEnd"/>
      <w:r w:rsidRPr="009019E3">
        <w:rPr>
          <w:rFonts w:cs="Times New Roman"/>
        </w:rPr>
        <w:t xml:space="preserve">, R. (2008). Sparse inverse covariance estimation with the graphical lasso. </w:t>
      </w:r>
      <w:r w:rsidRPr="009019E3">
        <w:rPr>
          <w:rFonts w:cs="Times New Roman"/>
          <w:i/>
          <w:iCs/>
        </w:rPr>
        <w:t>Biostatistics</w:t>
      </w:r>
      <w:r w:rsidRPr="009019E3">
        <w:rPr>
          <w:rFonts w:cs="Times New Roman"/>
        </w:rPr>
        <w:t xml:space="preserve">, </w:t>
      </w:r>
      <w:r w:rsidRPr="009019E3">
        <w:rPr>
          <w:rFonts w:cs="Times New Roman"/>
          <w:i/>
          <w:iCs/>
        </w:rPr>
        <w:t>9</w:t>
      </w:r>
      <w:r w:rsidRPr="009019E3">
        <w:rPr>
          <w:rFonts w:cs="Times New Roman"/>
        </w:rPr>
        <w:t>(3), 432–441. https://doi.org/10.1093/biostatistics/kxm045</w:t>
      </w:r>
    </w:p>
    <w:p w14:paraId="4186108A" w14:textId="77777777" w:rsidR="009019E3" w:rsidRPr="009019E3" w:rsidRDefault="009019E3" w:rsidP="009019E3">
      <w:pPr>
        <w:pStyle w:val="Bibliography"/>
        <w:rPr>
          <w:rFonts w:cs="Times New Roman"/>
        </w:rPr>
      </w:pPr>
      <w:proofErr w:type="spellStart"/>
      <w:r w:rsidRPr="009019E3">
        <w:rPr>
          <w:rFonts w:cs="Times New Roman"/>
        </w:rPr>
        <w:t>Frumkin</w:t>
      </w:r>
      <w:proofErr w:type="spellEnd"/>
      <w:r w:rsidRPr="009019E3">
        <w:rPr>
          <w:rFonts w:cs="Times New Roman"/>
        </w:rPr>
        <w:t xml:space="preserve">, M. R., </w:t>
      </w:r>
      <w:proofErr w:type="spellStart"/>
      <w:r w:rsidRPr="009019E3">
        <w:rPr>
          <w:rFonts w:cs="Times New Roman"/>
        </w:rPr>
        <w:t>Piccirillo</w:t>
      </w:r>
      <w:proofErr w:type="spellEnd"/>
      <w:r w:rsidRPr="009019E3">
        <w:rPr>
          <w:rFonts w:cs="Times New Roman"/>
        </w:rPr>
        <w:t xml:space="preserve">, M. L., Beck, E. D., Grossman, J. T., &amp; </w:t>
      </w:r>
      <w:proofErr w:type="spellStart"/>
      <w:r w:rsidRPr="009019E3">
        <w:rPr>
          <w:rFonts w:cs="Times New Roman"/>
        </w:rPr>
        <w:t>Rodebaugh</w:t>
      </w:r>
      <w:proofErr w:type="spellEnd"/>
      <w:r w:rsidRPr="009019E3">
        <w:rPr>
          <w:rFonts w:cs="Times New Roman"/>
        </w:rPr>
        <w:t xml:space="preserve">, T. L. (2020). Feasibility and utility of idiographic models in the clinic: A pilot study. </w:t>
      </w:r>
      <w:r w:rsidRPr="009019E3">
        <w:rPr>
          <w:rFonts w:cs="Times New Roman"/>
          <w:i/>
          <w:iCs/>
        </w:rPr>
        <w:t>Psychotherapy Research</w:t>
      </w:r>
      <w:r w:rsidRPr="009019E3">
        <w:rPr>
          <w:rFonts w:cs="Times New Roman"/>
        </w:rPr>
        <w:t xml:space="preserve">, </w:t>
      </w:r>
      <w:r w:rsidRPr="009019E3">
        <w:rPr>
          <w:rFonts w:cs="Times New Roman"/>
          <w:i/>
          <w:iCs/>
        </w:rPr>
        <w:t>0</w:t>
      </w:r>
      <w:r w:rsidRPr="009019E3">
        <w:rPr>
          <w:rFonts w:cs="Times New Roman"/>
        </w:rPr>
        <w:t>(0), 1–15. https://doi.org/10.1080/10503307.2020.1805133</w:t>
      </w:r>
    </w:p>
    <w:p w14:paraId="4F3551FA" w14:textId="77777777" w:rsidR="009019E3" w:rsidRPr="009019E3" w:rsidRDefault="009019E3" w:rsidP="009019E3">
      <w:pPr>
        <w:pStyle w:val="Bibliography"/>
        <w:rPr>
          <w:rFonts w:cs="Times New Roman"/>
        </w:rPr>
      </w:pPr>
      <w:proofErr w:type="spellStart"/>
      <w:r w:rsidRPr="009019E3">
        <w:rPr>
          <w:rFonts w:cs="Times New Roman"/>
        </w:rPr>
        <w:t>Hallquist</w:t>
      </w:r>
      <w:proofErr w:type="spellEnd"/>
      <w:r w:rsidRPr="009019E3">
        <w:rPr>
          <w:rFonts w:cs="Times New Roman"/>
        </w:rPr>
        <w:t xml:space="preserve">, M. N., Wright, A. G. C., &amp; </w:t>
      </w:r>
      <w:proofErr w:type="spellStart"/>
      <w:r w:rsidRPr="009019E3">
        <w:rPr>
          <w:rFonts w:cs="Times New Roman"/>
        </w:rPr>
        <w:t>Molenaar</w:t>
      </w:r>
      <w:proofErr w:type="spellEnd"/>
      <w:r w:rsidRPr="009019E3">
        <w:rPr>
          <w:rFonts w:cs="Times New Roman"/>
        </w:rPr>
        <w:t xml:space="preserve">, P. C. M. (2021). Problems with Centrality Measures in Psychopathology Symptom Networks: Why Network Psychometrics Cannot </w:t>
      </w:r>
      <w:r w:rsidRPr="009019E3">
        <w:rPr>
          <w:rFonts w:cs="Times New Roman"/>
        </w:rPr>
        <w:lastRenderedPageBreak/>
        <w:t xml:space="preserve">Escape Psychometric Theory. </w:t>
      </w:r>
      <w:r w:rsidRPr="009019E3">
        <w:rPr>
          <w:rFonts w:cs="Times New Roman"/>
          <w:i/>
          <w:iCs/>
        </w:rPr>
        <w:t>Multivariate Behavioral Research</w:t>
      </w:r>
      <w:r w:rsidRPr="009019E3">
        <w:rPr>
          <w:rFonts w:cs="Times New Roman"/>
        </w:rPr>
        <w:t xml:space="preserve">, </w:t>
      </w:r>
      <w:r w:rsidRPr="009019E3">
        <w:rPr>
          <w:rFonts w:cs="Times New Roman"/>
          <w:i/>
          <w:iCs/>
        </w:rPr>
        <w:t>56</w:t>
      </w:r>
      <w:r w:rsidRPr="009019E3">
        <w:rPr>
          <w:rFonts w:cs="Times New Roman"/>
        </w:rPr>
        <w:t>(2), 199–223. https://doi.org/10.1080/00273171.2019.1640103</w:t>
      </w:r>
    </w:p>
    <w:p w14:paraId="4B96C779" w14:textId="77777777" w:rsidR="009019E3" w:rsidRPr="009019E3" w:rsidRDefault="009019E3" w:rsidP="009019E3">
      <w:pPr>
        <w:pStyle w:val="Bibliography"/>
        <w:rPr>
          <w:rFonts w:cs="Times New Roman"/>
        </w:rPr>
      </w:pPr>
      <w:r w:rsidRPr="009019E3">
        <w:rPr>
          <w:rFonts w:cs="Times New Roman"/>
        </w:rPr>
        <w:t xml:space="preserve">Harvey, A. C. (1989). </w:t>
      </w:r>
      <w:r w:rsidRPr="009019E3">
        <w:rPr>
          <w:rFonts w:cs="Times New Roman"/>
          <w:i/>
          <w:iCs/>
        </w:rPr>
        <w:t>Forecasting, Structural Time Series Models and the Kalman Filter</w:t>
      </w:r>
      <w:r w:rsidRPr="009019E3">
        <w:rPr>
          <w:rFonts w:cs="Times New Roman"/>
        </w:rPr>
        <w:t>. Cambridge University Press.</w:t>
      </w:r>
    </w:p>
    <w:p w14:paraId="726F5D1F" w14:textId="77777777" w:rsidR="009019E3" w:rsidRPr="009019E3" w:rsidRDefault="009019E3" w:rsidP="009019E3">
      <w:pPr>
        <w:pStyle w:val="Bibliography"/>
        <w:rPr>
          <w:rFonts w:cs="Times New Roman"/>
        </w:rPr>
      </w:pPr>
      <w:proofErr w:type="spellStart"/>
      <w:r w:rsidRPr="009019E3">
        <w:rPr>
          <w:rFonts w:cs="Times New Roman"/>
        </w:rPr>
        <w:t>Haslbeck</w:t>
      </w:r>
      <w:proofErr w:type="spellEnd"/>
      <w:r w:rsidRPr="009019E3">
        <w:rPr>
          <w:rFonts w:cs="Times New Roman"/>
        </w:rPr>
        <w:t xml:space="preserve">, J. M. B., </w:t>
      </w:r>
      <w:proofErr w:type="spellStart"/>
      <w:r w:rsidRPr="009019E3">
        <w:rPr>
          <w:rFonts w:cs="Times New Roman"/>
        </w:rPr>
        <w:t>Bringmann</w:t>
      </w:r>
      <w:proofErr w:type="spellEnd"/>
      <w:r w:rsidRPr="009019E3">
        <w:rPr>
          <w:rFonts w:cs="Times New Roman"/>
        </w:rPr>
        <w:t xml:space="preserve">, L. F., &amp; </w:t>
      </w:r>
      <w:proofErr w:type="spellStart"/>
      <w:r w:rsidRPr="009019E3">
        <w:rPr>
          <w:rFonts w:cs="Times New Roman"/>
        </w:rPr>
        <w:t>Waldorp</w:t>
      </w:r>
      <w:proofErr w:type="spellEnd"/>
      <w:r w:rsidRPr="009019E3">
        <w:rPr>
          <w:rFonts w:cs="Times New Roman"/>
        </w:rPr>
        <w:t xml:space="preserve">, L. J. (2021). A tutorial on estimating time-varying vector autoregressive models. </w:t>
      </w:r>
      <w:r w:rsidRPr="009019E3">
        <w:rPr>
          <w:rFonts w:cs="Times New Roman"/>
          <w:i/>
          <w:iCs/>
        </w:rPr>
        <w:t>Multivariate Behavioral Research</w:t>
      </w:r>
      <w:r w:rsidRPr="009019E3">
        <w:rPr>
          <w:rFonts w:cs="Times New Roman"/>
        </w:rPr>
        <w:t xml:space="preserve">, </w:t>
      </w:r>
      <w:r w:rsidRPr="009019E3">
        <w:rPr>
          <w:rFonts w:cs="Times New Roman"/>
          <w:i/>
          <w:iCs/>
        </w:rPr>
        <w:t>56</w:t>
      </w:r>
      <w:r w:rsidRPr="009019E3">
        <w:rPr>
          <w:rFonts w:cs="Times New Roman"/>
        </w:rPr>
        <w:t>(1), 120–149. https://doi.org/10.1080/00273171.2020.1743630</w:t>
      </w:r>
    </w:p>
    <w:p w14:paraId="35546B3E" w14:textId="77777777" w:rsidR="009019E3" w:rsidRPr="009019E3" w:rsidRDefault="009019E3" w:rsidP="009019E3">
      <w:pPr>
        <w:pStyle w:val="Bibliography"/>
        <w:rPr>
          <w:rFonts w:cs="Times New Roman"/>
        </w:rPr>
      </w:pPr>
      <w:proofErr w:type="spellStart"/>
      <w:r w:rsidRPr="009019E3">
        <w:rPr>
          <w:rFonts w:cs="Times New Roman"/>
        </w:rPr>
        <w:t>Hoffart</w:t>
      </w:r>
      <w:proofErr w:type="spellEnd"/>
      <w:r w:rsidRPr="009019E3">
        <w:rPr>
          <w:rFonts w:cs="Times New Roman"/>
        </w:rPr>
        <w:t xml:space="preserve">, A., &amp; Johnson, S. U. (2020). Within-person networks of clinical features of social anxiety disorder during cognitive and interpersonal therapy. </w:t>
      </w:r>
      <w:r w:rsidRPr="009019E3">
        <w:rPr>
          <w:rFonts w:cs="Times New Roman"/>
          <w:i/>
          <w:iCs/>
        </w:rPr>
        <w:t>Journal of Anxiety Disorders</w:t>
      </w:r>
      <w:r w:rsidRPr="009019E3">
        <w:rPr>
          <w:rFonts w:cs="Times New Roman"/>
        </w:rPr>
        <w:t xml:space="preserve">, </w:t>
      </w:r>
      <w:r w:rsidRPr="009019E3">
        <w:rPr>
          <w:rFonts w:cs="Times New Roman"/>
          <w:i/>
          <w:iCs/>
        </w:rPr>
        <w:t>76</w:t>
      </w:r>
      <w:r w:rsidRPr="009019E3">
        <w:rPr>
          <w:rFonts w:cs="Times New Roman"/>
        </w:rPr>
        <w:t>, 102312. https://doi.org/10.1016/j.janxdis.2020.102312</w:t>
      </w:r>
    </w:p>
    <w:p w14:paraId="02A30278" w14:textId="77777777" w:rsidR="009019E3" w:rsidRPr="009019E3" w:rsidRDefault="009019E3" w:rsidP="009019E3">
      <w:pPr>
        <w:pStyle w:val="Bibliography"/>
        <w:rPr>
          <w:rFonts w:cs="Times New Roman"/>
        </w:rPr>
      </w:pPr>
      <w:r w:rsidRPr="009019E3">
        <w:rPr>
          <w:rFonts w:cs="Times New Roman"/>
        </w:rPr>
        <w:t xml:space="preserve">Hofmann, S. G., &amp; Curtiss, J. (2018). A complex network approach to clinical science. </w:t>
      </w:r>
      <w:r w:rsidRPr="009019E3">
        <w:rPr>
          <w:rFonts w:cs="Times New Roman"/>
          <w:i/>
          <w:iCs/>
        </w:rPr>
        <w:t>European Journal of Clinical Investigation</w:t>
      </w:r>
      <w:r w:rsidRPr="009019E3">
        <w:rPr>
          <w:rFonts w:cs="Times New Roman"/>
        </w:rPr>
        <w:t xml:space="preserve">, </w:t>
      </w:r>
      <w:r w:rsidRPr="009019E3">
        <w:rPr>
          <w:rFonts w:cs="Times New Roman"/>
          <w:i/>
          <w:iCs/>
        </w:rPr>
        <w:t>48</w:t>
      </w:r>
      <w:r w:rsidRPr="009019E3">
        <w:rPr>
          <w:rFonts w:cs="Times New Roman"/>
        </w:rPr>
        <w:t>(8), e12986. https://doi.org/10.1111/eci.12986</w:t>
      </w:r>
    </w:p>
    <w:p w14:paraId="42A25A02" w14:textId="77777777" w:rsidR="009019E3" w:rsidRPr="009019E3" w:rsidRDefault="009019E3" w:rsidP="009019E3">
      <w:pPr>
        <w:pStyle w:val="Bibliography"/>
        <w:rPr>
          <w:rFonts w:cs="Times New Roman"/>
        </w:rPr>
      </w:pPr>
      <w:r w:rsidRPr="009019E3">
        <w:rPr>
          <w:rFonts w:cs="Times New Roman"/>
        </w:rPr>
        <w:t xml:space="preserve">Hofmann, S. G., Curtiss, J., &amp; McNally, R. J. (2016). A Complex Network Perspective on Clinical Science. </w:t>
      </w:r>
      <w:r w:rsidRPr="009019E3">
        <w:rPr>
          <w:rFonts w:cs="Times New Roman"/>
          <w:i/>
          <w:iCs/>
        </w:rPr>
        <w:t>Perspectives on Psychological Science</w:t>
      </w:r>
      <w:r w:rsidRPr="009019E3">
        <w:rPr>
          <w:rFonts w:cs="Times New Roman"/>
        </w:rPr>
        <w:t xml:space="preserve">, </w:t>
      </w:r>
      <w:r w:rsidRPr="009019E3">
        <w:rPr>
          <w:rFonts w:cs="Times New Roman"/>
          <w:i/>
          <w:iCs/>
        </w:rPr>
        <w:t>11</w:t>
      </w:r>
      <w:r w:rsidRPr="009019E3">
        <w:rPr>
          <w:rFonts w:cs="Times New Roman"/>
        </w:rPr>
        <w:t>(5), 597–605. https://doi.org/10.1177/1745691616639283</w:t>
      </w:r>
    </w:p>
    <w:p w14:paraId="6963E335" w14:textId="77777777" w:rsidR="009019E3" w:rsidRPr="009019E3" w:rsidRDefault="009019E3" w:rsidP="009019E3">
      <w:pPr>
        <w:pStyle w:val="Bibliography"/>
        <w:rPr>
          <w:rFonts w:cs="Times New Roman"/>
          <w:lang w:val="nl-NL"/>
        </w:rPr>
      </w:pPr>
      <w:r w:rsidRPr="009019E3">
        <w:rPr>
          <w:rFonts w:cs="Times New Roman"/>
        </w:rPr>
        <w:t xml:space="preserve">Jordan, D. G., Winer, E. S., &amp; Salem, T. (2020). The </w:t>
      </w:r>
      <w:proofErr w:type="gramStart"/>
      <w:r w:rsidRPr="009019E3">
        <w:rPr>
          <w:rFonts w:cs="Times New Roman"/>
        </w:rPr>
        <w:t>current status</w:t>
      </w:r>
      <w:proofErr w:type="gramEnd"/>
      <w:r w:rsidRPr="009019E3">
        <w:rPr>
          <w:rFonts w:cs="Times New Roman"/>
        </w:rPr>
        <w:t xml:space="preserve"> of temporal network analysis for clinical science: Considerations as the paradigm shifts? </w:t>
      </w:r>
      <w:r w:rsidRPr="009019E3">
        <w:rPr>
          <w:rFonts w:cs="Times New Roman"/>
          <w:i/>
          <w:iCs/>
          <w:lang w:val="nl-NL"/>
        </w:rPr>
        <w:t xml:space="preserve">Journal of </w:t>
      </w:r>
      <w:proofErr w:type="spellStart"/>
      <w:r w:rsidRPr="009019E3">
        <w:rPr>
          <w:rFonts w:cs="Times New Roman"/>
          <w:i/>
          <w:iCs/>
          <w:lang w:val="nl-NL"/>
        </w:rPr>
        <w:t>Clinical</w:t>
      </w:r>
      <w:proofErr w:type="spellEnd"/>
      <w:r w:rsidRPr="009019E3">
        <w:rPr>
          <w:rFonts w:cs="Times New Roman"/>
          <w:i/>
          <w:iCs/>
          <w:lang w:val="nl-NL"/>
        </w:rPr>
        <w:t xml:space="preserve"> </w:t>
      </w:r>
      <w:proofErr w:type="spellStart"/>
      <w:r w:rsidRPr="009019E3">
        <w:rPr>
          <w:rFonts w:cs="Times New Roman"/>
          <w:i/>
          <w:iCs/>
          <w:lang w:val="nl-NL"/>
        </w:rPr>
        <w:t>Psychology</w:t>
      </w:r>
      <w:proofErr w:type="spellEnd"/>
      <w:r w:rsidRPr="009019E3">
        <w:rPr>
          <w:rFonts w:cs="Times New Roman"/>
          <w:lang w:val="nl-NL"/>
        </w:rPr>
        <w:t xml:space="preserve">, </w:t>
      </w:r>
      <w:r w:rsidRPr="009019E3">
        <w:rPr>
          <w:rFonts w:cs="Times New Roman"/>
          <w:i/>
          <w:iCs/>
          <w:lang w:val="nl-NL"/>
        </w:rPr>
        <w:t>76</w:t>
      </w:r>
      <w:r w:rsidRPr="009019E3">
        <w:rPr>
          <w:rFonts w:cs="Times New Roman"/>
          <w:lang w:val="nl-NL"/>
        </w:rPr>
        <w:t xml:space="preserve">(9), 1591–1612. </w:t>
      </w:r>
      <w:proofErr w:type="gramStart"/>
      <w:r w:rsidRPr="009019E3">
        <w:rPr>
          <w:rFonts w:cs="Times New Roman"/>
          <w:lang w:val="nl-NL"/>
        </w:rPr>
        <w:t>https://doi.org/10.1002/jclp.22957</w:t>
      </w:r>
      <w:proofErr w:type="gramEnd"/>
    </w:p>
    <w:p w14:paraId="381048FD" w14:textId="77777777" w:rsidR="009019E3" w:rsidRPr="009019E3" w:rsidRDefault="009019E3" w:rsidP="009019E3">
      <w:pPr>
        <w:pStyle w:val="Bibliography"/>
        <w:rPr>
          <w:rFonts w:cs="Times New Roman"/>
          <w:lang w:val="nl-NL"/>
        </w:rPr>
      </w:pPr>
      <w:proofErr w:type="spellStart"/>
      <w:r w:rsidRPr="009019E3">
        <w:rPr>
          <w:rFonts w:cs="Times New Roman"/>
          <w:lang w:val="nl-NL"/>
        </w:rPr>
        <w:t>Kuranova</w:t>
      </w:r>
      <w:proofErr w:type="spellEnd"/>
      <w:r w:rsidRPr="009019E3">
        <w:rPr>
          <w:rFonts w:cs="Times New Roman"/>
          <w:lang w:val="nl-NL"/>
        </w:rPr>
        <w:t xml:space="preserve">, A., Booij, S. H., </w:t>
      </w:r>
      <w:proofErr w:type="spellStart"/>
      <w:r w:rsidRPr="009019E3">
        <w:rPr>
          <w:rFonts w:cs="Times New Roman"/>
          <w:lang w:val="nl-NL"/>
        </w:rPr>
        <w:t>Menne-Lothmann</w:t>
      </w:r>
      <w:proofErr w:type="spellEnd"/>
      <w:r w:rsidRPr="009019E3">
        <w:rPr>
          <w:rFonts w:cs="Times New Roman"/>
          <w:lang w:val="nl-NL"/>
        </w:rPr>
        <w:t xml:space="preserve">, C., Decoster, J., van Winkel, R., </w:t>
      </w:r>
      <w:proofErr w:type="spellStart"/>
      <w:r w:rsidRPr="009019E3">
        <w:rPr>
          <w:rFonts w:cs="Times New Roman"/>
          <w:lang w:val="nl-NL"/>
        </w:rPr>
        <w:t>Delespaul</w:t>
      </w:r>
      <w:proofErr w:type="spellEnd"/>
      <w:r w:rsidRPr="009019E3">
        <w:rPr>
          <w:rFonts w:cs="Times New Roman"/>
          <w:lang w:val="nl-NL"/>
        </w:rPr>
        <w:t xml:space="preserve">, P., De Hert, M., </w:t>
      </w:r>
      <w:proofErr w:type="spellStart"/>
      <w:r w:rsidRPr="009019E3">
        <w:rPr>
          <w:rFonts w:cs="Times New Roman"/>
          <w:lang w:val="nl-NL"/>
        </w:rPr>
        <w:t>Derom</w:t>
      </w:r>
      <w:proofErr w:type="spellEnd"/>
      <w:r w:rsidRPr="009019E3">
        <w:rPr>
          <w:rFonts w:cs="Times New Roman"/>
          <w:lang w:val="nl-NL"/>
        </w:rPr>
        <w:t xml:space="preserve">, C., </w:t>
      </w:r>
      <w:proofErr w:type="spellStart"/>
      <w:r w:rsidRPr="009019E3">
        <w:rPr>
          <w:rFonts w:cs="Times New Roman"/>
          <w:lang w:val="nl-NL"/>
        </w:rPr>
        <w:t>Thiery</w:t>
      </w:r>
      <w:proofErr w:type="spellEnd"/>
      <w:r w:rsidRPr="009019E3">
        <w:rPr>
          <w:rFonts w:cs="Times New Roman"/>
          <w:lang w:val="nl-NL"/>
        </w:rPr>
        <w:t xml:space="preserve">, E., Rutten, B. P. F., Jacobs, N., van Os, J., Wigman, J. T. W., &amp; Wichers, M. (2020). </w:t>
      </w:r>
      <w:r w:rsidRPr="009019E3">
        <w:rPr>
          <w:rFonts w:cs="Times New Roman"/>
        </w:rPr>
        <w:t xml:space="preserve">Measuring resilience prospectively as the speed of affect recovery in daily life: A complex systems perspective on mental health. </w:t>
      </w:r>
      <w:r w:rsidRPr="009019E3">
        <w:rPr>
          <w:rFonts w:cs="Times New Roman"/>
          <w:i/>
          <w:iCs/>
          <w:lang w:val="nl-NL"/>
        </w:rPr>
        <w:t xml:space="preserve">BMC </w:t>
      </w:r>
      <w:proofErr w:type="spellStart"/>
      <w:r w:rsidRPr="009019E3">
        <w:rPr>
          <w:rFonts w:cs="Times New Roman"/>
          <w:i/>
          <w:iCs/>
          <w:lang w:val="nl-NL"/>
        </w:rPr>
        <w:t>Medicine</w:t>
      </w:r>
      <w:proofErr w:type="spellEnd"/>
      <w:r w:rsidRPr="009019E3">
        <w:rPr>
          <w:rFonts w:cs="Times New Roman"/>
          <w:lang w:val="nl-NL"/>
        </w:rPr>
        <w:t xml:space="preserve">, </w:t>
      </w:r>
      <w:r w:rsidRPr="009019E3">
        <w:rPr>
          <w:rFonts w:cs="Times New Roman"/>
          <w:i/>
          <w:iCs/>
          <w:lang w:val="nl-NL"/>
        </w:rPr>
        <w:t>18</w:t>
      </w:r>
      <w:r w:rsidRPr="009019E3">
        <w:rPr>
          <w:rFonts w:cs="Times New Roman"/>
          <w:lang w:val="nl-NL"/>
        </w:rPr>
        <w:t>(1), 36. https://doi.org/10.1186/s12916-020-1500-9</w:t>
      </w:r>
    </w:p>
    <w:p w14:paraId="63CCD87E" w14:textId="77777777" w:rsidR="009019E3" w:rsidRPr="009019E3" w:rsidRDefault="009019E3" w:rsidP="009019E3">
      <w:pPr>
        <w:pStyle w:val="Bibliography"/>
        <w:rPr>
          <w:rFonts w:cs="Times New Roman"/>
        </w:rPr>
      </w:pPr>
      <w:proofErr w:type="spellStart"/>
      <w:r w:rsidRPr="009019E3">
        <w:rPr>
          <w:rFonts w:cs="Times New Roman"/>
          <w:lang w:val="nl-NL"/>
        </w:rPr>
        <w:lastRenderedPageBreak/>
        <w:t>Mansueto</w:t>
      </w:r>
      <w:proofErr w:type="spellEnd"/>
      <w:r w:rsidRPr="009019E3">
        <w:rPr>
          <w:rFonts w:cs="Times New Roman"/>
          <w:lang w:val="nl-NL"/>
        </w:rPr>
        <w:t xml:space="preserve">, A. C., Wiers, R., van Weert, J., Schouten, B. C., &amp; </w:t>
      </w:r>
      <w:proofErr w:type="spellStart"/>
      <w:r w:rsidRPr="009019E3">
        <w:rPr>
          <w:rFonts w:cs="Times New Roman"/>
          <w:lang w:val="nl-NL"/>
        </w:rPr>
        <w:t>Epskamp</w:t>
      </w:r>
      <w:proofErr w:type="spellEnd"/>
      <w:r w:rsidRPr="009019E3">
        <w:rPr>
          <w:rFonts w:cs="Times New Roman"/>
          <w:lang w:val="nl-NL"/>
        </w:rPr>
        <w:t xml:space="preserve">, S. (2020). </w:t>
      </w:r>
      <w:r w:rsidRPr="009019E3">
        <w:rPr>
          <w:rFonts w:cs="Times New Roman"/>
          <w:i/>
          <w:iCs/>
        </w:rPr>
        <w:t>Investigating the Feasibility of Idiographic Network Models</w:t>
      </w:r>
      <w:r w:rsidRPr="009019E3">
        <w:rPr>
          <w:rFonts w:cs="Times New Roman"/>
        </w:rPr>
        <w:t>. https://doi.org/10.31234/osf.io/hgcz6</w:t>
      </w:r>
    </w:p>
    <w:p w14:paraId="449A37A9" w14:textId="77777777" w:rsidR="009019E3" w:rsidRPr="009019E3" w:rsidRDefault="009019E3" w:rsidP="009019E3">
      <w:pPr>
        <w:pStyle w:val="Bibliography"/>
        <w:rPr>
          <w:rFonts w:cs="Times New Roman"/>
        </w:rPr>
      </w:pPr>
      <w:proofErr w:type="spellStart"/>
      <w:r w:rsidRPr="009019E3">
        <w:rPr>
          <w:rFonts w:cs="Times New Roman"/>
        </w:rPr>
        <w:t>Molenaar</w:t>
      </w:r>
      <w:proofErr w:type="spellEnd"/>
      <w:r w:rsidRPr="009019E3">
        <w:rPr>
          <w:rFonts w:cs="Times New Roman"/>
        </w:rPr>
        <w:t xml:space="preserve">, P. C. M. (2004). A Manifesto on Psychology as Idiographic Science: Bringing the Person Back </w:t>
      </w:r>
      <w:proofErr w:type="gramStart"/>
      <w:r w:rsidRPr="009019E3">
        <w:rPr>
          <w:rFonts w:cs="Times New Roman"/>
        </w:rPr>
        <w:t>Into</w:t>
      </w:r>
      <w:proofErr w:type="gramEnd"/>
      <w:r w:rsidRPr="009019E3">
        <w:rPr>
          <w:rFonts w:cs="Times New Roman"/>
        </w:rPr>
        <w:t xml:space="preserve"> Scientific Psychology, This Time Forever. </w:t>
      </w:r>
      <w:r w:rsidRPr="009019E3">
        <w:rPr>
          <w:rFonts w:cs="Times New Roman"/>
          <w:i/>
          <w:iCs/>
        </w:rPr>
        <w:t>Measurement: Interdisciplinary Research &amp; Perspective</w:t>
      </w:r>
      <w:r w:rsidRPr="009019E3">
        <w:rPr>
          <w:rFonts w:cs="Times New Roman"/>
        </w:rPr>
        <w:t xml:space="preserve">, </w:t>
      </w:r>
      <w:r w:rsidRPr="009019E3">
        <w:rPr>
          <w:rFonts w:cs="Times New Roman"/>
          <w:i/>
          <w:iCs/>
        </w:rPr>
        <w:t>2</w:t>
      </w:r>
      <w:r w:rsidRPr="009019E3">
        <w:rPr>
          <w:rFonts w:cs="Times New Roman"/>
        </w:rPr>
        <w:t>(4), 201–218. https://doi.org/10.1207/s15366359mea0204_1</w:t>
      </w:r>
    </w:p>
    <w:p w14:paraId="6B5618B9" w14:textId="77777777" w:rsidR="009019E3" w:rsidRPr="009019E3" w:rsidRDefault="009019E3" w:rsidP="009019E3">
      <w:pPr>
        <w:pStyle w:val="Bibliography"/>
        <w:rPr>
          <w:rFonts w:cs="Times New Roman"/>
        </w:rPr>
      </w:pPr>
      <w:proofErr w:type="spellStart"/>
      <w:r w:rsidRPr="009019E3">
        <w:rPr>
          <w:rFonts w:cs="Times New Roman"/>
        </w:rPr>
        <w:t>Molenaar</w:t>
      </w:r>
      <w:proofErr w:type="spellEnd"/>
      <w:r w:rsidRPr="009019E3">
        <w:rPr>
          <w:rFonts w:cs="Times New Roman"/>
        </w:rPr>
        <w:t xml:space="preserve">, P. C. M. (2019). Granger Causality Testing with Intensive Longitudinal Data. </w:t>
      </w:r>
      <w:r w:rsidRPr="009019E3">
        <w:rPr>
          <w:rFonts w:cs="Times New Roman"/>
          <w:i/>
          <w:iCs/>
        </w:rPr>
        <w:t>Prevention Science</w:t>
      </w:r>
      <w:r w:rsidRPr="009019E3">
        <w:rPr>
          <w:rFonts w:cs="Times New Roman"/>
        </w:rPr>
        <w:t xml:space="preserve">, </w:t>
      </w:r>
      <w:r w:rsidRPr="009019E3">
        <w:rPr>
          <w:rFonts w:cs="Times New Roman"/>
          <w:i/>
          <w:iCs/>
        </w:rPr>
        <w:t>20</w:t>
      </w:r>
      <w:r w:rsidRPr="009019E3">
        <w:rPr>
          <w:rFonts w:cs="Times New Roman"/>
        </w:rPr>
        <w:t>(3), 442–451. https://doi.org/10.1007/s11121-018-0919-0</w:t>
      </w:r>
    </w:p>
    <w:p w14:paraId="60FF523D" w14:textId="77777777" w:rsidR="009019E3" w:rsidRPr="009019E3" w:rsidRDefault="009019E3" w:rsidP="009019E3">
      <w:pPr>
        <w:pStyle w:val="Bibliography"/>
        <w:rPr>
          <w:rFonts w:cs="Times New Roman"/>
        </w:rPr>
      </w:pPr>
      <w:proofErr w:type="spellStart"/>
      <w:r w:rsidRPr="009019E3">
        <w:rPr>
          <w:rFonts w:cs="Times New Roman"/>
        </w:rPr>
        <w:t>Piccirillo</w:t>
      </w:r>
      <w:proofErr w:type="spellEnd"/>
      <w:r w:rsidRPr="009019E3">
        <w:rPr>
          <w:rFonts w:cs="Times New Roman"/>
        </w:rPr>
        <w:t xml:space="preserve">, M. L., &amp; </w:t>
      </w:r>
      <w:proofErr w:type="spellStart"/>
      <w:r w:rsidRPr="009019E3">
        <w:rPr>
          <w:rFonts w:cs="Times New Roman"/>
        </w:rPr>
        <w:t>Rodebaugh</w:t>
      </w:r>
      <w:proofErr w:type="spellEnd"/>
      <w:r w:rsidRPr="009019E3">
        <w:rPr>
          <w:rFonts w:cs="Times New Roman"/>
        </w:rPr>
        <w:t xml:space="preserve">, T. L. (2019). Foundations of idiographic methods in psychology and applications for psychotherapy. </w:t>
      </w:r>
      <w:r w:rsidRPr="009019E3">
        <w:rPr>
          <w:rFonts w:cs="Times New Roman"/>
          <w:i/>
          <w:iCs/>
        </w:rPr>
        <w:t>Clinical Psychology Review</w:t>
      </w:r>
      <w:r w:rsidRPr="009019E3">
        <w:rPr>
          <w:rFonts w:cs="Times New Roman"/>
        </w:rPr>
        <w:t xml:space="preserve">, </w:t>
      </w:r>
      <w:r w:rsidRPr="009019E3">
        <w:rPr>
          <w:rFonts w:cs="Times New Roman"/>
          <w:i/>
          <w:iCs/>
        </w:rPr>
        <w:t>71</w:t>
      </w:r>
      <w:r w:rsidRPr="009019E3">
        <w:rPr>
          <w:rFonts w:cs="Times New Roman"/>
        </w:rPr>
        <w:t>, 90–100. https://doi.org/10.1016/j.cpr.2019.01.002</w:t>
      </w:r>
    </w:p>
    <w:p w14:paraId="3E02D0B1" w14:textId="77777777" w:rsidR="009019E3" w:rsidRPr="009019E3" w:rsidRDefault="009019E3" w:rsidP="009019E3">
      <w:pPr>
        <w:pStyle w:val="Bibliography"/>
        <w:rPr>
          <w:rFonts w:cs="Times New Roman"/>
        </w:rPr>
      </w:pPr>
      <w:proofErr w:type="spellStart"/>
      <w:r w:rsidRPr="009019E3">
        <w:rPr>
          <w:rFonts w:cs="Times New Roman"/>
        </w:rPr>
        <w:t>Rodebaugh</w:t>
      </w:r>
      <w:proofErr w:type="spellEnd"/>
      <w:r w:rsidRPr="009019E3">
        <w:rPr>
          <w:rFonts w:cs="Times New Roman"/>
        </w:rPr>
        <w:t xml:space="preserve">, T. L., </w:t>
      </w:r>
      <w:proofErr w:type="spellStart"/>
      <w:r w:rsidRPr="009019E3">
        <w:rPr>
          <w:rFonts w:cs="Times New Roman"/>
        </w:rPr>
        <w:t>Frumkin</w:t>
      </w:r>
      <w:proofErr w:type="spellEnd"/>
      <w:r w:rsidRPr="009019E3">
        <w:rPr>
          <w:rFonts w:cs="Times New Roman"/>
        </w:rPr>
        <w:t xml:space="preserve">, M. R., &amp; </w:t>
      </w:r>
      <w:proofErr w:type="spellStart"/>
      <w:r w:rsidRPr="009019E3">
        <w:rPr>
          <w:rFonts w:cs="Times New Roman"/>
        </w:rPr>
        <w:t>Piccirillo</w:t>
      </w:r>
      <w:proofErr w:type="spellEnd"/>
      <w:r w:rsidRPr="009019E3">
        <w:rPr>
          <w:rFonts w:cs="Times New Roman"/>
        </w:rPr>
        <w:t xml:space="preserve">, M. L. (2020). The long road from person-specific models to personalized mental health treatment. </w:t>
      </w:r>
      <w:r w:rsidRPr="009019E3">
        <w:rPr>
          <w:rFonts w:cs="Times New Roman"/>
          <w:i/>
          <w:iCs/>
        </w:rPr>
        <w:t>BMC Medicine</w:t>
      </w:r>
      <w:r w:rsidRPr="009019E3">
        <w:rPr>
          <w:rFonts w:cs="Times New Roman"/>
        </w:rPr>
        <w:t xml:space="preserve">, </w:t>
      </w:r>
      <w:r w:rsidRPr="009019E3">
        <w:rPr>
          <w:rFonts w:cs="Times New Roman"/>
          <w:i/>
          <w:iCs/>
        </w:rPr>
        <w:t>18</w:t>
      </w:r>
      <w:r w:rsidRPr="009019E3">
        <w:rPr>
          <w:rFonts w:cs="Times New Roman"/>
        </w:rPr>
        <w:t>(1), 365. https://doi.org/10.1186/s12916-020-01838-w</w:t>
      </w:r>
    </w:p>
    <w:p w14:paraId="0D0CEAAC" w14:textId="77777777" w:rsidR="009019E3" w:rsidRPr="009019E3" w:rsidRDefault="009019E3" w:rsidP="009019E3">
      <w:pPr>
        <w:pStyle w:val="Bibliography"/>
        <w:rPr>
          <w:rFonts w:cs="Times New Roman"/>
        </w:rPr>
      </w:pPr>
      <w:proofErr w:type="spellStart"/>
      <w:r w:rsidRPr="009019E3">
        <w:rPr>
          <w:rFonts w:cs="Times New Roman"/>
        </w:rPr>
        <w:t>Rusoja</w:t>
      </w:r>
      <w:proofErr w:type="spellEnd"/>
      <w:r w:rsidRPr="009019E3">
        <w:rPr>
          <w:rFonts w:cs="Times New Roman"/>
        </w:rPr>
        <w:t xml:space="preserve">, E., Haynie, D., Sievers, J., </w:t>
      </w:r>
      <w:proofErr w:type="spellStart"/>
      <w:r w:rsidRPr="009019E3">
        <w:rPr>
          <w:rFonts w:cs="Times New Roman"/>
        </w:rPr>
        <w:t>Mustafee</w:t>
      </w:r>
      <w:proofErr w:type="spellEnd"/>
      <w:r w:rsidRPr="009019E3">
        <w:rPr>
          <w:rFonts w:cs="Times New Roman"/>
        </w:rPr>
        <w:t xml:space="preserve">, N., Nelson, F., Reynolds, M., </w:t>
      </w:r>
      <w:proofErr w:type="spellStart"/>
      <w:r w:rsidRPr="009019E3">
        <w:rPr>
          <w:rFonts w:cs="Times New Roman"/>
        </w:rPr>
        <w:t>Sarriot</w:t>
      </w:r>
      <w:proofErr w:type="spellEnd"/>
      <w:r w:rsidRPr="009019E3">
        <w:rPr>
          <w:rFonts w:cs="Times New Roman"/>
        </w:rPr>
        <w:t xml:space="preserve">, E., Swanson, R. C., &amp; Williams, B. (2018). Thinking about complexity in health: A systematic review of the key systems thinking and complexity ideas in health. </w:t>
      </w:r>
      <w:r w:rsidRPr="009019E3">
        <w:rPr>
          <w:rFonts w:cs="Times New Roman"/>
          <w:i/>
          <w:iCs/>
        </w:rPr>
        <w:t>Journal of Evaluation in Clinical Practice</w:t>
      </w:r>
      <w:r w:rsidRPr="009019E3">
        <w:rPr>
          <w:rFonts w:cs="Times New Roman"/>
        </w:rPr>
        <w:t xml:space="preserve">, </w:t>
      </w:r>
      <w:r w:rsidRPr="009019E3">
        <w:rPr>
          <w:rFonts w:cs="Times New Roman"/>
          <w:i/>
          <w:iCs/>
        </w:rPr>
        <w:t>24</w:t>
      </w:r>
      <w:r w:rsidRPr="009019E3">
        <w:rPr>
          <w:rFonts w:cs="Times New Roman"/>
        </w:rPr>
        <w:t>(3), 600–606. https://doi.org/10.1111/jep.12856</w:t>
      </w:r>
    </w:p>
    <w:p w14:paraId="43939031" w14:textId="77777777" w:rsidR="009019E3" w:rsidRPr="009019E3" w:rsidRDefault="009019E3" w:rsidP="009019E3">
      <w:pPr>
        <w:pStyle w:val="Bibliography"/>
        <w:rPr>
          <w:rFonts w:cs="Times New Roman"/>
          <w:lang w:val="nl-NL"/>
        </w:rPr>
      </w:pPr>
      <w:r w:rsidRPr="009019E3">
        <w:rPr>
          <w:rFonts w:cs="Times New Roman"/>
        </w:rPr>
        <w:t xml:space="preserve">Scholten, S., </w:t>
      </w:r>
      <w:proofErr w:type="spellStart"/>
      <w:r w:rsidRPr="009019E3">
        <w:rPr>
          <w:rFonts w:cs="Times New Roman"/>
        </w:rPr>
        <w:t>Lischetzke</w:t>
      </w:r>
      <w:proofErr w:type="spellEnd"/>
      <w:r w:rsidRPr="009019E3">
        <w:rPr>
          <w:rFonts w:cs="Times New Roman"/>
        </w:rPr>
        <w:t xml:space="preserve">, T., &amp; </w:t>
      </w:r>
      <w:proofErr w:type="spellStart"/>
      <w:r w:rsidRPr="009019E3">
        <w:rPr>
          <w:rFonts w:cs="Times New Roman"/>
        </w:rPr>
        <w:t>Glombiewski</w:t>
      </w:r>
      <w:proofErr w:type="spellEnd"/>
      <w:r w:rsidRPr="009019E3">
        <w:rPr>
          <w:rFonts w:cs="Times New Roman"/>
        </w:rPr>
        <w:t xml:space="preserve">, J. (2020). </w:t>
      </w:r>
      <w:r w:rsidRPr="009019E3">
        <w:rPr>
          <w:rFonts w:cs="Times New Roman"/>
          <w:i/>
          <w:iCs/>
        </w:rPr>
        <w:t xml:space="preserve">Toward Data-Based Case Conceptualization: A Functional Analysis Approach </w:t>
      </w:r>
      <w:proofErr w:type="gramStart"/>
      <w:r w:rsidRPr="009019E3">
        <w:rPr>
          <w:rFonts w:cs="Times New Roman"/>
          <w:i/>
          <w:iCs/>
        </w:rPr>
        <w:t>With</w:t>
      </w:r>
      <w:proofErr w:type="gramEnd"/>
      <w:r w:rsidRPr="009019E3">
        <w:rPr>
          <w:rFonts w:cs="Times New Roman"/>
          <w:i/>
          <w:iCs/>
        </w:rPr>
        <w:t xml:space="preserve"> Ecological Momentary Assessment</w:t>
      </w:r>
      <w:r w:rsidRPr="009019E3">
        <w:rPr>
          <w:rFonts w:cs="Times New Roman"/>
        </w:rPr>
        <w:t xml:space="preserve">. </w:t>
      </w:r>
      <w:proofErr w:type="spellStart"/>
      <w:r w:rsidRPr="009019E3">
        <w:rPr>
          <w:rFonts w:cs="Times New Roman"/>
          <w:lang w:val="nl-NL"/>
        </w:rPr>
        <w:t>PsyArXiv</w:t>
      </w:r>
      <w:proofErr w:type="spellEnd"/>
      <w:r w:rsidRPr="009019E3">
        <w:rPr>
          <w:rFonts w:cs="Times New Roman"/>
          <w:lang w:val="nl-NL"/>
        </w:rPr>
        <w:t xml:space="preserve">. </w:t>
      </w:r>
      <w:proofErr w:type="gramStart"/>
      <w:r w:rsidRPr="009019E3">
        <w:rPr>
          <w:rFonts w:cs="Times New Roman"/>
          <w:lang w:val="nl-NL"/>
        </w:rPr>
        <w:t>https://doi.org/10.31234/osf.io/prg7n</w:t>
      </w:r>
      <w:proofErr w:type="gramEnd"/>
    </w:p>
    <w:p w14:paraId="0F0F7B20" w14:textId="77777777" w:rsidR="009019E3" w:rsidRPr="009019E3" w:rsidRDefault="009019E3" w:rsidP="009019E3">
      <w:pPr>
        <w:pStyle w:val="Bibliography"/>
        <w:rPr>
          <w:rFonts w:cs="Times New Roman"/>
        </w:rPr>
      </w:pPr>
      <w:r w:rsidRPr="009019E3">
        <w:rPr>
          <w:rFonts w:cs="Times New Roman"/>
          <w:lang w:val="nl-NL"/>
        </w:rPr>
        <w:lastRenderedPageBreak/>
        <w:t xml:space="preserve">Schuurman, N. K., &amp; Hamaker, E. L. (2019). </w:t>
      </w:r>
      <w:r w:rsidRPr="009019E3">
        <w:rPr>
          <w:rFonts w:cs="Times New Roman"/>
        </w:rPr>
        <w:t xml:space="preserve">Measurement error and person-specific reliability in multilevel autoregressive modeling. </w:t>
      </w:r>
      <w:r w:rsidRPr="009019E3">
        <w:rPr>
          <w:rFonts w:cs="Times New Roman"/>
          <w:i/>
          <w:iCs/>
        </w:rPr>
        <w:t>Psychological Methods</w:t>
      </w:r>
      <w:r w:rsidRPr="009019E3">
        <w:rPr>
          <w:rFonts w:cs="Times New Roman"/>
        </w:rPr>
        <w:t xml:space="preserve">, </w:t>
      </w:r>
      <w:r w:rsidRPr="009019E3">
        <w:rPr>
          <w:rFonts w:cs="Times New Roman"/>
          <w:i/>
          <w:iCs/>
        </w:rPr>
        <w:t>24</w:t>
      </w:r>
      <w:r w:rsidRPr="009019E3">
        <w:rPr>
          <w:rFonts w:cs="Times New Roman"/>
        </w:rPr>
        <w:t>(1), 70–91. https://doi.org/10.1037/met0000188</w:t>
      </w:r>
    </w:p>
    <w:p w14:paraId="5FF32D80" w14:textId="77777777" w:rsidR="009019E3" w:rsidRPr="009019E3" w:rsidRDefault="009019E3" w:rsidP="009019E3">
      <w:pPr>
        <w:pStyle w:val="Bibliography"/>
        <w:rPr>
          <w:rFonts w:cs="Times New Roman"/>
          <w:lang w:val="nl-NL"/>
        </w:rPr>
      </w:pPr>
      <w:r w:rsidRPr="009019E3">
        <w:rPr>
          <w:rFonts w:cs="Times New Roman"/>
        </w:rPr>
        <w:t xml:space="preserve">Shapiro, S. S., &amp; Wilk, M. B. (1965). An Analysis of Variance Test for Normality (Complete Samples). </w:t>
      </w:r>
      <w:proofErr w:type="spellStart"/>
      <w:r w:rsidRPr="009019E3">
        <w:rPr>
          <w:rFonts w:cs="Times New Roman"/>
          <w:i/>
          <w:iCs/>
          <w:lang w:val="nl-NL"/>
        </w:rPr>
        <w:t>Biometrika</w:t>
      </w:r>
      <w:proofErr w:type="spellEnd"/>
      <w:r w:rsidRPr="009019E3">
        <w:rPr>
          <w:rFonts w:cs="Times New Roman"/>
          <w:lang w:val="nl-NL"/>
        </w:rPr>
        <w:t xml:space="preserve">, </w:t>
      </w:r>
      <w:r w:rsidRPr="009019E3">
        <w:rPr>
          <w:rFonts w:cs="Times New Roman"/>
          <w:i/>
          <w:iCs/>
          <w:lang w:val="nl-NL"/>
        </w:rPr>
        <w:t>52</w:t>
      </w:r>
      <w:r w:rsidRPr="009019E3">
        <w:rPr>
          <w:rFonts w:cs="Times New Roman"/>
          <w:lang w:val="nl-NL"/>
        </w:rPr>
        <w:t xml:space="preserve">(3/4), 591–611. </w:t>
      </w:r>
      <w:proofErr w:type="gramStart"/>
      <w:r w:rsidRPr="009019E3">
        <w:rPr>
          <w:rFonts w:cs="Times New Roman"/>
          <w:lang w:val="nl-NL"/>
        </w:rPr>
        <w:t>https://doi.org/10.2307/2333709</w:t>
      </w:r>
      <w:proofErr w:type="gramEnd"/>
    </w:p>
    <w:p w14:paraId="0F256E28" w14:textId="77777777" w:rsidR="009019E3" w:rsidRPr="009019E3" w:rsidRDefault="009019E3" w:rsidP="009019E3">
      <w:pPr>
        <w:pStyle w:val="Bibliography"/>
        <w:rPr>
          <w:rFonts w:cs="Times New Roman"/>
        </w:rPr>
      </w:pPr>
      <w:r w:rsidRPr="009019E3">
        <w:rPr>
          <w:rFonts w:cs="Times New Roman"/>
          <w:lang w:val="nl-NL"/>
        </w:rPr>
        <w:t xml:space="preserve">Vos, S. de, </w:t>
      </w:r>
      <w:proofErr w:type="spellStart"/>
      <w:r w:rsidRPr="009019E3">
        <w:rPr>
          <w:rFonts w:cs="Times New Roman"/>
          <w:lang w:val="nl-NL"/>
        </w:rPr>
        <w:t>Wardenaar</w:t>
      </w:r>
      <w:proofErr w:type="spellEnd"/>
      <w:r w:rsidRPr="009019E3">
        <w:rPr>
          <w:rFonts w:cs="Times New Roman"/>
          <w:lang w:val="nl-NL"/>
        </w:rPr>
        <w:t xml:space="preserve">, K. J., Bos, E. H., Wit, E. C., Bouwmans, M. E. J., &amp; Jonge, P. de. </w:t>
      </w:r>
      <w:r w:rsidRPr="009019E3">
        <w:rPr>
          <w:rFonts w:cs="Times New Roman"/>
        </w:rPr>
        <w:t xml:space="preserve">(2017). An investigation of emotion dynamics in major depressive disorder patients and healthy persons using sparse longitudinal networks. </w:t>
      </w:r>
      <w:r w:rsidRPr="009019E3">
        <w:rPr>
          <w:rFonts w:cs="Times New Roman"/>
          <w:i/>
          <w:iCs/>
        </w:rPr>
        <w:t>PLOS ONE</w:t>
      </w:r>
      <w:r w:rsidRPr="009019E3">
        <w:rPr>
          <w:rFonts w:cs="Times New Roman"/>
        </w:rPr>
        <w:t xml:space="preserve">, </w:t>
      </w:r>
      <w:r w:rsidRPr="009019E3">
        <w:rPr>
          <w:rFonts w:cs="Times New Roman"/>
          <w:i/>
          <w:iCs/>
        </w:rPr>
        <w:t>12</w:t>
      </w:r>
      <w:r w:rsidRPr="009019E3">
        <w:rPr>
          <w:rFonts w:cs="Times New Roman"/>
        </w:rPr>
        <w:t>(6), e0178586. https://doi.org/10.1371/journal.pone.0178586</w:t>
      </w:r>
    </w:p>
    <w:p w14:paraId="29FFA22A" w14:textId="77777777" w:rsidR="009019E3" w:rsidRPr="009019E3" w:rsidRDefault="009019E3" w:rsidP="009019E3">
      <w:pPr>
        <w:pStyle w:val="Bibliography"/>
        <w:rPr>
          <w:rFonts w:cs="Times New Roman"/>
        </w:rPr>
      </w:pPr>
      <w:proofErr w:type="spellStart"/>
      <w:r w:rsidRPr="009019E3">
        <w:rPr>
          <w:rFonts w:cs="Times New Roman"/>
        </w:rPr>
        <w:t>Wichers</w:t>
      </w:r>
      <w:proofErr w:type="spellEnd"/>
      <w:r w:rsidRPr="009019E3">
        <w:rPr>
          <w:rFonts w:cs="Times New Roman"/>
        </w:rPr>
        <w:t xml:space="preserve">, M., Groot, P. C., &amp; </w:t>
      </w:r>
      <w:proofErr w:type="spellStart"/>
      <w:r w:rsidRPr="009019E3">
        <w:rPr>
          <w:rFonts w:cs="Times New Roman"/>
        </w:rPr>
        <w:t>Psychosystems</w:t>
      </w:r>
      <w:proofErr w:type="spellEnd"/>
      <w:r w:rsidRPr="009019E3">
        <w:rPr>
          <w:rFonts w:cs="Times New Roman"/>
        </w:rPr>
        <w:t xml:space="preserve">, ESM Group, EWS Group. (2016). Critical Slowing Down as a Personalized Early Warning Signal for Depression. </w:t>
      </w:r>
      <w:r w:rsidRPr="009019E3">
        <w:rPr>
          <w:rFonts w:cs="Times New Roman"/>
          <w:i/>
          <w:iCs/>
        </w:rPr>
        <w:t>Psychotherapy and Psychosomatics</w:t>
      </w:r>
      <w:r w:rsidRPr="009019E3">
        <w:rPr>
          <w:rFonts w:cs="Times New Roman"/>
        </w:rPr>
        <w:t xml:space="preserve">, </w:t>
      </w:r>
      <w:r w:rsidRPr="009019E3">
        <w:rPr>
          <w:rFonts w:cs="Times New Roman"/>
          <w:i/>
          <w:iCs/>
        </w:rPr>
        <w:t>85</w:t>
      </w:r>
      <w:r w:rsidRPr="009019E3">
        <w:rPr>
          <w:rFonts w:cs="Times New Roman"/>
        </w:rPr>
        <w:t>(2), 114–116. https://doi.org/10.1159/000441458</w:t>
      </w:r>
    </w:p>
    <w:p w14:paraId="4EFCF07C" w14:textId="77777777" w:rsidR="009019E3" w:rsidRPr="009019E3" w:rsidRDefault="009019E3" w:rsidP="009019E3">
      <w:pPr>
        <w:pStyle w:val="Bibliography"/>
        <w:rPr>
          <w:rFonts w:cs="Times New Roman"/>
        </w:rPr>
      </w:pPr>
      <w:r w:rsidRPr="009019E3">
        <w:rPr>
          <w:rFonts w:cs="Times New Roman"/>
        </w:rPr>
        <w:t xml:space="preserve">Wright, A. G. C., </w:t>
      </w:r>
      <w:proofErr w:type="spellStart"/>
      <w:r w:rsidRPr="009019E3">
        <w:rPr>
          <w:rFonts w:cs="Times New Roman"/>
        </w:rPr>
        <w:t>Beltz</w:t>
      </w:r>
      <w:proofErr w:type="spellEnd"/>
      <w:r w:rsidRPr="009019E3">
        <w:rPr>
          <w:rFonts w:cs="Times New Roman"/>
        </w:rPr>
        <w:t xml:space="preserve">, A. M., Gates, K. M., </w:t>
      </w:r>
      <w:proofErr w:type="spellStart"/>
      <w:r w:rsidRPr="009019E3">
        <w:rPr>
          <w:rFonts w:cs="Times New Roman"/>
        </w:rPr>
        <w:t>Molenaar</w:t>
      </w:r>
      <w:proofErr w:type="spellEnd"/>
      <w:r w:rsidRPr="009019E3">
        <w:rPr>
          <w:rFonts w:cs="Times New Roman"/>
        </w:rPr>
        <w:t xml:space="preserve">, P. C. M., &amp; Simms, L. J. (2015). Examining the Dynamic Structure of Daily Internalizing and Externalizing Behavior at Multiple Levels of Analysis. </w:t>
      </w:r>
      <w:r w:rsidRPr="009019E3">
        <w:rPr>
          <w:rFonts w:cs="Times New Roman"/>
          <w:i/>
          <w:iCs/>
        </w:rPr>
        <w:t>Frontiers in Psychology</w:t>
      </w:r>
      <w:r w:rsidRPr="009019E3">
        <w:rPr>
          <w:rFonts w:cs="Times New Roman"/>
        </w:rPr>
        <w:t xml:space="preserve">, </w:t>
      </w:r>
      <w:r w:rsidRPr="009019E3">
        <w:rPr>
          <w:rFonts w:cs="Times New Roman"/>
          <w:i/>
          <w:iCs/>
        </w:rPr>
        <w:t>6</w:t>
      </w:r>
      <w:r w:rsidRPr="009019E3">
        <w:rPr>
          <w:rFonts w:cs="Times New Roman"/>
        </w:rPr>
        <w:t>. https://doi.org/10.3389/fpsyg.2015.01914</w:t>
      </w:r>
    </w:p>
    <w:p w14:paraId="58A2ACF9" w14:textId="77777777" w:rsidR="009019E3" w:rsidRPr="009019E3" w:rsidRDefault="009019E3" w:rsidP="009019E3">
      <w:pPr>
        <w:pStyle w:val="Bibliography"/>
        <w:rPr>
          <w:rFonts w:cs="Times New Roman"/>
        </w:rPr>
      </w:pPr>
      <w:r w:rsidRPr="009019E3">
        <w:rPr>
          <w:rFonts w:cs="Times New Roman"/>
        </w:rPr>
        <w:t xml:space="preserve">Wright, A. G. C., Hopwood, C. J., &amp; Simms, L. J. (2015). Daily Interpersonal and Affective Dynamics in Personality Disorder. </w:t>
      </w:r>
      <w:r w:rsidRPr="009019E3">
        <w:rPr>
          <w:rFonts w:cs="Times New Roman"/>
          <w:i/>
          <w:iCs/>
        </w:rPr>
        <w:t>Journal of Personality Disorders</w:t>
      </w:r>
      <w:r w:rsidRPr="009019E3">
        <w:rPr>
          <w:rFonts w:cs="Times New Roman"/>
        </w:rPr>
        <w:t xml:space="preserve">, </w:t>
      </w:r>
      <w:r w:rsidRPr="009019E3">
        <w:rPr>
          <w:rFonts w:cs="Times New Roman"/>
          <w:i/>
          <w:iCs/>
        </w:rPr>
        <w:t>29</w:t>
      </w:r>
      <w:r w:rsidRPr="009019E3">
        <w:rPr>
          <w:rFonts w:cs="Times New Roman"/>
        </w:rPr>
        <w:t>(4), 503–525. https://doi.org/10.1521/pedi.2015.29.4.503</w:t>
      </w:r>
    </w:p>
    <w:p w14:paraId="73D2A3D2" w14:textId="77777777" w:rsidR="009019E3" w:rsidRPr="009019E3" w:rsidRDefault="009019E3" w:rsidP="009019E3">
      <w:pPr>
        <w:pStyle w:val="Bibliography"/>
        <w:rPr>
          <w:rFonts w:cs="Times New Roman"/>
        </w:rPr>
      </w:pPr>
      <w:r w:rsidRPr="009019E3">
        <w:rPr>
          <w:rFonts w:cs="Times New Roman"/>
        </w:rPr>
        <w:t xml:space="preserve">Wright, A. G. C., &amp; Simms, L. J. (2016). Stability and fluctuation of personality disorder features in daily life. </w:t>
      </w:r>
      <w:r w:rsidRPr="009019E3">
        <w:rPr>
          <w:rFonts w:cs="Times New Roman"/>
          <w:i/>
          <w:iCs/>
        </w:rPr>
        <w:t>Journal of Abnormal Psychology</w:t>
      </w:r>
      <w:r w:rsidRPr="009019E3">
        <w:rPr>
          <w:rFonts w:cs="Times New Roman"/>
        </w:rPr>
        <w:t xml:space="preserve">, </w:t>
      </w:r>
      <w:r w:rsidRPr="009019E3">
        <w:rPr>
          <w:rFonts w:cs="Times New Roman"/>
          <w:i/>
          <w:iCs/>
        </w:rPr>
        <w:t>125</w:t>
      </w:r>
      <w:r w:rsidRPr="009019E3">
        <w:rPr>
          <w:rFonts w:cs="Times New Roman"/>
        </w:rPr>
        <w:t>(5), 641–656. https://doi.org/10.1037/abn0000169</w:t>
      </w:r>
    </w:p>
    <w:p w14:paraId="5BC519B4" w14:textId="443F6824" w:rsidR="00B529B0" w:rsidRDefault="00777986" w:rsidP="007C2B4D">
      <w:pPr>
        <w:pStyle w:val="FirstParagraph"/>
        <w:spacing w:before="0" w:after="0"/>
      </w:pPr>
      <w:r>
        <w:fldChar w:fldCharType="end"/>
      </w:r>
      <w:bookmarkStart w:id="51" w:name="implications-for-clinical-research"/>
      <w:bookmarkEnd w:id="49"/>
    </w:p>
    <w:bookmarkEnd w:id="45"/>
    <w:bookmarkEnd w:id="51"/>
    <w:p w14:paraId="7C0ACC1F" w14:textId="189E7A3F" w:rsidR="00B529B0" w:rsidRDefault="00B529B0" w:rsidP="007C2B4D">
      <w:pPr>
        <w:pStyle w:val="Bibliography"/>
        <w:spacing w:before="0"/>
      </w:pPr>
    </w:p>
    <w:sectPr w:rsidR="00B529B0" w:rsidSect="00CB20D0">
      <w:headerReference w:type="even" r:id="rId15"/>
      <w:headerReference w:type="default" r:id="rId16"/>
      <w:headerReference w:type="first" r:id="rId1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164E3" w14:textId="77777777" w:rsidR="005164A4" w:rsidRDefault="005164A4">
      <w:pPr>
        <w:spacing w:before="0" w:after="0" w:line="240" w:lineRule="auto"/>
      </w:pPr>
      <w:r>
        <w:separator/>
      </w:r>
    </w:p>
  </w:endnote>
  <w:endnote w:type="continuationSeparator" w:id="0">
    <w:p w14:paraId="48FCA3CA" w14:textId="77777777" w:rsidR="005164A4" w:rsidRDefault="005164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1A5D8" w14:textId="77777777" w:rsidR="005164A4" w:rsidRDefault="005164A4">
      <w:r>
        <w:separator/>
      </w:r>
    </w:p>
  </w:footnote>
  <w:footnote w:type="continuationSeparator" w:id="0">
    <w:p w14:paraId="6A5A5EA4" w14:textId="77777777" w:rsidR="005164A4" w:rsidRDefault="005164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2B7F7FF2" w14:textId="77777777" w:rsidR="00AF36ED" w:rsidRDefault="005164A4"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5C2E52" w14:textId="77777777" w:rsidR="00AF36ED" w:rsidRDefault="005164A4"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1467204F" w14:textId="77777777" w:rsidR="00AF36ED" w:rsidRDefault="005164A4"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4F357D" w14:textId="77777777" w:rsidR="00AF36ED" w:rsidRPr="00A05772" w:rsidRDefault="005164A4" w:rsidP="00572FF5">
    <w:pPr>
      <w:pStyle w:val="Header"/>
      <w:ind w:right="357"/>
    </w:pPr>
    <w:r>
      <w:t>TEMPORAL STABILITY OF IDIOGRAPHIC NETWORKS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153B58B3" w14:textId="77777777" w:rsidR="00DA0F6A" w:rsidRDefault="005164A4"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C68519" w14:textId="77777777" w:rsidR="00DA0F6A" w:rsidRDefault="005164A4" w:rsidP="00DA0F6A">
    <w:pPr>
      <w:pStyle w:val="Header"/>
      <w:ind w:right="360"/>
    </w:pPr>
    <w:r>
      <w:t>Running head: TEMPORAL STABILITY OF IDIOGRAPHIC NETWORKS</w:t>
    </w:r>
  </w:p>
  <w:p w14:paraId="7AECE127" w14:textId="77777777" w:rsidR="00CB20D0" w:rsidRPr="00A05772" w:rsidRDefault="005164A4"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A0A89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F56FBE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2F00F6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BBEB17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6FCB8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C5C721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B88980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7ECC9E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A2813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4067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87829B0"/>
    <w:multiLevelType w:val="hybridMultilevel"/>
    <w:tmpl w:val="6C22E0A2"/>
    <w:lvl w:ilvl="0" w:tplc="8DB62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 w:numId="18">
    <w:abstractNumId w:val="0"/>
  </w:num>
  <w:num w:numId="19">
    <w:abstractNumId w:val="0"/>
  </w:num>
  <w:num w:numId="20">
    <w:abstractNumId w:val="0"/>
  </w:num>
  <w:num w:numId="21">
    <w:abstractNumId w:val="0"/>
  </w:num>
  <w:num w:numId="22">
    <w:abstractNumId w:val="0"/>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89F"/>
    <w:rsid w:val="00011C8B"/>
    <w:rsid w:val="00011F56"/>
    <w:rsid w:val="00014B3C"/>
    <w:rsid w:val="00015B2C"/>
    <w:rsid w:val="000217B9"/>
    <w:rsid w:val="000226C2"/>
    <w:rsid w:val="000238BC"/>
    <w:rsid w:val="0002598D"/>
    <w:rsid w:val="00030515"/>
    <w:rsid w:val="00031AAF"/>
    <w:rsid w:val="0003394E"/>
    <w:rsid w:val="00041D0E"/>
    <w:rsid w:val="00050038"/>
    <w:rsid w:val="00054AD8"/>
    <w:rsid w:val="00055A4C"/>
    <w:rsid w:val="00056475"/>
    <w:rsid w:val="000634C3"/>
    <w:rsid w:val="00067932"/>
    <w:rsid w:val="000705B4"/>
    <w:rsid w:val="00071192"/>
    <w:rsid w:val="000712FA"/>
    <w:rsid w:val="00076036"/>
    <w:rsid w:val="00076A76"/>
    <w:rsid w:val="00085A80"/>
    <w:rsid w:val="000A0370"/>
    <w:rsid w:val="000A297E"/>
    <w:rsid w:val="000A49DD"/>
    <w:rsid w:val="000A557C"/>
    <w:rsid w:val="000B6AE9"/>
    <w:rsid w:val="000C34B8"/>
    <w:rsid w:val="000C39FD"/>
    <w:rsid w:val="000C4678"/>
    <w:rsid w:val="000D1AC1"/>
    <w:rsid w:val="000D31BE"/>
    <w:rsid w:val="000D79B4"/>
    <w:rsid w:val="000E326C"/>
    <w:rsid w:val="000E3621"/>
    <w:rsid w:val="0010278A"/>
    <w:rsid w:val="00107A08"/>
    <w:rsid w:val="00114E57"/>
    <w:rsid w:val="001218F1"/>
    <w:rsid w:val="0012304E"/>
    <w:rsid w:val="00123CD1"/>
    <w:rsid w:val="0012468C"/>
    <w:rsid w:val="00125202"/>
    <w:rsid w:val="00132F5C"/>
    <w:rsid w:val="00135DAD"/>
    <w:rsid w:val="00136C0D"/>
    <w:rsid w:val="00141096"/>
    <w:rsid w:val="001419A6"/>
    <w:rsid w:val="001457A7"/>
    <w:rsid w:val="00151619"/>
    <w:rsid w:val="001570A6"/>
    <w:rsid w:val="00161673"/>
    <w:rsid w:val="00165BCC"/>
    <w:rsid w:val="00177FA1"/>
    <w:rsid w:val="0018372F"/>
    <w:rsid w:val="00186DBD"/>
    <w:rsid w:val="00187F7B"/>
    <w:rsid w:val="00190496"/>
    <w:rsid w:val="001968E8"/>
    <w:rsid w:val="001A2CE5"/>
    <w:rsid w:val="001B108C"/>
    <w:rsid w:val="001C0167"/>
    <w:rsid w:val="001D6D31"/>
    <w:rsid w:val="001D6EAF"/>
    <w:rsid w:val="001D7CEF"/>
    <w:rsid w:val="001E0990"/>
    <w:rsid w:val="001E0C73"/>
    <w:rsid w:val="001E1081"/>
    <w:rsid w:val="001E2F0E"/>
    <w:rsid w:val="00203041"/>
    <w:rsid w:val="00205599"/>
    <w:rsid w:val="00210B78"/>
    <w:rsid w:val="002216C2"/>
    <w:rsid w:val="00226059"/>
    <w:rsid w:val="00240ABC"/>
    <w:rsid w:val="00240C0E"/>
    <w:rsid w:val="00241BA6"/>
    <w:rsid w:val="0024462B"/>
    <w:rsid w:val="00247925"/>
    <w:rsid w:val="00251C2B"/>
    <w:rsid w:val="00256576"/>
    <w:rsid w:val="002565E7"/>
    <w:rsid w:val="002566BD"/>
    <w:rsid w:val="00257CC5"/>
    <w:rsid w:val="00260BFC"/>
    <w:rsid w:val="0026185D"/>
    <w:rsid w:val="002668F2"/>
    <w:rsid w:val="00276A46"/>
    <w:rsid w:val="002817B8"/>
    <w:rsid w:val="0029032E"/>
    <w:rsid w:val="00290850"/>
    <w:rsid w:val="0029231A"/>
    <w:rsid w:val="00292BFC"/>
    <w:rsid w:val="0029444B"/>
    <w:rsid w:val="002965B7"/>
    <w:rsid w:val="00296739"/>
    <w:rsid w:val="00296788"/>
    <w:rsid w:val="002A7C12"/>
    <w:rsid w:val="002B2F77"/>
    <w:rsid w:val="002B519F"/>
    <w:rsid w:val="002B753A"/>
    <w:rsid w:val="002C53E4"/>
    <w:rsid w:val="002C57DE"/>
    <w:rsid w:val="002D7C47"/>
    <w:rsid w:val="002E2949"/>
    <w:rsid w:val="002E4A70"/>
    <w:rsid w:val="002E4BE1"/>
    <w:rsid w:val="002E5232"/>
    <w:rsid w:val="002F4C38"/>
    <w:rsid w:val="002F76CF"/>
    <w:rsid w:val="0030043B"/>
    <w:rsid w:val="0030233D"/>
    <w:rsid w:val="00303AFA"/>
    <w:rsid w:val="00307765"/>
    <w:rsid w:val="00311920"/>
    <w:rsid w:val="003174FF"/>
    <w:rsid w:val="00317CAA"/>
    <w:rsid w:val="00322821"/>
    <w:rsid w:val="00330090"/>
    <w:rsid w:val="00331CE1"/>
    <w:rsid w:val="00335DB1"/>
    <w:rsid w:val="00341967"/>
    <w:rsid w:val="003434E9"/>
    <w:rsid w:val="0034465C"/>
    <w:rsid w:val="0034467B"/>
    <w:rsid w:val="00345346"/>
    <w:rsid w:val="0034688C"/>
    <w:rsid w:val="00354289"/>
    <w:rsid w:val="00354B4E"/>
    <w:rsid w:val="00354C8E"/>
    <w:rsid w:val="00355975"/>
    <w:rsid w:val="00356ACD"/>
    <w:rsid w:val="00364C2A"/>
    <w:rsid w:val="00371FCE"/>
    <w:rsid w:val="00373660"/>
    <w:rsid w:val="00375457"/>
    <w:rsid w:val="00375582"/>
    <w:rsid w:val="00382E1B"/>
    <w:rsid w:val="003847D5"/>
    <w:rsid w:val="0039671A"/>
    <w:rsid w:val="003A3052"/>
    <w:rsid w:val="003A31A8"/>
    <w:rsid w:val="003A50C4"/>
    <w:rsid w:val="003A70E7"/>
    <w:rsid w:val="003A799F"/>
    <w:rsid w:val="003A7C7D"/>
    <w:rsid w:val="003A7E9D"/>
    <w:rsid w:val="003B1A6F"/>
    <w:rsid w:val="003B61E5"/>
    <w:rsid w:val="003C2B19"/>
    <w:rsid w:val="003C367B"/>
    <w:rsid w:val="003C6DA2"/>
    <w:rsid w:val="003D0F9A"/>
    <w:rsid w:val="003D3835"/>
    <w:rsid w:val="003D40BC"/>
    <w:rsid w:val="003D5378"/>
    <w:rsid w:val="003D6590"/>
    <w:rsid w:val="003D7A1A"/>
    <w:rsid w:val="003E4942"/>
    <w:rsid w:val="003E5711"/>
    <w:rsid w:val="003E6DD8"/>
    <w:rsid w:val="003F1CBD"/>
    <w:rsid w:val="003F5EB3"/>
    <w:rsid w:val="003F6E19"/>
    <w:rsid w:val="00412E96"/>
    <w:rsid w:val="00413EF3"/>
    <w:rsid w:val="00422581"/>
    <w:rsid w:val="00427E5C"/>
    <w:rsid w:val="004359E7"/>
    <w:rsid w:val="00441C60"/>
    <w:rsid w:val="004442D7"/>
    <w:rsid w:val="00444C2B"/>
    <w:rsid w:val="00446C52"/>
    <w:rsid w:val="0044705D"/>
    <w:rsid w:val="004561AE"/>
    <w:rsid w:val="00457531"/>
    <w:rsid w:val="004623E5"/>
    <w:rsid w:val="00463CE8"/>
    <w:rsid w:val="00464550"/>
    <w:rsid w:val="00466223"/>
    <w:rsid w:val="004663DA"/>
    <w:rsid w:val="00472AED"/>
    <w:rsid w:val="00473E8D"/>
    <w:rsid w:val="004767DE"/>
    <w:rsid w:val="00481CBB"/>
    <w:rsid w:val="00484F08"/>
    <w:rsid w:val="00487D5C"/>
    <w:rsid w:val="00491174"/>
    <w:rsid w:val="00491A5A"/>
    <w:rsid w:val="00492A1C"/>
    <w:rsid w:val="004A44D2"/>
    <w:rsid w:val="004A4ADE"/>
    <w:rsid w:val="004A5F2D"/>
    <w:rsid w:val="004A6B9D"/>
    <w:rsid w:val="004B0F60"/>
    <w:rsid w:val="004B3A4D"/>
    <w:rsid w:val="004B6286"/>
    <w:rsid w:val="004C1932"/>
    <w:rsid w:val="004C3B9A"/>
    <w:rsid w:val="004C5E58"/>
    <w:rsid w:val="004C6C03"/>
    <w:rsid w:val="004D431D"/>
    <w:rsid w:val="004D4CC9"/>
    <w:rsid w:val="004E077C"/>
    <w:rsid w:val="004E0E54"/>
    <w:rsid w:val="004E29B3"/>
    <w:rsid w:val="004E3711"/>
    <w:rsid w:val="004E40BE"/>
    <w:rsid w:val="004E46F4"/>
    <w:rsid w:val="004F1EE4"/>
    <w:rsid w:val="004F28AA"/>
    <w:rsid w:val="004F321D"/>
    <w:rsid w:val="004F5C5A"/>
    <w:rsid w:val="004F69B4"/>
    <w:rsid w:val="004F74F7"/>
    <w:rsid w:val="0050076B"/>
    <w:rsid w:val="005008A8"/>
    <w:rsid w:val="00504D44"/>
    <w:rsid w:val="005067F1"/>
    <w:rsid w:val="0051261F"/>
    <w:rsid w:val="00512983"/>
    <w:rsid w:val="00513830"/>
    <w:rsid w:val="005164A4"/>
    <w:rsid w:val="00517B5F"/>
    <w:rsid w:val="00521BB7"/>
    <w:rsid w:val="00525F0E"/>
    <w:rsid w:val="00531BB6"/>
    <w:rsid w:val="00533E93"/>
    <w:rsid w:val="005342B3"/>
    <w:rsid w:val="00536758"/>
    <w:rsid w:val="005442C0"/>
    <w:rsid w:val="00544CF7"/>
    <w:rsid w:val="00546401"/>
    <w:rsid w:val="00550A49"/>
    <w:rsid w:val="005522D7"/>
    <w:rsid w:val="00553472"/>
    <w:rsid w:val="005544ED"/>
    <w:rsid w:val="00554A73"/>
    <w:rsid w:val="005572B2"/>
    <w:rsid w:val="00562D9B"/>
    <w:rsid w:val="00565970"/>
    <w:rsid w:val="005662F5"/>
    <w:rsid w:val="005668E1"/>
    <w:rsid w:val="00567371"/>
    <w:rsid w:val="005809C3"/>
    <w:rsid w:val="00582E77"/>
    <w:rsid w:val="005902EE"/>
    <w:rsid w:val="00590D07"/>
    <w:rsid w:val="0059277A"/>
    <w:rsid w:val="005975E6"/>
    <w:rsid w:val="005A02F4"/>
    <w:rsid w:val="005A1074"/>
    <w:rsid w:val="005A180D"/>
    <w:rsid w:val="005A1A6E"/>
    <w:rsid w:val="005A77BB"/>
    <w:rsid w:val="005B1927"/>
    <w:rsid w:val="005B2996"/>
    <w:rsid w:val="005B3730"/>
    <w:rsid w:val="005C1E32"/>
    <w:rsid w:val="005C2387"/>
    <w:rsid w:val="005C504E"/>
    <w:rsid w:val="005C71D0"/>
    <w:rsid w:val="005D2DF8"/>
    <w:rsid w:val="005D3367"/>
    <w:rsid w:val="005E1FDB"/>
    <w:rsid w:val="005E463A"/>
    <w:rsid w:val="005E4FA5"/>
    <w:rsid w:val="005F5F93"/>
    <w:rsid w:val="005F675F"/>
    <w:rsid w:val="00600679"/>
    <w:rsid w:val="00613C60"/>
    <w:rsid w:val="00615658"/>
    <w:rsid w:val="006172C3"/>
    <w:rsid w:val="006176FC"/>
    <w:rsid w:val="00617AE0"/>
    <w:rsid w:val="00621237"/>
    <w:rsid w:val="00621912"/>
    <w:rsid w:val="006225D6"/>
    <w:rsid w:val="00623FE7"/>
    <w:rsid w:val="0062658A"/>
    <w:rsid w:val="00626E37"/>
    <w:rsid w:val="00627E48"/>
    <w:rsid w:val="00633012"/>
    <w:rsid w:val="00635053"/>
    <w:rsid w:val="006350F1"/>
    <w:rsid w:val="00643E0D"/>
    <w:rsid w:val="00647AA2"/>
    <w:rsid w:val="00650958"/>
    <w:rsid w:val="00656343"/>
    <w:rsid w:val="00662639"/>
    <w:rsid w:val="0066453A"/>
    <w:rsid w:val="00664779"/>
    <w:rsid w:val="00664B4F"/>
    <w:rsid w:val="00672578"/>
    <w:rsid w:val="00672E1C"/>
    <w:rsid w:val="0067368E"/>
    <w:rsid w:val="00687EC3"/>
    <w:rsid w:val="006B4165"/>
    <w:rsid w:val="006D0CBF"/>
    <w:rsid w:val="006D132A"/>
    <w:rsid w:val="006D4595"/>
    <w:rsid w:val="006E1479"/>
    <w:rsid w:val="006E1DE7"/>
    <w:rsid w:val="006E40C2"/>
    <w:rsid w:val="006E52FE"/>
    <w:rsid w:val="006F5AB7"/>
    <w:rsid w:val="006F62A8"/>
    <w:rsid w:val="006F7BB8"/>
    <w:rsid w:val="00706DBF"/>
    <w:rsid w:val="00710FDF"/>
    <w:rsid w:val="007141A9"/>
    <w:rsid w:val="00716647"/>
    <w:rsid w:val="0072154F"/>
    <w:rsid w:val="0072374C"/>
    <w:rsid w:val="00724958"/>
    <w:rsid w:val="00732389"/>
    <w:rsid w:val="00737B46"/>
    <w:rsid w:val="00747C41"/>
    <w:rsid w:val="007516EC"/>
    <w:rsid w:val="007560D3"/>
    <w:rsid w:val="0077224B"/>
    <w:rsid w:val="00777986"/>
    <w:rsid w:val="007807E6"/>
    <w:rsid w:val="007816FF"/>
    <w:rsid w:val="00782349"/>
    <w:rsid w:val="00783821"/>
    <w:rsid w:val="00784D58"/>
    <w:rsid w:val="00784EB6"/>
    <w:rsid w:val="007851FF"/>
    <w:rsid w:val="0078707E"/>
    <w:rsid w:val="00787574"/>
    <w:rsid w:val="007900F2"/>
    <w:rsid w:val="007903BA"/>
    <w:rsid w:val="00791FA2"/>
    <w:rsid w:val="00792775"/>
    <w:rsid w:val="00795622"/>
    <w:rsid w:val="007A0D9D"/>
    <w:rsid w:val="007B107E"/>
    <w:rsid w:val="007B636C"/>
    <w:rsid w:val="007B7D52"/>
    <w:rsid w:val="007C2B4D"/>
    <w:rsid w:val="007C536C"/>
    <w:rsid w:val="007C571B"/>
    <w:rsid w:val="007C6DCB"/>
    <w:rsid w:val="007D4692"/>
    <w:rsid w:val="007D4FA7"/>
    <w:rsid w:val="007E42F1"/>
    <w:rsid w:val="007E5BBE"/>
    <w:rsid w:val="007E6557"/>
    <w:rsid w:val="007E7743"/>
    <w:rsid w:val="007F1F77"/>
    <w:rsid w:val="007F3E3B"/>
    <w:rsid w:val="007F4AB1"/>
    <w:rsid w:val="007F5A2A"/>
    <w:rsid w:val="007F74F3"/>
    <w:rsid w:val="00801DFE"/>
    <w:rsid w:val="00803821"/>
    <w:rsid w:val="008054FD"/>
    <w:rsid w:val="00814A88"/>
    <w:rsid w:val="00815FF6"/>
    <w:rsid w:val="0082045B"/>
    <w:rsid w:val="00821179"/>
    <w:rsid w:val="00822351"/>
    <w:rsid w:val="00824682"/>
    <w:rsid w:val="00826D1B"/>
    <w:rsid w:val="00827C33"/>
    <w:rsid w:val="00831866"/>
    <w:rsid w:val="00832E6C"/>
    <w:rsid w:val="008332E6"/>
    <w:rsid w:val="008402C5"/>
    <w:rsid w:val="00840BA4"/>
    <w:rsid w:val="00840F82"/>
    <w:rsid w:val="00841C14"/>
    <w:rsid w:val="00842714"/>
    <w:rsid w:val="00846A70"/>
    <w:rsid w:val="0085644F"/>
    <w:rsid w:val="0086139A"/>
    <w:rsid w:val="008624C0"/>
    <w:rsid w:val="0086713C"/>
    <w:rsid w:val="00871298"/>
    <w:rsid w:val="00886351"/>
    <w:rsid w:val="00890A7E"/>
    <w:rsid w:val="008933CE"/>
    <w:rsid w:val="008974BE"/>
    <w:rsid w:val="008A3B18"/>
    <w:rsid w:val="008B57CE"/>
    <w:rsid w:val="008C24B7"/>
    <w:rsid w:val="008C2643"/>
    <w:rsid w:val="008D3AA5"/>
    <w:rsid w:val="008D6863"/>
    <w:rsid w:val="008E303B"/>
    <w:rsid w:val="008E4150"/>
    <w:rsid w:val="008E420B"/>
    <w:rsid w:val="008E6D40"/>
    <w:rsid w:val="008E79AD"/>
    <w:rsid w:val="008E7E4E"/>
    <w:rsid w:val="008F0102"/>
    <w:rsid w:val="008F53F5"/>
    <w:rsid w:val="0090172E"/>
    <w:rsid w:val="009019E3"/>
    <w:rsid w:val="00903CCF"/>
    <w:rsid w:val="00903EE9"/>
    <w:rsid w:val="00907B90"/>
    <w:rsid w:val="00912403"/>
    <w:rsid w:val="00913F10"/>
    <w:rsid w:val="0092179D"/>
    <w:rsid w:val="0093141C"/>
    <w:rsid w:val="00934B22"/>
    <w:rsid w:val="00935492"/>
    <w:rsid w:val="00935C9E"/>
    <w:rsid w:val="009372EE"/>
    <w:rsid w:val="009514CF"/>
    <w:rsid w:val="00953F8E"/>
    <w:rsid w:val="00955A49"/>
    <w:rsid w:val="009574C1"/>
    <w:rsid w:val="00965454"/>
    <w:rsid w:val="00966103"/>
    <w:rsid w:val="009726EC"/>
    <w:rsid w:val="00974606"/>
    <w:rsid w:val="0097522A"/>
    <w:rsid w:val="00993EFE"/>
    <w:rsid w:val="009960C7"/>
    <w:rsid w:val="009A024A"/>
    <w:rsid w:val="009A1429"/>
    <w:rsid w:val="009A23CA"/>
    <w:rsid w:val="009A3B7F"/>
    <w:rsid w:val="009A5F5C"/>
    <w:rsid w:val="009B01D6"/>
    <w:rsid w:val="009B0448"/>
    <w:rsid w:val="009B0CDA"/>
    <w:rsid w:val="009B11CA"/>
    <w:rsid w:val="009B257F"/>
    <w:rsid w:val="009B5724"/>
    <w:rsid w:val="009B628D"/>
    <w:rsid w:val="009C21A8"/>
    <w:rsid w:val="009C6CF2"/>
    <w:rsid w:val="009D6718"/>
    <w:rsid w:val="009E1E73"/>
    <w:rsid w:val="009E332A"/>
    <w:rsid w:val="009F0DCC"/>
    <w:rsid w:val="009F274A"/>
    <w:rsid w:val="009F28EB"/>
    <w:rsid w:val="00A0186F"/>
    <w:rsid w:val="00A02A29"/>
    <w:rsid w:val="00A13297"/>
    <w:rsid w:val="00A13B2B"/>
    <w:rsid w:val="00A16659"/>
    <w:rsid w:val="00A1769C"/>
    <w:rsid w:val="00A235FD"/>
    <w:rsid w:val="00A26615"/>
    <w:rsid w:val="00A30C68"/>
    <w:rsid w:val="00A342FC"/>
    <w:rsid w:val="00A372CD"/>
    <w:rsid w:val="00A40B00"/>
    <w:rsid w:val="00A413C7"/>
    <w:rsid w:val="00A42AC8"/>
    <w:rsid w:val="00A4495C"/>
    <w:rsid w:val="00A44F19"/>
    <w:rsid w:val="00A50EA4"/>
    <w:rsid w:val="00A517EA"/>
    <w:rsid w:val="00A53157"/>
    <w:rsid w:val="00A60296"/>
    <w:rsid w:val="00A65C0D"/>
    <w:rsid w:val="00A66538"/>
    <w:rsid w:val="00A70A4F"/>
    <w:rsid w:val="00A73BFA"/>
    <w:rsid w:val="00A77A16"/>
    <w:rsid w:val="00A808FB"/>
    <w:rsid w:val="00A8372F"/>
    <w:rsid w:val="00A8491B"/>
    <w:rsid w:val="00A84E06"/>
    <w:rsid w:val="00A8553C"/>
    <w:rsid w:val="00A86AE7"/>
    <w:rsid w:val="00A95296"/>
    <w:rsid w:val="00A9562F"/>
    <w:rsid w:val="00AA16BA"/>
    <w:rsid w:val="00AA2408"/>
    <w:rsid w:val="00AA3ADA"/>
    <w:rsid w:val="00AB2585"/>
    <w:rsid w:val="00AB278E"/>
    <w:rsid w:val="00AB2EA6"/>
    <w:rsid w:val="00AC2578"/>
    <w:rsid w:val="00AC7A91"/>
    <w:rsid w:val="00AD3BAD"/>
    <w:rsid w:val="00AD5319"/>
    <w:rsid w:val="00AD62AD"/>
    <w:rsid w:val="00AE3FAA"/>
    <w:rsid w:val="00AE48FF"/>
    <w:rsid w:val="00AE493C"/>
    <w:rsid w:val="00AE5F43"/>
    <w:rsid w:val="00AE61A9"/>
    <w:rsid w:val="00AE68D8"/>
    <w:rsid w:val="00AE7DDF"/>
    <w:rsid w:val="00AF289D"/>
    <w:rsid w:val="00AF2E5E"/>
    <w:rsid w:val="00B01B30"/>
    <w:rsid w:val="00B02CB1"/>
    <w:rsid w:val="00B03915"/>
    <w:rsid w:val="00B047D5"/>
    <w:rsid w:val="00B0493F"/>
    <w:rsid w:val="00B10099"/>
    <w:rsid w:val="00B10AE2"/>
    <w:rsid w:val="00B1222D"/>
    <w:rsid w:val="00B13C66"/>
    <w:rsid w:val="00B2290E"/>
    <w:rsid w:val="00B23C71"/>
    <w:rsid w:val="00B25C42"/>
    <w:rsid w:val="00B25C5E"/>
    <w:rsid w:val="00B26BCB"/>
    <w:rsid w:val="00B27372"/>
    <w:rsid w:val="00B30256"/>
    <w:rsid w:val="00B308F6"/>
    <w:rsid w:val="00B43F11"/>
    <w:rsid w:val="00B445AF"/>
    <w:rsid w:val="00B50500"/>
    <w:rsid w:val="00B529B0"/>
    <w:rsid w:val="00B55514"/>
    <w:rsid w:val="00B644A1"/>
    <w:rsid w:val="00B6623F"/>
    <w:rsid w:val="00B744A6"/>
    <w:rsid w:val="00B76AE0"/>
    <w:rsid w:val="00B76F89"/>
    <w:rsid w:val="00B77CC1"/>
    <w:rsid w:val="00B84B6A"/>
    <w:rsid w:val="00B867B5"/>
    <w:rsid w:val="00B86B75"/>
    <w:rsid w:val="00B878E7"/>
    <w:rsid w:val="00B924BE"/>
    <w:rsid w:val="00B9448B"/>
    <w:rsid w:val="00B97FBE"/>
    <w:rsid w:val="00BA1712"/>
    <w:rsid w:val="00BA7DD2"/>
    <w:rsid w:val="00BB3121"/>
    <w:rsid w:val="00BB48B4"/>
    <w:rsid w:val="00BB5D78"/>
    <w:rsid w:val="00BB679B"/>
    <w:rsid w:val="00BC100B"/>
    <w:rsid w:val="00BC29B3"/>
    <w:rsid w:val="00BC3554"/>
    <w:rsid w:val="00BC48D5"/>
    <w:rsid w:val="00BD226E"/>
    <w:rsid w:val="00BD4A9B"/>
    <w:rsid w:val="00BD5086"/>
    <w:rsid w:val="00BD7541"/>
    <w:rsid w:val="00BE148B"/>
    <w:rsid w:val="00BE3254"/>
    <w:rsid w:val="00BE3CE7"/>
    <w:rsid w:val="00BE3F2A"/>
    <w:rsid w:val="00BE452E"/>
    <w:rsid w:val="00BF0600"/>
    <w:rsid w:val="00BF0D60"/>
    <w:rsid w:val="00BF61EC"/>
    <w:rsid w:val="00C030C0"/>
    <w:rsid w:val="00C05DE0"/>
    <w:rsid w:val="00C1034F"/>
    <w:rsid w:val="00C10712"/>
    <w:rsid w:val="00C15C09"/>
    <w:rsid w:val="00C15FB6"/>
    <w:rsid w:val="00C1629C"/>
    <w:rsid w:val="00C253C6"/>
    <w:rsid w:val="00C25B91"/>
    <w:rsid w:val="00C36279"/>
    <w:rsid w:val="00C40E38"/>
    <w:rsid w:val="00C430C9"/>
    <w:rsid w:val="00C4491A"/>
    <w:rsid w:val="00C44B40"/>
    <w:rsid w:val="00C45ED2"/>
    <w:rsid w:val="00C462DE"/>
    <w:rsid w:val="00C509EA"/>
    <w:rsid w:val="00C52685"/>
    <w:rsid w:val="00C5565F"/>
    <w:rsid w:val="00C55FA7"/>
    <w:rsid w:val="00C578FB"/>
    <w:rsid w:val="00C623C9"/>
    <w:rsid w:val="00C64AC9"/>
    <w:rsid w:val="00C64D46"/>
    <w:rsid w:val="00C6628D"/>
    <w:rsid w:val="00C704D9"/>
    <w:rsid w:val="00C71DC0"/>
    <w:rsid w:val="00C73E13"/>
    <w:rsid w:val="00C84CD9"/>
    <w:rsid w:val="00C872F9"/>
    <w:rsid w:val="00C902D7"/>
    <w:rsid w:val="00C91533"/>
    <w:rsid w:val="00C91915"/>
    <w:rsid w:val="00C9399F"/>
    <w:rsid w:val="00C97961"/>
    <w:rsid w:val="00CA3265"/>
    <w:rsid w:val="00CA629B"/>
    <w:rsid w:val="00CA73B4"/>
    <w:rsid w:val="00CA7CA4"/>
    <w:rsid w:val="00CB01AD"/>
    <w:rsid w:val="00CB1CBB"/>
    <w:rsid w:val="00CB209A"/>
    <w:rsid w:val="00CB2AEA"/>
    <w:rsid w:val="00CB3F38"/>
    <w:rsid w:val="00CB5D11"/>
    <w:rsid w:val="00CC2474"/>
    <w:rsid w:val="00CC2866"/>
    <w:rsid w:val="00CC7F7C"/>
    <w:rsid w:val="00CD0A3D"/>
    <w:rsid w:val="00CD2B51"/>
    <w:rsid w:val="00CD6B79"/>
    <w:rsid w:val="00CE3089"/>
    <w:rsid w:val="00CE7123"/>
    <w:rsid w:val="00CF093A"/>
    <w:rsid w:val="00CF2F77"/>
    <w:rsid w:val="00CF48F4"/>
    <w:rsid w:val="00D005EE"/>
    <w:rsid w:val="00D01EE4"/>
    <w:rsid w:val="00D04D7D"/>
    <w:rsid w:val="00D05FEA"/>
    <w:rsid w:val="00D10BEE"/>
    <w:rsid w:val="00D1185A"/>
    <w:rsid w:val="00D15D1A"/>
    <w:rsid w:val="00D1631A"/>
    <w:rsid w:val="00D20146"/>
    <w:rsid w:val="00D2064D"/>
    <w:rsid w:val="00D20958"/>
    <w:rsid w:val="00D23D54"/>
    <w:rsid w:val="00D23D7D"/>
    <w:rsid w:val="00D252AA"/>
    <w:rsid w:val="00D25B20"/>
    <w:rsid w:val="00D2619C"/>
    <w:rsid w:val="00D27648"/>
    <w:rsid w:val="00D27746"/>
    <w:rsid w:val="00D34B3D"/>
    <w:rsid w:val="00D35E08"/>
    <w:rsid w:val="00D36C93"/>
    <w:rsid w:val="00D37DE7"/>
    <w:rsid w:val="00D54B72"/>
    <w:rsid w:val="00D6144E"/>
    <w:rsid w:val="00D64C5E"/>
    <w:rsid w:val="00D66ADF"/>
    <w:rsid w:val="00D66BD5"/>
    <w:rsid w:val="00D672EE"/>
    <w:rsid w:val="00D67A40"/>
    <w:rsid w:val="00D70AFF"/>
    <w:rsid w:val="00D753A6"/>
    <w:rsid w:val="00D753B5"/>
    <w:rsid w:val="00D8077A"/>
    <w:rsid w:val="00D8492D"/>
    <w:rsid w:val="00D8594D"/>
    <w:rsid w:val="00D90FCF"/>
    <w:rsid w:val="00DA26CB"/>
    <w:rsid w:val="00DA368A"/>
    <w:rsid w:val="00DA420E"/>
    <w:rsid w:val="00DA5C06"/>
    <w:rsid w:val="00DB3966"/>
    <w:rsid w:val="00DB3AD3"/>
    <w:rsid w:val="00DB4E8F"/>
    <w:rsid w:val="00DB5F7B"/>
    <w:rsid w:val="00DB6BFB"/>
    <w:rsid w:val="00DC132A"/>
    <w:rsid w:val="00DC3E7C"/>
    <w:rsid w:val="00DD0635"/>
    <w:rsid w:val="00DD3005"/>
    <w:rsid w:val="00DD3AAF"/>
    <w:rsid w:val="00DD457D"/>
    <w:rsid w:val="00DE36B1"/>
    <w:rsid w:val="00DE41C1"/>
    <w:rsid w:val="00DE4816"/>
    <w:rsid w:val="00DE61CA"/>
    <w:rsid w:val="00DF1B53"/>
    <w:rsid w:val="00DF731F"/>
    <w:rsid w:val="00E07610"/>
    <w:rsid w:val="00E10F57"/>
    <w:rsid w:val="00E11B91"/>
    <w:rsid w:val="00E13D0C"/>
    <w:rsid w:val="00E16916"/>
    <w:rsid w:val="00E24A34"/>
    <w:rsid w:val="00E265D3"/>
    <w:rsid w:val="00E26649"/>
    <w:rsid w:val="00E276D3"/>
    <w:rsid w:val="00E30233"/>
    <w:rsid w:val="00E302C3"/>
    <w:rsid w:val="00E315A3"/>
    <w:rsid w:val="00E44012"/>
    <w:rsid w:val="00E46910"/>
    <w:rsid w:val="00E472DC"/>
    <w:rsid w:val="00E51CE7"/>
    <w:rsid w:val="00E51D18"/>
    <w:rsid w:val="00E571C7"/>
    <w:rsid w:val="00E6565E"/>
    <w:rsid w:val="00E675BE"/>
    <w:rsid w:val="00E67D67"/>
    <w:rsid w:val="00E7236D"/>
    <w:rsid w:val="00E75590"/>
    <w:rsid w:val="00E7634F"/>
    <w:rsid w:val="00E76353"/>
    <w:rsid w:val="00E7764B"/>
    <w:rsid w:val="00E80416"/>
    <w:rsid w:val="00E8275E"/>
    <w:rsid w:val="00E83628"/>
    <w:rsid w:val="00E84E11"/>
    <w:rsid w:val="00E85D69"/>
    <w:rsid w:val="00E9341E"/>
    <w:rsid w:val="00EA76E8"/>
    <w:rsid w:val="00EB0F24"/>
    <w:rsid w:val="00EB4BFE"/>
    <w:rsid w:val="00EB5434"/>
    <w:rsid w:val="00EC067E"/>
    <w:rsid w:val="00EC4153"/>
    <w:rsid w:val="00EC4C9D"/>
    <w:rsid w:val="00ED067A"/>
    <w:rsid w:val="00ED26E5"/>
    <w:rsid w:val="00ED37E6"/>
    <w:rsid w:val="00ED3B88"/>
    <w:rsid w:val="00ED77D2"/>
    <w:rsid w:val="00EE4C24"/>
    <w:rsid w:val="00EE6B91"/>
    <w:rsid w:val="00EF503A"/>
    <w:rsid w:val="00EF7A60"/>
    <w:rsid w:val="00F00BC2"/>
    <w:rsid w:val="00F00C19"/>
    <w:rsid w:val="00F068BC"/>
    <w:rsid w:val="00F15F4C"/>
    <w:rsid w:val="00F16C2B"/>
    <w:rsid w:val="00F1785A"/>
    <w:rsid w:val="00F228DE"/>
    <w:rsid w:val="00F248FF"/>
    <w:rsid w:val="00F35B72"/>
    <w:rsid w:val="00F47C20"/>
    <w:rsid w:val="00F5613D"/>
    <w:rsid w:val="00F56B79"/>
    <w:rsid w:val="00F57F80"/>
    <w:rsid w:val="00F62F7A"/>
    <w:rsid w:val="00F63435"/>
    <w:rsid w:val="00F70892"/>
    <w:rsid w:val="00F70F3A"/>
    <w:rsid w:val="00F72503"/>
    <w:rsid w:val="00F74E36"/>
    <w:rsid w:val="00F813BD"/>
    <w:rsid w:val="00F8687E"/>
    <w:rsid w:val="00FB0911"/>
    <w:rsid w:val="00FB0CD6"/>
    <w:rsid w:val="00FB1C2B"/>
    <w:rsid w:val="00FB2141"/>
    <w:rsid w:val="00FB4E2E"/>
    <w:rsid w:val="00FC5437"/>
    <w:rsid w:val="00FC5FE3"/>
    <w:rsid w:val="00FC6CAB"/>
    <w:rsid w:val="00FD3FBC"/>
    <w:rsid w:val="00FD4BBF"/>
    <w:rsid w:val="00FE0409"/>
    <w:rsid w:val="00FE0624"/>
    <w:rsid w:val="00FE478C"/>
    <w:rsid w:val="00FF032D"/>
    <w:rsid w:val="00FF1D2B"/>
    <w:rsid w:val="00FF24F9"/>
    <w:rsid w:val="00FF3C43"/>
    <w:rsid w:val="00FF5BAE"/>
    <w:rsid w:val="00FF6A6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4180A"/>
  <w15:docId w15:val="{60B89FA6-8A7D-DC4E-969F-C5C69232E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4816"/>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link w:val="Heading2Char"/>
    <w:uiPriority w:val="9"/>
    <w:unhideWhenUsed/>
    <w:qFormat/>
    <w:rsid w:val="00AB6A32"/>
    <w:pPr>
      <w:spacing w:before="200"/>
      <w:jc w:val="left"/>
      <w:outlineLvl w:val="1"/>
    </w:pPr>
    <w:rPr>
      <w:bCs w:val="0"/>
    </w:rPr>
  </w:style>
  <w:style w:type="paragraph" w:styleId="Heading3">
    <w:name w:val="heading 3"/>
    <w:basedOn w:val="Heading2"/>
    <w:next w:val="Normal"/>
    <w:link w:val="Heading3Char"/>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spacing w:after="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EC4153"/>
    <w:pPr>
      <w:spacing w:after="0"/>
    </w:pPr>
    <w:rPr>
      <w:rFonts w:ascii="Times New Roman" w:hAnsi="Times New Roman"/>
    </w:rPr>
  </w:style>
  <w:style w:type="character" w:customStyle="1" w:styleId="Heading3Char">
    <w:name w:val="Heading 3 Char"/>
    <w:basedOn w:val="DefaultParagraphFont"/>
    <w:link w:val="Heading3"/>
    <w:uiPriority w:val="9"/>
    <w:rsid w:val="00BA7DD2"/>
    <w:rPr>
      <w:rFonts w:ascii="Times New Roman" w:eastAsiaTheme="majorEastAsia" w:hAnsi="Times New Roman" w:cstheme="majorBidi"/>
      <w:b/>
      <w:bCs/>
      <w:szCs w:val="28"/>
    </w:rPr>
  </w:style>
  <w:style w:type="character" w:customStyle="1" w:styleId="Heading2Char">
    <w:name w:val="Heading 2 Char"/>
    <w:basedOn w:val="DefaultParagraphFont"/>
    <w:link w:val="Heading2"/>
    <w:uiPriority w:val="9"/>
    <w:rsid w:val="004B3A4D"/>
    <w:rPr>
      <w:rFonts w:ascii="Times New Roman" w:eastAsiaTheme="majorEastAsia" w:hAnsi="Times New Roman" w:cstheme="majorBidi"/>
      <w:b/>
      <w:szCs w:val="32"/>
    </w:rPr>
  </w:style>
  <w:style w:type="character" w:styleId="PlaceholderText">
    <w:name w:val="Placeholder Text"/>
    <w:basedOn w:val="DefaultParagraphFont"/>
    <w:semiHidden/>
    <w:rsid w:val="00F57F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692846">
      <w:bodyDiv w:val="1"/>
      <w:marLeft w:val="0"/>
      <w:marRight w:val="0"/>
      <w:marTop w:val="0"/>
      <w:marBottom w:val="0"/>
      <w:divBdr>
        <w:top w:val="none" w:sz="0" w:space="0" w:color="auto"/>
        <w:left w:val="none" w:sz="0" w:space="0" w:color="auto"/>
        <w:bottom w:val="none" w:sz="0" w:space="0" w:color="auto"/>
        <w:right w:val="none" w:sz="0" w:space="0" w:color="auto"/>
      </w:divBdr>
    </w:div>
    <w:div w:id="1167209650">
      <w:bodyDiv w:val="1"/>
      <w:marLeft w:val="0"/>
      <w:marRight w:val="0"/>
      <w:marTop w:val="0"/>
      <w:marBottom w:val="0"/>
      <w:divBdr>
        <w:top w:val="none" w:sz="0" w:space="0" w:color="auto"/>
        <w:left w:val="none" w:sz="0" w:space="0" w:color="auto"/>
        <w:bottom w:val="none" w:sz="0" w:space="0" w:color="auto"/>
        <w:right w:val="none" w:sz="0" w:space="0" w:color="auto"/>
      </w:divBdr>
    </w:div>
    <w:div w:id="1381368910">
      <w:bodyDiv w:val="1"/>
      <w:marLeft w:val="0"/>
      <w:marRight w:val="0"/>
      <w:marTop w:val="0"/>
      <w:marBottom w:val="0"/>
      <w:divBdr>
        <w:top w:val="none" w:sz="0" w:space="0" w:color="auto"/>
        <w:left w:val="none" w:sz="0" w:space="0" w:color="auto"/>
        <w:bottom w:val="none" w:sz="0" w:space="0" w:color="auto"/>
        <w:right w:val="none" w:sz="0" w:space="0" w:color="auto"/>
      </w:divBdr>
    </w:div>
    <w:div w:id="14944475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cardaP/thesis_repo"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sf.io/gnw4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520B7-F337-6C4F-B15F-D8A09DE13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28919</Words>
  <Characters>164842</Characters>
  <Application>Microsoft Office Word</Application>
  <DocSecurity>0</DocSecurity>
  <Lines>1373</Lines>
  <Paragraphs>386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Temporal stability of idiographic psychological networks</vt:lpstr>
      <vt:lpstr>TITLE</vt:lpstr>
    </vt:vector>
  </TitlesOfParts>
  <Manager/>
  <Company/>
  <LinksUpToDate>false</LinksUpToDate>
  <CharactersWithSpaces>193375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stability of idiographic psychological networks</dc:title>
  <dc:creator>RP</dc:creator>
  <cp:keywords/>
  <cp:lastModifiedBy>RP</cp:lastModifiedBy>
  <cp:revision>2</cp:revision>
  <dcterms:created xsi:type="dcterms:W3CDTF">2021-07-24T01:58:00Z</dcterms:created>
  <dcterms:modified xsi:type="dcterms:W3CDTF">2021-07-24T01:58:00Z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Thesis project for the Research Master Clinical &amp; Health Psychology, supervised by Eiko Fried, Ph.D., Leiden University. We thank Aidan Wright, Ph.D., Pittsburgh University, for sharing data for this reanalysis. The data and analysis script are available at https://github.com/RicardaP/thesis_repo and https://osf.io/gnw4s.</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editor_options">
    <vt:lpwstr/>
  </property>
  <property fmtid="{D5CDD505-2E9C-101B-9397-08002B2CF9AE}" pid="10" name="figurelist">
    <vt:lpwstr>yes</vt:lpwstr>
  </property>
  <property fmtid="{D5CDD505-2E9C-101B-9397-08002B2CF9AE}" pid="11" name="floatsintext">
    <vt:lpwstr>yes</vt:lpwstr>
  </property>
  <property fmtid="{D5CDD505-2E9C-101B-9397-08002B2CF9AE}" pid="12" name="footnotelist">
    <vt:lpwstr>no</vt:lpwstr>
  </property>
  <property fmtid="{D5CDD505-2E9C-101B-9397-08002B2CF9AE}" pid="13" name="header-includes">
    <vt:lpwstr/>
  </property>
  <property fmtid="{D5CDD505-2E9C-101B-9397-08002B2CF9AE}" pid="14" name="linenumbers">
    <vt:lpwstr>no</vt:lpwstr>
  </property>
  <property fmtid="{D5CDD505-2E9C-101B-9397-08002B2CF9AE}" pid="15" name="mask">
    <vt:lpwstr>no</vt:lpwstr>
  </property>
  <property fmtid="{D5CDD505-2E9C-101B-9397-08002B2CF9AE}" pid="16" name="note">
    <vt:lpwstr>s1348981</vt:lpwstr>
  </property>
  <property fmtid="{D5CDD505-2E9C-101B-9397-08002B2CF9AE}" pid="17" name="output">
    <vt:lpwstr>papaja::apa6_doc</vt:lpwstr>
  </property>
  <property fmtid="{D5CDD505-2E9C-101B-9397-08002B2CF9AE}" pid="18" name="shorttitle">
    <vt:lpwstr>Temporal stability of idiographic networks</vt:lpwstr>
  </property>
  <property fmtid="{D5CDD505-2E9C-101B-9397-08002B2CF9AE}" pid="19" name="tablelist">
    <vt:lpwstr>yes</vt:lpwstr>
  </property>
  <property fmtid="{D5CDD505-2E9C-101B-9397-08002B2CF9AE}" pid="20" name="wordcount">
    <vt:lpwstr>000</vt:lpwstr>
  </property>
  <property fmtid="{D5CDD505-2E9C-101B-9397-08002B2CF9AE}" pid="21" name="ZOTERO_PREF_1">
    <vt:lpwstr>&lt;data data-version="3" zotero-version="5.0.97-beta.34+07f6958b9"&gt;&lt;session id="8Ju5XM6g"/&gt;&lt;style id="http://www.zotero.org/styles/apa" locale="en-US" hasBibliography="1" bibliographyStyleHasBeenSet="1"/&gt;&lt;prefs&gt;&lt;pref name="fieldType" value="Field"/&gt;&lt;pref na</vt:lpwstr>
  </property>
  <property fmtid="{D5CDD505-2E9C-101B-9397-08002B2CF9AE}" pid="22" name="ZOTERO_PREF_2">
    <vt:lpwstr>me="automaticJournalAbbreviations" value="true"/&gt;&lt;/prefs&gt;&lt;/data&gt;</vt:lpwstr>
  </property>
</Properties>
</file>