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A8BB" w14:textId="77777777" w:rsidR="004324E1" w:rsidRDefault="0064774B" w:rsidP="00152049">
      <w:pPr>
        <w:spacing w:before="240" w:after="240"/>
        <w:jc w:val="both"/>
        <w:rPr>
          <w:b/>
          <w:sz w:val="20"/>
          <w:szCs w:val="20"/>
        </w:rPr>
      </w:pPr>
      <w:r>
        <w:rPr>
          <w:b/>
          <w:sz w:val="20"/>
          <w:szCs w:val="20"/>
        </w:rPr>
        <w:t>UNIVERSIDAD DEL PACÍFICO</w:t>
      </w:r>
      <w:r>
        <w:rPr>
          <w:noProof/>
        </w:rPr>
        <w:drawing>
          <wp:anchor distT="114300" distB="114300" distL="114300" distR="114300" simplePos="0" relativeHeight="251658240" behindDoc="0" locked="0" layoutInCell="1" hidden="0" allowOverlap="1" wp14:anchorId="76B9C372" wp14:editId="4F8BE9FE">
            <wp:simplePos x="0" y="0"/>
            <wp:positionH relativeFrom="column">
              <wp:posOffset>3248025</wp:posOffset>
            </wp:positionH>
            <wp:positionV relativeFrom="paragraph">
              <wp:posOffset>114300</wp:posOffset>
            </wp:positionV>
            <wp:extent cx="2943225" cy="99060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43225" cy="990600"/>
                    </a:xfrm>
                    <a:prstGeom prst="rect">
                      <a:avLst/>
                    </a:prstGeom>
                    <a:ln/>
                  </pic:spPr>
                </pic:pic>
              </a:graphicData>
            </a:graphic>
          </wp:anchor>
        </w:drawing>
      </w:r>
    </w:p>
    <w:p w14:paraId="3639DCFC" w14:textId="77777777" w:rsidR="004324E1" w:rsidRDefault="0064774B" w:rsidP="00152049">
      <w:pPr>
        <w:spacing w:before="240" w:after="240"/>
        <w:jc w:val="both"/>
        <w:rPr>
          <w:b/>
          <w:sz w:val="20"/>
          <w:szCs w:val="20"/>
        </w:rPr>
      </w:pPr>
      <w:r>
        <w:rPr>
          <w:b/>
          <w:sz w:val="20"/>
          <w:szCs w:val="20"/>
        </w:rPr>
        <w:t xml:space="preserve">FACULTAD DE ECONOMÍA Y FINANZAS                   </w:t>
      </w:r>
    </w:p>
    <w:p w14:paraId="64DF7B39" w14:textId="77777777" w:rsidR="004324E1" w:rsidRDefault="0064774B" w:rsidP="00152049">
      <w:pPr>
        <w:spacing w:before="240" w:after="240"/>
        <w:jc w:val="both"/>
        <w:rPr>
          <w:b/>
          <w:sz w:val="20"/>
          <w:szCs w:val="20"/>
        </w:rPr>
      </w:pPr>
      <w:r>
        <w:rPr>
          <w:b/>
          <w:sz w:val="20"/>
          <w:szCs w:val="20"/>
        </w:rPr>
        <w:t>ECONOMETRÍA</w:t>
      </w:r>
    </w:p>
    <w:p w14:paraId="6C872514" w14:textId="77777777" w:rsidR="004324E1" w:rsidRDefault="0064774B" w:rsidP="00152049">
      <w:pPr>
        <w:spacing w:before="240" w:after="240"/>
        <w:jc w:val="both"/>
        <w:rPr>
          <w:b/>
          <w:sz w:val="20"/>
          <w:szCs w:val="20"/>
        </w:rPr>
      </w:pPr>
      <w:r>
        <w:rPr>
          <w:b/>
          <w:sz w:val="20"/>
          <w:szCs w:val="20"/>
        </w:rPr>
        <w:t>SECCIÓN: A -   2020-II</w:t>
      </w:r>
    </w:p>
    <w:p w14:paraId="17A65546" w14:textId="77777777" w:rsidR="004324E1" w:rsidRDefault="004324E1" w:rsidP="00152049">
      <w:pPr>
        <w:jc w:val="both"/>
      </w:pPr>
    </w:p>
    <w:p w14:paraId="63220C36" w14:textId="77777777" w:rsidR="004324E1" w:rsidRDefault="004324E1" w:rsidP="00152049">
      <w:pPr>
        <w:jc w:val="both"/>
      </w:pPr>
    </w:p>
    <w:p w14:paraId="2C3B4CC9" w14:textId="77777777" w:rsidR="004324E1" w:rsidRDefault="004324E1" w:rsidP="00152049">
      <w:pPr>
        <w:jc w:val="both"/>
      </w:pPr>
    </w:p>
    <w:p w14:paraId="79FD7456" w14:textId="77777777" w:rsidR="004324E1" w:rsidRDefault="004324E1" w:rsidP="00152049">
      <w:pPr>
        <w:jc w:val="both"/>
      </w:pPr>
    </w:p>
    <w:p w14:paraId="0B6505BA" w14:textId="77777777" w:rsidR="004324E1" w:rsidRDefault="0064774B" w:rsidP="00372488">
      <w:pPr>
        <w:pStyle w:val="Ttulo"/>
        <w:jc w:val="center"/>
        <w:rPr>
          <w:b/>
          <w:u w:val="single"/>
        </w:rPr>
      </w:pPr>
      <w:bookmarkStart w:id="0" w:name="_skb0h6xapoxq" w:colFirst="0" w:colLast="0"/>
      <w:bookmarkEnd w:id="0"/>
      <w:r>
        <w:rPr>
          <w:b/>
          <w:u w:val="single"/>
        </w:rPr>
        <w:t>Caso de Estudio:</w:t>
      </w:r>
    </w:p>
    <w:p w14:paraId="3D995510" w14:textId="0B90B778" w:rsidR="004324E1" w:rsidRDefault="004717E0" w:rsidP="00372488">
      <w:pPr>
        <w:pStyle w:val="Ttulo"/>
        <w:jc w:val="center"/>
        <w:rPr>
          <w:b/>
        </w:rPr>
      </w:pPr>
      <w:bookmarkStart w:id="1" w:name="_w5m0nsepa6dn" w:colFirst="0" w:colLast="0"/>
      <w:bookmarkEnd w:id="1"/>
      <w:r>
        <w:rPr>
          <w:b/>
        </w:rPr>
        <w:t>Efecto</w:t>
      </w:r>
      <w:r w:rsidR="0064774B">
        <w:rPr>
          <w:b/>
        </w:rPr>
        <w:t xml:space="preserve"> de programas de promoción sanitaria sobre la proporción de niños que contraen enfermedades</w:t>
      </w:r>
      <w:r>
        <w:rPr>
          <w:b/>
        </w:rPr>
        <w:t xml:space="preserve"> prevenibles</w:t>
      </w:r>
    </w:p>
    <w:p w14:paraId="3E610BE6" w14:textId="77777777" w:rsidR="004324E1" w:rsidRDefault="004324E1" w:rsidP="00372488">
      <w:pPr>
        <w:pStyle w:val="Ttulo"/>
        <w:jc w:val="center"/>
      </w:pPr>
      <w:bookmarkStart w:id="2" w:name="_wc1w852zce8z" w:colFirst="0" w:colLast="0"/>
      <w:bookmarkEnd w:id="2"/>
    </w:p>
    <w:p w14:paraId="2C123C2A" w14:textId="77777777" w:rsidR="004324E1" w:rsidRDefault="004324E1" w:rsidP="00372488">
      <w:pPr>
        <w:jc w:val="center"/>
      </w:pPr>
    </w:p>
    <w:p w14:paraId="529AE748" w14:textId="77777777" w:rsidR="004324E1" w:rsidRDefault="004324E1" w:rsidP="00372488">
      <w:pPr>
        <w:jc w:val="center"/>
      </w:pPr>
    </w:p>
    <w:p w14:paraId="1BA78EB3" w14:textId="77777777" w:rsidR="004324E1" w:rsidRDefault="004324E1" w:rsidP="00372488">
      <w:pPr>
        <w:jc w:val="center"/>
        <w:rPr>
          <w:sz w:val="28"/>
          <w:szCs w:val="28"/>
        </w:rPr>
      </w:pPr>
    </w:p>
    <w:p w14:paraId="061A1ED4" w14:textId="77777777" w:rsidR="004324E1" w:rsidRDefault="0064774B" w:rsidP="00372488">
      <w:pPr>
        <w:jc w:val="center"/>
        <w:rPr>
          <w:sz w:val="28"/>
          <w:szCs w:val="28"/>
        </w:rPr>
      </w:pPr>
      <w:r>
        <w:rPr>
          <w:sz w:val="28"/>
          <w:szCs w:val="28"/>
        </w:rPr>
        <w:t>Integrantes:</w:t>
      </w:r>
    </w:p>
    <w:p w14:paraId="331D6E87" w14:textId="77777777" w:rsidR="004324E1" w:rsidRDefault="0064774B" w:rsidP="00372488">
      <w:pPr>
        <w:jc w:val="center"/>
        <w:rPr>
          <w:sz w:val="28"/>
          <w:szCs w:val="28"/>
        </w:rPr>
      </w:pPr>
      <w:r>
        <w:rPr>
          <w:sz w:val="28"/>
          <w:szCs w:val="28"/>
        </w:rPr>
        <w:t>Ricardo Bautista</w:t>
      </w:r>
    </w:p>
    <w:p w14:paraId="0B25FDC6" w14:textId="77777777" w:rsidR="004324E1" w:rsidRDefault="0064774B" w:rsidP="00372488">
      <w:pPr>
        <w:jc w:val="center"/>
        <w:rPr>
          <w:sz w:val="28"/>
          <w:szCs w:val="28"/>
        </w:rPr>
      </w:pPr>
      <w:r>
        <w:rPr>
          <w:sz w:val="28"/>
          <w:szCs w:val="28"/>
        </w:rPr>
        <w:t>Stefano Parodi</w:t>
      </w:r>
    </w:p>
    <w:p w14:paraId="4B854868" w14:textId="77777777" w:rsidR="004324E1" w:rsidRDefault="004324E1" w:rsidP="00372488">
      <w:pPr>
        <w:jc w:val="center"/>
      </w:pPr>
    </w:p>
    <w:p w14:paraId="53378F74" w14:textId="77777777" w:rsidR="004324E1" w:rsidRDefault="004324E1" w:rsidP="00152049">
      <w:pPr>
        <w:jc w:val="both"/>
      </w:pPr>
    </w:p>
    <w:p w14:paraId="15872E88" w14:textId="77777777" w:rsidR="004324E1" w:rsidRDefault="004324E1" w:rsidP="00152049">
      <w:pPr>
        <w:jc w:val="both"/>
      </w:pPr>
    </w:p>
    <w:p w14:paraId="7E10E5A1" w14:textId="77777777" w:rsidR="004324E1" w:rsidRDefault="004324E1" w:rsidP="00152049">
      <w:pPr>
        <w:jc w:val="both"/>
      </w:pPr>
    </w:p>
    <w:p w14:paraId="6946439A" w14:textId="77777777" w:rsidR="004324E1" w:rsidRDefault="004324E1" w:rsidP="00152049">
      <w:pPr>
        <w:jc w:val="both"/>
      </w:pPr>
    </w:p>
    <w:p w14:paraId="479C5D5C" w14:textId="77777777" w:rsidR="004324E1" w:rsidRDefault="004324E1" w:rsidP="00152049">
      <w:pPr>
        <w:jc w:val="both"/>
      </w:pPr>
    </w:p>
    <w:p w14:paraId="54B67A46" w14:textId="77777777" w:rsidR="004324E1" w:rsidRDefault="004324E1" w:rsidP="00152049">
      <w:pPr>
        <w:jc w:val="both"/>
      </w:pPr>
    </w:p>
    <w:p w14:paraId="777D9FD3" w14:textId="77777777" w:rsidR="004324E1" w:rsidRDefault="004324E1" w:rsidP="00152049">
      <w:pPr>
        <w:jc w:val="both"/>
      </w:pPr>
    </w:p>
    <w:p w14:paraId="29695E09" w14:textId="77777777" w:rsidR="004324E1" w:rsidRDefault="004324E1" w:rsidP="00152049">
      <w:pPr>
        <w:jc w:val="both"/>
      </w:pPr>
    </w:p>
    <w:p w14:paraId="4A4946D3" w14:textId="77777777" w:rsidR="004324E1" w:rsidRDefault="004324E1" w:rsidP="00152049">
      <w:pPr>
        <w:jc w:val="both"/>
      </w:pPr>
    </w:p>
    <w:p w14:paraId="782EF865" w14:textId="77777777" w:rsidR="004324E1" w:rsidRDefault="004324E1" w:rsidP="00152049">
      <w:pPr>
        <w:jc w:val="both"/>
      </w:pPr>
    </w:p>
    <w:p w14:paraId="3CFC4289" w14:textId="77777777" w:rsidR="004324E1" w:rsidRDefault="004324E1" w:rsidP="00152049">
      <w:pPr>
        <w:jc w:val="both"/>
      </w:pPr>
    </w:p>
    <w:p w14:paraId="349167BF" w14:textId="77777777" w:rsidR="004324E1" w:rsidRDefault="004324E1" w:rsidP="00152049">
      <w:pPr>
        <w:jc w:val="both"/>
      </w:pPr>
    </w:p>
    <w:p w14:paraId="4945EC65" w14:textId="77777777" w:rsidR="004324E1" w:rsidRDefault="004324E1" w:rsidP="00152049">
      <w:pPr>
        <w:jc w:val="both"/>
      </w:pPr>
    </w:p>
    <w:p w14:paraId="1A8AA8A6" w14:textId="77777777" w:rsidR="004324E1" w:rsidRDefault="004324E1" w:rsidP="00152049">
      <w:pPr>
        <w:jc w:val="both"/>
      </w:pPr>
    </w:p>
    <w:p w14:paraId="440FCEFF" w14:textId="77777777" w:rsidR="00D36E6B" w:rsidRPr="00EA689A" w:rsidRDefault="00D36E6B" w:rsidP="00EA689A">
      <w:pPr>
        <w:pStyle w:val="Ttulo1"/>
        <w:rPr>
          <w:rFonts w:ascii="Times New Roman" w:hAnsi="Times New Roman" w:cs="Times New Roman"/>
          <w:b/>
          <w:bCs/>
          <w:sz w:val="24"/>
          <w:szCs w:val="24"/>
          <w:u w:val="single"/>
        </w:rPr>
      </w:pPr>
      <w:r w:rsidRPr="00EA689A">
        <w:rPr>
          <w:rFonts w:ascii="Times New Roman" w:hAnsi="Times New Roman" w:cs="Times New Roman"/>
          <w:b/>
          <w:bCs/>
          <w:sz w:val="24"/>
          <w:szCs w:val="24"/>
          <w:u w:val="single"/>
        </w:rPr>
        <w:lastRenderedPageBreak/>
        <w:t>Introducción</w:t>
      </w:r>
    </w:p>
    <w:p w14:paraId="2D84D83E" w14:textId="77777777" w:rsidR="00D36E6B" w:rsidRPr="00372488" w:rsidRDefault="00D36E6B" w:rsidP="00372488">
      <w:pPr>
        <w:spacing w:after="240" w:line="360" w:lineRule="auto"/>
        <w:jc w:val="both"/>
        <w:rPr>
          <w:rFonts w:ascii="Times New Roman" w:hAnsi="Times New Roman" w:cs="Times New Roman"/>
        </w:rPr>
      </w:pPr>
      <w:r w:rsidRPr="00372488">
        <w:rPr>
          <w:rFonts w:ascii="Times New Roman" w:hAnsi="Times New Roman" w:cs="Times New Roman"/>
        </w:rPr>
        <w:t xml:space="preserve">1 de cada 13 niños mueren en África subsahariana antes de su quinto cumpleaños (WHO 2017). Esta es la estadística con la que Martina </w:t>
      </w:r>
      <w:proofErr w:type="spellStart"/>
      <w:r w:rsidRPr="00372488">
        <w:rPr>
          <w:rFonts w:ascii="Times New Roman" w:hAnsi="Times New Roman" w:cs="Times New Roman"/>
        </w:rPr>
        <w:t>Bjorkman</w:t>
      </w:r>
      <w:proofErr w:type="spellEnd"/>
      <w:r w:rsidRPr="00372488">
        <w:rPr>
          <w:rFonts w:ascii="Times New Roman" w:hAnsi="Times New Roman" w:cs="Times New Roman"/>
        </w:rPr>
        <w:t xml:space="preserve">, Andrea </w:t>
      </w:r>
      <w:proofErr w:type="spellStart"/>
      <w:r w:rsidRPr="00372488">
        <w:rPr>
          <w:rFonts w:ascii="Times New Roman" w:hAnsi="Times New Roman" w:cs="Times New Roman"/>
        </w:rPr>
        <w:t>Guariso</w:t>
      </w:r>
      <w:proofErr w:type="spellEnd"/>
      <w:r w:rsidRPr="00372488">
        <w:rPr>
          <w:rFonts w:ascii="Times New Roman" w:hAnsi="Times New Roman" w:cs="Times New Roman"/>
        </w:rPr>
        <w:t xml:space="preserve">, Jakob </w:t>
      </w:r>
      <w:proofErr w:type="spellStart"/>
      <w:r w:rsidRPr="00372488">
        <w:rPr>
          <w:rFonts w:ascii="Times New Roman" w:hAnsi="Times New Roman" w:cs="Times New Roman"/>
        </w:rPr>
        <w:t>Svensson</w:t>
      </w:r>
      <w:proofErr w:type="spellEnd"/>
      <w:r w:rsidRPr="00372488">
        <w:rPr>
          <w:rFonts w:ascii="Times New Roman" w:hAnsi="Times New Roman" w:cs="Times New Roman"/>
        </w:rPr>
        <w:t xml:space="preserve"> y David </w:t>
      </w:r>
      <w:proofErr w:type="spellStart"/>
      <w:r w:rsidRPr="00372488">
        <w:rPr>
          <w:rFonts w:ascii="Times New Roman" w:hAnsi="Times New Roman" w:cs="Times New Roman"/>
        </w:rPr>
        <w:t>Yanagizawa-Drott</w:t>
      </w:r>
      <w:proofErr w:type="spellEnd"/>
      <w:r w:rsidRPr="00372488">
        <w:rPr>
          <w:rFonts w:ascii="Times New Roman" w:hAnsi="Times New Roman" w:cs="Times New Roman"/>
        </w:rPr>
        <w:t xml:space="preserve"> abren su paper “</w:t>
      </w:r>
      <w:proofErr w:type="spellStart"/>
      <w:r w:rsidRPr="00372488">
        <w:rPr>
          <w:rFonts w:ascii="Times New Roman" w:hAnsi="Times New Roman" w:cs="Times New Roman"/>
        </w:rPr>
        <w:t>Reducing</w:t>
      </w:r>
      <w:proofErr w:type="spellEnd"/>
      <w:r w:rsidRPr="00372488">
        <w:rPr>
          <w:rFonts w:ascii="Times New Roman" w:hAnsi="Times New Roman" w:cs="Times New Roman"/>
        </w:rPr>
        <w:t xml:space="preserve"> Child </w:t>
      </w:r>
      <w:proofErr w:type="spellStart"/>
      <w:r w:rsidRPr="00372488">
        <w:rPr>
          <w:rFonts w:ascii="Times New Roman" w:hAnsi="Times New Roman" w:cs="Times New Roman"/>
        </w:rPr>
        <w:t>Mortality</w:t>
      </w:r>
      <w:proofErr w:type="spellEnd"/>
      <w:r w:rsidRPr="00372488">
        <w:rPr>
          <w:rFonts w:ascii="Times New Roman" w:hAnsi="Times New Roman" w:cs="Times New Roman"/>
        </w:rPr>
        <w:t xml:space="preserve"> in </w:t>
      </w:r>
      <w:proofErr w:type="spellStart"/>
      <w:r w:rsidRPr="00372488">
        <w:rPr>
          <w:rFonts w:ascii="Times New Roman" w:hAnsi="Times New Roman" w:cs="Times New Roman"/>
        </w:rPr>
        <w:t>the</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Last</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Mile</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Expermiental</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Evidence</w:t>
      </w:r>
      <w:proofErr w:type="spellEnd"/>
      <w:r w:rsidRPr="00372488">
        <w:rPr>
          <w:rFonts w:ascii="Times New Roman" w:hAnsi="Times New Roman" w:cs="Times New Roman"/>
        </w:rPr>
        <w:t xml:space="preserve"> on </w:t>
      </w:r>
      <w:proofErr w:type="spellStart"/>
      <w:r w:rsidRPr="00372488">
        <w:rPr>
          <w:rFonts w:ascii="Times New Roman" w:hAnsi="Times New Roman" w:cs="Times New Roman"/>
        </w:rPr>
        <w:t>Community</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Health</w:t>
      </w:r>
      <w:proofErr w:type="spellEnd"/>
      <w:r w:rsidRPr="00372488">
        <w:rPr>
          <w:rFonts w:ascii="Times New Roman" w:hAnsi="Times New Roman" w:cs="Times New Roman"/>
        </w:rPr>
        <w:t xml:space="preserve"> </w:t>
      </w:r>
      <w:proofErr w:type="spellStart"/>
      <w:r w:rsidRPr="00372488">
        <w:rPr>
          <w:rFonts w:ascii="Times New Roman" w:hAnsi="Times New Roman" w:cs="Times New Roman"/>
        </w:rPr>
        <w:t>promoters</w:t>
      </w:r>
      <w:proofErr w:type="spellEnd"/>
      <w:r w:rsidRPr="00372488">
        <w:rPr>
          <w:rFonts w:ascii="Times New Roman" w:hAnsi="Times New Roman" w:cs="Times New Roman"/>
        </w:rPr>
        <w:t xml:space="preserve"> in Uganda.” del 2019, el trabajo sobre la cual nuestra investigación estará basada. Este paper trata sobre un experimento para medir el impacto del uso de las promoción sanitaria en distintas ciudades de Uganda separándolas en ciudades tratadas y de control con el fin de evaluar estas medidas sanitarias y su viabilidad en el contexto de África Subsahariana. La relevancia económica es que con mejores condiciones de vida durante los primeros 5 años de vida dan lugar a una vida más longeva y sana, además, esta investigación da luces acerca de la efectividad de programas de salud en países con altas tasas de mortalidad infantil lo cual puede ser aplicado para futuros estudios y </w:t>
      </w:r>
      <w:proofErr w:type="spellStart"/>
      <w:r w:rsidRPr="00372488">
        <w:rPr>
          <w:rFonts w:ascii="Times New Roman" w:hAnsi="Times New Roman" w:cs="Times New Roman"/>
        </w:rPr>
        <w:t>policymaking</w:t>
      </w:r>
      <w:proofErr w:type="spellEnd"/>
      <w:r w:rsidRPr="00372488">
        <w:rPr>
          <w:rFonts w:ascii="Times New Roman" w:hAnsi="Times New Roman" w:cs="Times New Roman"/>
        </w:rPr>
        <w:t xml:space="preserve"> efectivo con el fin de erradicar los problemas de salud que aquejan a la región. Finalmente, la economía es la búsqueda de mejorar el bienestar en la sociedad y erradicar una realidad tan cruel como la muerte prematura de millones de niños al año responde directamente a este principio además de ser moral y éticamente coherente.</w:t>
      </w:r>
    </w:p>
    <w:p w14:paraId="4BDAB21D" w14:textId="1FEFE67E" w:rsidR="00E5145E" w:rsidRPr="00E5145E" w:rsidRDefault="00D36E6B" w:rsidP="00E5145E">
      <w:pPr>
        <w:pStyle w:val="Ttulo1"/>
        <w:rPr>
          <w:rFonts w:ascii="Times New Roman" w:hAnsi="Times New Roman" w:cs="Times New Roman"/>
          <w:b/>
          <w:bCs/>
          <w:sz w:val="24"/>
          <w:szCs w:val="24"/>
          <w:u w:val="single"/>
        </w:rPr>
      </w:pPr>
      <w:r w:rsidRPr="00EA689A">
        <w:rPr>
          <w:rFonts w:ascii="Times New Roman" w:hAnsi="Times New Roman" w:cs="Times New Roman"/>
          <w:b/>
          <w:bCs/>
          <w:sz w:val="24"/>
          <w:szCs w:val="24"/>
          <w:u w:val="single"/>
        </w:rPr>
        <w:t>Marco Teórico</w:t>
      </w:r>
    </w:p>
    <w:p w14:paraId="3018FD70" w14:textId="7BA33A0B" w:rsidR="00D36E6B" w:rsidRPr="00372488" w:rsidRDefault="00D36E6B" w:rsidP="00372488">
      <w:pPr>
        <w:spacing w:before="240" w:after="240" w:line="360" w:lineRule="auto"/>
        <w:jc w:val="both"/>
        <w:rPr>
          <w:rFonts w:ascii="Times New Roman" w:hAnsi="Times New Roman" w:cs="Times New Roman"/>
        </w:rPr>
      </w:pPr>
      <w:r w:rsidRPr="00372488">
        <w:rPr>
          <w:rFonts w:ascii="Times New Roman" w:hAnsi="Times New Roman" w:cs="Times New Roman"/>
        </w:rPr>
        <w:t>Según la Organización Mundial de la Salud el uso de promotores de la salud ha sido identificado como una importante estrategia con el fin de solucionar los problemas de salubridad que enfrentan los países de pocos ingresos al tener escasez de personal médico. Se dedican a una variedad de responsabilidades, estas de naturaleza preventiva, curativa o de desarrollo. También son llamados para intervenciones específicas por el paciente o la comunidad en cuestión</w:t>
      </w:r>
      <w:r w:rsidR="002749F4">
        <w:rPr>
          <w:rFonts w:ascii="Times New Roman" w:hAnsi="Times New Roman" w:cs="Times New Roman"/>
        </w:rPr>
        <w:t xml:space="preserve"> </w:t>
      </w:r>
      <w:r w:rsidR="002749F4">
        <w:rPr>
          <w:rFonts w:ascii="Times New Roman" w:hAnsi="Times New Roman" w:cs="Times New Roman"/>
        </w:rPr>
        <w:fldChar w:fldCharType="begin" w:fldLock="1"/>
      </w:r>
      <w:r w:rsidR="002749F4">
        <w:rPr>
          <w:rFonts w:ascii="Times New Roman" w:hAnsi="Times New Roman" w:cs="Times New Roman"/>
        </w:rPr>
        <w:instrText>ADDIN CSL_CITATION {"citationItems":[{"id":"ITEM-1","itemData":{"abstract":"This review paper revisits questions regarding the feasibility and effectiveness of community health worker programmes. It was commissioned by the World Health Organization as a follow-up to the World health report 2006: working together for health, which identified as a research priority the feasibility of successfully engaging community health workers. This review aims to assess the presently existing evidence. It constitutes a desktop review, very broad in scope, as is evident from the title, which draws together and assesses the evidence as it can be found in the published and selected “grey” literature since the late 1970s.","author":[{"dropping-particle":"","family":"Lehmann","given":"U","non-dropping-particle":"","parse-names":false,"suffix":""},{"dropping-particle":"","family":"Sanders","given":"D","non-dropping-particle":"","parse-names":false,"suffix":""}],"id":"ITEM-1","issue":"January","issued":{"date-parts":[["2007"]]},"title":"Community Health Workers: What do we Know About Them? The State of Evidence on Programmes, Activities, Costs and Impact on Health Outcomes of Using Community Health Workers","type":"article-journal"},"uris":["http://www.mendeley.com/documents/?uuid=6abe4481-df1f-4aef-9350-e7dfc53936d1"]}],"mendeley":{"formattedCitation":"(Lehmann &amp; Sanders, 2007)","plainTextFormattedCitation":"(Lehmann &amp; Sanders, 2007)","previouslyFormattedCitation":"(Lehmann &amp; Sanders, 2007)"},"properties":{"noteIndex":0},"schema":"https://github.com/citation-style-language/schema/raw/master/csl-citation.json"}</w:instrText>
      </w:r>
      <w:r w:rsidR="002749F4">
        <w:rPr>
          <w:rFonts w:ascii="Times New Roman" w:hAnsi="Times New Roman" w:cs="Times New Roman"/>
        </w:rPr>
        <w:fldChar w:fldCharType="separate"/>
      </w:r>
      <w:r w:rsidR="002749F4" w:rsidRPr="002749F4">
        <w:rPr>
          <w:rFonts w:ascii="Times New Roman" w:hAnsi="Times New Roman" w:cs="Times New Roman"/>
          <w:noProof/>
        </w:rPr>
        <w:t>(Lehmann &amp; Sanders, 2007)</w:t>
      </w:r>
      <w:r w:rsidR="002749F4">
        <w:rPr>
          <w:rFonts w:ascii="Times New Roman" w:hAnsi="Times New Roman" w:cs="Times New Roman"/>
        </w:rPr>
        <w:fldChar w:fldCharType="end"/>
      </w:r>
    </w:p>
    <w:p w14:paraId="49BF8575" w14:textId="00E26D78" w:rsidR="00D36E6B" w:rsidRDefault="00D36E6B" w:rsidP="00372488">
      <w:pPr>
        <w:spacing w:before="240" w:after="240" w:line="360" w:lineRule="auto"/>
        <w:jc w:val="both"/>
        <w:rPr>
          <w:rFonts w:ascii="Times New Roman" w:hAnsi="Times New Roman" w:cs="Times New Roman"/>
        </w:rPr>
      </w:pPr>
      <w:r w:rsidRPr="00372488">
        <w:rPr>
          <w:rFonts w:ascii="Times New Roman" w:hAnsi="Times New Roman" w:cs="Times New Roman"/>
        </w:rPr>
        <w:t>Su efectividad es notable en el campo de cuidado infantil donde hay robusta evidencia de cómo el uso de promotores de salud mejora los resultados de la salud de los niños. Sin embargo, estas intervenciones no son consistentes y a veces la calidad de esta no es adecuada. Es necesario para que estos programas puedan formar organizaciones de una escala significativa para que se puedan encargar de gestionar el entrenamiento, supervisión, logística y administración para mejorar el resultado de la intervención de estas iniciativas. Finalmente, se requiere dar una compensación por los servicios prestados porque a pesar de funcionar principalmente a través de voluntarios la manutención de estas organización requieren de recursos y al ser los voluntarios usualmente personas de pocos recursos para mantener su colaboración de manera consistente es necesario entregar alguna compensación</w:t>
      </w:r>
      <w:r w:rsidR="002749F4">
        <w:rPr>
          <w:rFonts w:ascii="Times New Roman" w:hAnsi="Times New Roman" w:cs="Times New Roman"/>
        </w:rPr>
        <w:t xml:space="preserve"> </w:t>
      </w:r>
      <w:r w:rsidR="002749F4">
        <w:rPr>
          <w:rFonts w:ascii="Times New Roman" w:hAnsi="Times New Roman" w:cs="Times New Roman"/>
        </w:rPr>
        <w:fldChar w:fldCharType="begin" w:fldLock="1"/>
      </w:r>
      <w:r w:rsidR="001B1DF8">
        <w:rPr>
          <w:rFonts w:ascii="Times New Roman" w:hAnsi="Times New Roman" w:cs="Times New Roman"/>
        </w:rPr>
        <w:instrText>ADDIN CSL_CITATION {"citationItems":[{"id":"ITEM-1","itemData":{"abstract":"This review paper revisits questions regarding the feasibility and effectiveness of community health worker programmes. It was commissioned by the World Health Organization as a follow-up to the World health report 2006: working together for health, which identified as a research priority the feasibility of successfully engaging community health workers. This review aims to assess the presently existing evidence. It constitutes a desktop review, very broad in scope, as is evident from the title, which draws together and assesses the evidence as it can be found in the published and selected “grey” literature since the late 1970s.","author":[{"dropping-particle":"","family":"Lehmann","given":"U","non-dropping-particle":"","parse-names":false,"suffix":""},{"dropping-particle":"","family":"Sanders","given":"D","non-dropping-particle":"","parse-names":false,"suffix":""}],"id":"ITEM-1","issue":"January","issued":{"date-parts":[["2007"]]},"title":"Community Health Workers: What do we Know About Them? The State of Evidence on Programmes, Activities, Costs and Impact on Health Outcomes of Using Community Health Workers","type":"article-journal"},"uris":["http://www.mendeley.com/documents/?uuid=6abe4481-df1f-4aef-9350-e7dfc53936d1"]}],"mendeley":{"formattedCitation":"(Lehmann &amp; Sanders, 2007)","plainTextFormattedCitation":"(Lehmann &amp; Sanders, 2007)","previouslyFormattedCitation":"(Lehmann &amp; Sanders, 2007)"},"properties":{"noteIndex":0},"schema":"https://github.com/citation-style-language/schema/raw/master/csl-citation.json"}</w:instrText>
      </w:r>
      <w:r w:rsidR="002749F4">
        <w:rPr>
          <w:rFonts w:ascii="Times New Roman" w:hAnsi="Times New Roman" w:cs="Times New Roman"/>
        </w:rPr>
        <w:fldChar w:fldCharType="separate"/>
      </w:r>
      <w:r w:rsidR="002749F4" w:rsidRPr="002749F4">
        <w:rPr>
          <w:rFonts w:ascii="Times New Roman" w:hAnsi="Times New Roman" w:cs="Times New Roman"/>
          <w:noProof/>
        </w:rPr>
        <w:t>(Lehmann &amp; Sanders, 2007)</w:t>
      </w:r>
      <w:r w:rsidR="002749F4">
        <w:rPr>
          <w:rFonts w:ascii="Times New Roman" w:hAnsi="Times New Roman" w:cs="Times New Roman"/>
        </w:rPr>
        <w:fldChar w:fldCharType="end"/>
      </w:r>
      <w:r w:rsidRPr="00372488">
        <w:rPr>
          <w:rFonts w:ascii="Times New Roman" w:hAnsi="Times New Roman" w:cs="Times New Roman"/>
        </w:rPr>
        <w:t>.</w:t>
      </w:r>
    </w:p>
    <w:p w14:paraId="46999D90" w14:textId="555AFA90" w:rsidR="002749F4" w:rsidRDefault="001B1DF8" w:rsidP="00372488">
      <w:pPr>
        <w:spacing w:before="240" w:after="240" w:line="360" w:lineRule="auto"/>
        <w:jc w:val="both"/>
        <w:rPr>
          <w:rFonts w:ascii="Times New Roman" w:hAnsi="Times New Roman" w:cs="Times New Roman"/>
        </w:rPr>
      </w:pPr>
      <w:r>
        <w:rPr>
          <w:rFonts w:ascii="Times New Roman" w:hAnsi="Times New Roman" w:cs="Times New Roman"/>
        </w:rPr>
        <w:t xml:space="preserve">Las enfermedades que se han investigado a pesar de haber sido mayoritariamente erradicadas en occidente, en África siguen siendo particularmente problemático. En el caso de la </w:t>
      </w:r>
      <w:r w:rsidR="008016B6">
        <w:rPr>
          <w:rFonts w:ascii="Times New Roman" w:hAnsi="Times New Roman" w:cs="Times New Roman"/>
        </w:rPr>
        <w:t>diarrea</w:t>
      </w:r>
      <w:r>
        <w:rPr>
          <w:rFonts w:ascii="Times New Roman" w:hAnsi="Times New Roman" w:cs="Times New Roman"/>
        </w:rPr>
        <w:t xml:space="preserve"> al ser países sin acceso a agua potable, buena higiene y servicios sanitarios este problema prevalece. En el caso de Nigeria la prevalencia de diarrea en niños menores a 2 años es de 13.7% y es 15.5% mayor en los casos </w:t>
      </w:r>
      <w:r>
        <w:rPr>
          <w:rFonts w:ascii="Times New Roman" w:hAnsi="Times New Roman" w:cs="Times New Roman"/>
        </w:rPr>
        <w:lastRenderedPageBreak/>
        <w:t xml:space="preserve">donde las madres no tienen educación formal. En la región Noreste del país la cantidad es mayor con prevalencia del 26.4% </w:t>
      </w:r>
      <w:r>
        <w:rPr>
          <w:rFonts w:ascii="Times New Roman" w:hAnsi="Times New Roman" w:cs="Times New Roman"/>
        </w:rPr>
        <w:fldChar w:fldCharType="begin" w:fldLock="1"/>
      </w:r>
      <w:r w:rsidR="002B2D1F">
        <w:rPr>
          <w:rFonts w:ascii="Times New Roman" w:hAnsi="Times New Roman" w:cs="Times New Roman"/>
        </w:rPr>
        <w:instrText>ADDIN CSL_CITATION {"citationItems":[{"id":"ITEM-1","itemData":{"DOI":"10.29063/ajrh2017/v21i3.2","ISSN":"11184841","PMID":"29624926","abstract":"Childhood diarrhea remains a problem in countries like Nigeria where access to potable water, good hygiene and sanitation are lacking. Maternal education is an important determinant of health status of under-five children. Very few studies have investigated the relationship between maternal education and diarrhea in children in Nigeria. Therefore, this study was implemented to fill the gap. The study design was cross-sectional and 2013 National Survey was used. Children aged 0-24 months were investigated and the dependent variable was diarrhea status of the index child in the last two weeks prior the survey. The main independent variable was maternal education. Data were analyzed using Chi-square and Logistic regression models (α=0.05). Diarrhea prevalence was 13.7% and higher (15.5%) among children of women who have no formal education, and mothers living in the North East region of Nigeria experienced the highest prevalence (26.4%). Children whose mothers had no formal education were 2.69(CI= 1.800-4.015, p&lt;0.001) more likely to have diarrhea as compared to those who had higher education. Maternal education is an important predictor of diarrhea among children aged 0-24 months in Nigeria. Policies to reduce diarrhea among children in Nigeria should target children of the illiterate, less educated mothers and those living in the North-West.","author":[{"dropping-particle":"","family":"Desmennu","given":"Adeyimika T.","non-dropping-particle":"","parse-names":false,"suffix":""},{"dropping-particle":"","family":"Oluwasanu","given":"Mojisola M.","non-dropping-particle":"","parse-names":false,"suffix":""},{"dropping-particle":"","family":"John-Akinola","given":"Yetunde O.","non-dropping-particle":"","parse-names":false,"suffix":""},{"dropping-particle":"","family":"Opeyemi","given":"Oladunni","non-dropping-particle":"","parse-names":false,"suffix":""},{"dropping-particle":"","family":"Ayo","given":"Adebowale S.","non-dropping-particle":"","parse-names":false,"suffix":""}],"container-title":"African Journal of Reproductive Health","id":"ITEM-1","issue":"3","issued":{"date-parts":[["2017"]]},"page":"27-36","title":"Maternal education and diarrhea among children aged 0-24 months in Nigeria","type":"article-journal","volume":"21"},"uris":["http://www.mendeley.com/documents/?uuid=02998b2f-6d64-43d2-a47c-759334812cdd"]}],"mendeley":{"formattedCitation":"(Desmennu, Oluwasanu, John-Akinola, Opeyemi, &amp; Ayo, 2017)","plainTextFormattedCitation":"(Desmennu, Oluwasanu, John-Akinola, Opeyemi, &amp; Ayo, 2017)","previouslyFormattedCitation":"(Desmennu, Oluwasanu, John-Akinola, Opeyemi, &amp; Ayo, 2017)"},"properties":{"noteIndex":0},"schema":"https://github.com/citation-style-language/schema/raw/master/csl-citation.json"}</w:instrText>
      </w:r>
      <w:r>
        <w:rPr>
          <w:rFonts w:ascii="Times New Roman" w:hAnsi="Times New Roman" w:cs="Times New Roman"/>
        </w:rPr>
        <w:fldChar w:fldCharType="separate"/>
      </w:r>
      <w:r w:rsidRPr="001B1DF8">
        <w:rPr>
          <w:rFonts w:ascii="Times New Roman" w:hAnsi="Times New Roman" w:cs="Times New Roman"/>
          <w:noProof/>
        </w:rPr>
        <w:t>(Desmennu, Oluwasanu, John-Akinola, Opeyemi, &amp; Ayo, 2017)</w:t>
      </w:r>
      <w:r>
        <w:rPr>
          <w:rFonts w:ascii="Times New Roman" w:hAnsi="Times New Roman" w:cs="Times New Roman"/>
        </w:rPr>
        <w:fldChar w:fldCharType="end"/>
      </w:r>
      <w:r>
        <w:rPr>
          <w:rFonts w:ascii="Times New Roman" w:hAnsi="Times New Roman" w:cs="Times New Roman"/>
        </w:rPr>
        <w:t>. En el caso de malaria en el año 2015 429,000 muertes fueron reportadas y hubo 212 millones casos de Ma</w:t>
      </w:r>
      <w:r w:rsidR="002B2D1F">
        <w:rPr>
          <w:rFonts w:ascii="Times New Roman" w:hAnsi="Times New Roman" w:cs="Times New Roman"/>
        </w:rPr>
        <w:t xml:space="preserve">laria. Esta enfermedad es particularmente preocupante porque bajo los efectos del cambio climático la tasa de moralidad entre 0 y 4 años podría aumentar 20% </w:t>
      </w:r>
      <w:r w:rsidR="002B2D1F">
        <w:rPr>
          <w:rFonts w:ascii="Times New Roman" w:hAnsi="Times New Roman" w:cs="Times New Roman"/>
        </w:rPr>
        <w:fldChar w:fldCharType="begin" w:fldLock="1"/>
      </w:r>
      <w:r w:rsidR="00ED410C">
        <w:rPr>
          <w:rFonts w:ascii="Times New Roman" w:hAnsi="Times New Roman" w:cs="Times New Roman"/>
        </w:rPr>
        <w:instrText>ADDIN CSL_CITATION {"citationItems":[{"id":"ITEM-1","itemData":{"author":[{"dropping-particle":"","family":"Dasgupta","given":"Shouro","non-dropping-particle":"","parse-names":false,"suffix":""}],"container-title":"Fondazione Eni Enrico Mattei (FEEM)","id":"ITEM-1","issued":{"date-parts":[["2017"]]},"title":"Burden of Climate Change on Malaria Mortality","type":"article-journal"},"uris":["http://www.mendeley.com/documents/?uuid=f9aa56a2-1b43-4105-b0ff-a64b90a65c5f"]}],"mendeley":{"formattedCitation":"(Dasgupta, 2017)","plainTextFormattedCitation":"(Dasgupta, 2017)","previouslyFormattedCitation":"(Dasgupta, 2017)"},"properties":{"noteIndex":0},"schema":"https://github.com/citation-style-language/schema/raw/master/csl-citation.json"}</w:instrText>
      </w:r>
      <w:r w:rsidR="002B2D1F">
        <w:rPr>
          <w:rFonts w:ascii="Times New Roman" w:hAnsi="Times New Roman" w:cs="Times New Roman"/>
        </w:rPr>
        <w:fldChar w:fldCharType="separate"/>
      </w:r>
      <w:r w:rsidR="002B2D1F" w:rsidRPr="002B2D1F">
        <w:rPr>
          <w:rFonts w:ascii="Times New Roman" w:hAnsi="Times New Roman" w:cs="Times New Roman"/>
          <w:noProof/>
        </w:rPr>
        <w:t>(Dasgupta, 2017)</w:t>
      </w:r>
      <w:r w:rsidR="002B2D1F">
        <w:rPr>
          <w:rFonts w:ascii="Times New Roman" w:hAnsi="Times New Roman" w:cs="Times New Roman"/>
        </w:rPr>
        <w:fldChar w:fldCharType="end"/>
      </w:r>
      <w:r w:rsidR="002B2D1F">
        <w:rPr>
          <w:rFonts w:ascii="Times New Roman" w:hAnsi="Times New Roman" w:cs="Times New Roman"/>
        </w:rPr>
        <w:t>. Por ello es muy importante imponer medidas para mitigar ambas enfermedades en la región.</w:t>
      </w:r>
    </w:p>
    <w:p w14:paraId="1D1A34BE" w14:textId="0AB22EAC" w:rsidR="002B2D1F" w:rsidRPr="002B2D1F" w:rsidRDefault="002B2D1F" w:rsidP="008016B6">
      <w:pPr>
        <w:spacing w:line="360" w:lineRule="auto"/>
        <w:jc w:val="both"/>
        <w:rPr>
          <w:rFonts w:ascii="Times New Roman" w:hAnsi="Times New Roman" w:cs="Times New Roman"/>
        </w:rPr>
      </w:pPr>
      <w:r w:rsidRPr="002B2D1F">
        <w:rPr>
          <w:rFonts w:ascii="Times New Roman" w:hAnsi="Times New Roman" w:cs="Times New Roman"/>
        </w:rPr>
        <w:t>El principal resultado</w:t>
      </w:r>
      <w:r>
        <w:rPr>
          <w:rFonts w:ascii="Times New Roman" w:hAnsi="Times New Roman" w:cs="Times New Roman"/>
        </w:rPr>
        <w:t xml:space="preserve"> del estudio que estamos analizando</w:t>
      </w:r>
      <w:r w:rsidRPr="002B2D1F">
        <w:rPr>
          <w:rFonts w:ascii="Times New Roman" w:hAnsi="Times New Roman" w:cs="Times New Roman"/>
        </w:rPr>
        <w:t xml:space="preserve"> luego de los 3 años es que el programa redujo en 27% la mortalidad de niños menores de 5 años a un costo estimado de 68$ por año de vida salvado. </w:t>
      </w:r>
      <w:r>
        <w:rPr>
          <w:rFonts w:ascii="Times New Roman" w:hAnsi="Times New Roman" w:cs="Times New Roman"/>
        </w:rPr>
        <w:t>El estudio se llevó a cabo en distintas ciudades y pueblos de Uganda aleatorizado a nivel de ciudades</w:t>
      </w:r>
      <w:r w:rsidR="00ED410C">
        <w:rPr>
          <w:rFonts w:ascii="Times New Roman" w:hAnsi="Times New Roman" w:cs="Times New Roman"/>
        </w:rPr>
        <w:t xml:space="preserve"> y se midió como se redujo la cantidad de niños menores a 5 años con Malaria y Diarrea. Fue armado a través de </w:t>
      </w:r>
      <w:proofErr w:type="spellStart"/>
      <w:r w:rsidR="00ED410C">
        <w:rPr>
          <w:rFonts w:ascii="Times New Roman" w:hAnsi="Times New Roman" w:cs="Times New Roman"/>
        </w:rPr>
        <w:t>clusters</w:t>
      </w:r>
      <w:proofErr w:type="spellEnd"/>
      <w:r w:rsidR="00ED410C">
        <w:rPr>
          <w:rFonts w:ascii="Times New Roman" w:hAnsi="Times New Roman" w:cs="Times New Roman"/>
        </w:rPr>
        <w:t xml:space="preserve"> en 12 zonas geográficas cada una asociada a una ONG. Dentro de estas se separaron dentro de grupos de control y de tratamiento. Por lo menos un promotor de salud a cada grupo de tratamiento. Ninguno fue asignado al grupo de control. Se utilizó como base una encuesta de hogar de corte transversal efectuada entre setiembre y diciembre del 2013, 3 años antes que comience el estudio. A través de un algoritmo se eligieron 40 hogares en cada </w:t>
      </w:r>
      <w:proofErr w:type="spellStart"/>
      <w:r w:rsidR="00ED410C">
        <w:rPr>
          <w:rFonts w:ascii="Times New Roman" w:hAnsi="Times New Roman" w:cs="Times New Roman"/>
        </w:rPr>
        <w:t>cluster</w:t>
      </w:r>
      <w:proofErr w:type="spellEnd"/>
      <w:r w:rsidR="00ED410C">
        <w:rPr>
          <w:rFonts w:ascii="Times New Roman" w:hAnsi="Times New Roman" w:cs="Times New Roman"/>
        </w:rPr>
        <w:t xml:space="preserve"> basado en un </w:t>
      </w:r>
      <w:proofErr w:type="spellStart"/>
      <w:r w:rsidR="00ED410C">
        <w:rPr>
          <w:rFonts w:ascii="Times New Roman" w:hAnsi="Times New Roman" w:cs="Times New Roman"/>
        </w:rPr>
        <w:t>sample</w:t>
      </w:r>
      <w:proofErr w:type="spellEnd"/>
      <w:r w:rsidR="00ED410C">
        <w:rPr>
          <w:rFonts w:ascii="Times New Roman" w:hAnsi="Times New Roman" w:cs="Times New Roman"/>
        </w:rPr>
        <w:t xml:space="preserve"> de 7018 hogares y sus 11,563 niños menores de 5 años</w:t>
      </w:r>
      <w:r w:rsidR="008016B6">
        <w:rPr>
          <w:rFonts w:ascii="Times New Roman" w:hAnsi="Times New Roman" w:cs="Times New Roman"/>
        </w:rPr>
        <w:t xml:space="preserve"> </w:t>
      </w:r>
      <w:r w:rsidR="008016B6">
        <w:rPr>
          <w:rFonts w:ascii="Times New Roman" w:hAnsi="Times New Roman" w:cs="Times New Roman"/>
        </w:rPr>
        <w:fldChar w:fldCharType="begin" w:fldLock="1"/>
      </w:r>
      <w:r w:rsidR="008016B6">
        <w:rPr>
          <w:rFonts w:ascii="Times New Roman" w:hAnsi="Times New Roman" w:cs="Times New Roman"/>
        </w:rPr>
        <w:instrText>ADDIN CSL_CITATION {"citationItems":[{"id":"ITEM-1","itemData":{"DOI":"10.1257/app.20170201","ISSN":"19457790","abstract":"The delivery of basic health products and services remains abysmal in many parts of the world where child mortality is high. This paper shows the results from a large- scale randomized evaluation of a novel approach to health care delivery. In randomly selected villages, a sales agent was locally recruited and incentivized to conduct home visits, educate households on essential health behaviors, provide medical advice and referrals, and sell preventive and curative health products. Results after 3 years show substantial health impact: under 5-years child mortality was reduced by 27 percent at an estimated average cost of $68 per life- year saved.","author":[{"dropping-particle":"","family":"Nyqvist","given":"Martina Björkman","non-dropping-particle":"","parse-names":false,"suffix":""},{"dropping-particle":"","family":"Guariso","given":"Andrea","non-dropping-particle":"","parse-names":false,"suffix":""},{"dropping-particle":"","family":"Svensson","given":"Jakob","non-dropping-particle":"","parse-names":false,"suffix":""},{"dropping-particle":"","family":"Yanagizawa-Drott","given":"David","non-dropping-particle":"","parse-names":false,"suffix":""}],"container-title":"American Economic Journal: Applied Economics","id":"ITEM-1","issue":"3","issued":{"date-parts":[["2019"]]},"page":"155-192","title":"Reducing child mortality in the last mile: Experimental evidence on community health promoters in Uganda","type":"article-journal","volume":"11"},"uris":["http://www.mendeley.com/documents/?uuid=bad20f3b-af99-42eb-a0f2-b901364ebc91"]}],"mendeley":{"formattedCitation":"(Nyqvist, Guariso, Svensson, &amp; Yanagizawa-Drott, 2019)","plainTextFormattedCitation":"(Nyqvist, Guariso, Svensson, &amp; Yanagizawa-Drott, 2019)"},"properties":{"noteIndex":0},"schema":"https://github.com/citation-style-language/schema/raw/master/csl-citation.json"}</w:instrText>
      </w:r>
      <w:r w:rsidR="008016B6">
        <w:rPr>
          <w:rFonts w:ascii="Times New Roman" w:hAnsi="Times New Roman" w:cs="Times New Roman"/>
        </w:rPr>
        <w:fldChar w:fldCharType="separate"/>
      </w:r>
      <w:r w:rsidR="008016B6" w:rsidRPr="008016B6">
        <w:rPr>
          <w:rFonts w:ascii="Times New Roman" w:hAnsi="Times New Roman" w:cs="Times New Roman"/>
          <w:noProof/>
        </w:rPr>
        <w:t>(Nyqvist, Guariso, Svensson, &amp; Yanagizawa-Drott, 2019)</w:t>
      </w:r>
      <w:r w:rsidR="008016B6">
        <w:rPr>
          <w:rFonts w:ascii="Times New Roman" w:hAnsi="Times New Roman" w:cs="Times New Roman"/>
        </w:rPr>
        <w:fldChar w:fldCharType="end"/>
      </w:r>
      <w:r w:rsidR="00ED410C">
        <w:rPr>
          <w:rFonts w:ascii="Times New Roman" w:hAnsi="Times New Roman" w:cs="Times New Roman"/>
        </w:rPr>
        <w:t>. De esta forma se armó el estudio que usaremos en esta investigación.</w:t>
      </w:r>
    </w:p>
    <w:p w14:paraId="71A45F6A" w14:textId="353E6C5F" w:rsidR="00940D53" w:rsidRPr="00EA689A" w:rsidRDefault="00940D53" w:rsidP="00EA689A">
      <w:pPr>
        <w:pStyle w:val="Ttulo1"/>
        <w:rPr>
          <w:rFonts w:ascii="Times New Roman" w:hAnsi="Times New Roman" w:cs="Times New Roman"/>
          <w:b/>
          <w:bCs/>
          <w:sz w:val="24"/>
          <w:szCs w:val="24"/>
          <w:u w:val="single"/>
        </w:rPr>
      </w:pPr>
      <w:bookmarkStart w:id="3" w:name="_Metodología_y_análisis"/>
      <w:bookmarkEnd w:id="3"/>
      <w:r w:rsidRPr="00EA689A">
        <w:rPr>
          <w:rFonts w:ascii="Times New Roman" w:hAnsi="Times New Roman" w:cs="Times New Roman"/>
          <w:b/>
          <w:bCs/>
          <w:sz w:val="24"/>
          <w:szCs w:val="24"/>
          <w:u w:val="single"/>
        </w:rPr>
        <w:t>Metodología</w:t>
      </w:r>
      <w:r w:rsidR="00181B66" w:rsidRPr="00EA689A">
        <w:rPr>
          <w:rFonts w:ascii="Times New Roman" w:hAnsi="Times New Roman" w:cs="Times New Roman"/>
          <w:b/>
          <w:bCs/>
          <w:sz w:val="24"/>
          <w:szCs w:val="24"/>
          <w:u w:val="single"/>
        </w:rPr>
        <w:t xml:space="preserve"> y </w:t>
      </w:r>
      <w:r w:rsidR="00E7488A" w:rsidRPr="00EA689A">
        <w:rPr>
          <w:rFonts w:ascii="Times New Roman" w:hAnsi="Times New Roman" w:cs="Times New Roman"/>
          <w:b/>
          <w:bCs/>
          <w:sz w:val="24"/>
          <w:szCs w:val="24"/>
          <w:u w:val="single"/>
        </w:rPr>
        <w:t>análisis</w:t>
      </w:r>
      <w:r w:rsidRPr="00EA689A">
        <w:rPr>
          <w:rFonts w:ascii="Times New Roman" w:hAnsi="Times New Roman" w:cs="Times New Roman"/>
          <w:b/>
          <w:bCs/>
          <w:sz w:val="24"/>
          <w:szCs w:val="24"/>
          <w:u w:val="single"/>
        </w:rPr>
        <w:t xml:space="preserve"> </w:t>
      </w:r>
    </w:p>
    <w:p w14:paraId="23C0E341" w14:textId="00CAADAB" w:rsidR="004324E1" w:rsidRPr="00372488" w:rsidRDefault="00D36E6B" w:rsidP="002B6993">
      <w:pPr>
        <w:spacing w:after="240" w:line="360" w:lineRule="auto"/>
        <w:jc w:val="both"/>
        <w:rPr>
          <w:rFonts w:ascii="Times New Roman" w:hAnsi="Times New Roman" w:cs="Times New Roman"/>
        </w:rPr>
      </w:pPr>
      <w:r w:rsidRPr="00372488">
        <w:rPr>
          <w:rFonts w:ascii="Times New Roman" w:hAnsi="Times New Roman" w:cs="Times New Roman"/>
        </w:rPr>
        <w:t xml:space="preserve">La aleatorización de las ciudades </w:t>
      </w:r>
      <w:r w:rsidR="009537E8" w:rsidRPr="00372488">
        <w:rPr>
          <w:rFonts w:ascii="Times New Roman" w:hAnsi="Times New Roman" w:cs="Times New Roman"/>
        </w:rPr>
        <w:t>resultó efectiva,</w:t>
      </w:r>
      <w:r w:rsidRPr="00372488">
        <w:rPr>
          <w:rFonts w:ascii="Times New Roman" w:hAnsi="Times New Roman" w:cs="Times New Roman"/>
        </w:rPr>
        <w:t xml:space="preserve"> principalmente porque facilita la recolección de la data además de incluir variables generales en función de la ciudad. Además, armar una campaña a nivel ciudad es mucho más efectivo que hacerlo a nivel individual porque se pueden usar las instituciones existentes para poder facilitar la provisión de la información y medicamentos además de llevar un control de datos más ordenado. Los problemas de hacerlo a nivel individual serían que el uso de instituciones existentes sería más complicado, no se incluirían el efecto ciudad en sí el cual permite mejor planeamiento para las políticas sociales a nivel local y hubiese implicado un mayor costo de recolección de data.</w:t>
      </w:r>
    </w:p>
    <w:p w14:paraId="39DAFDAB" w14:textId="77777777" w:rsidR="004324E1" w:rsidRPr="00372488" w:rsidRDefault="0064774B" w:rsidP="00372488">
      <w:pPr>
        <w:spacing w:line="360" w:lineRule="auto"/>
        <w:jc w:val="both"/>
        <w:rPr>
          <w:rFonts w:ascii="Times New Roman" w:hAnsi="Times New Roman" w:cs="Times New Roman"/>
        </w:rPr>
      </w:pPr>
      <w:r w:rsidRPr="00372488">
        <w:rPr>
          <w:rFonts w:ascii="Times New Roman" w:hAnsi="Times New Roman" w:cs="Times New Roman"/>
        </w:rPr>
        <w:t xml:space="preserve">Siempre es pertinente verificar la aleatoriedad de cualquier muestra usada en un trabajo de investigación y con más razón en uno de comparación entre un grupo de control y tratado. Primero, la aleatorización debe darse de tal manera que el sesgo entre las personas del grupo de la investigación sea mínimo para que cuando se haga la comparación entre el grupo de control y el de tratamiento la diferencia sea explicada por el efecto en el grupo de tratamiento (en este caso el que ocasiona el programa de promoción sanitaria). El análisis se realizará en proporciones, así que los datos se trabajarán en promedios agrupados por ciudad. </w:t>
      </w:r>
    </w:p>
    <w:p w14:paraId="214266C9" w14:textId="77777777" w:rsidR="004324E1" w:rsidRPr="00372488" w:rsidRDefault="004324E1" w:rsidP="00372488">
      <w:pPr>
        <w:spacing w:line="360" w:lineRule="auto"/>
        <w:jc w:val="both"/>
        <w:rPr>
          <w:rFonts w:ascii="Times New Roman" w:hAnsi="Times New Roman" w:cs="Times New Roman"/>
        </w:rPr>
      </w:pPr>
    </w:p>
    <w:p w14:paraId="0B6DE272" w14:textId="0B8C7448" w:rsidR="004324E1" w:rsidRDefault="0064774B" w:rsidP="00372488">
      <w:pPr>
        <w:spacing w:line="360" w:lineRule="auto"/>
        <w:jc w:val="both"/>
        <w:rPr>
          <w:rFonts w:ascii="Times New Roman" w:hAnsi="Times New Roman" w:cs="Times New Roman"/>
        </w:rPr>
      </w:pPr>
      <w:bookmarkStart w:id="4" w:name="A1"/>
      <w:bookmarkEnd w:id="4"/>
      <w:r w:rsidRPr="00372488">
        <w:rPr>
          <w:rFonts w:ascii="Times New Roman" w:hAnsi="Times New Roman" w:cs="Times New Roman"/>
        </w:rPr>
        <w:lastRenderedPageBreak/>
        <w:t>Para poder probar la aleatoriedad se hizo una tabla de las medias y sus diferencias (</w:t>
      </w:r>
      <w:proofErr w:type="spellStart"/>
      <w:r w:rsidRPr="00372488">
        <w:rPr>
          <w:rFonts w:ascii="Times New Roman" w:hAnsi="Times New Roman" w:cs="Times New Roman"/>
          <w:i/>
        </w:rPr>
        <w:t>balancetable</w:t>
      </w:r>
      <w:proofErr w:type="spellEnd"/>
      <w:r w:rsidRPr="00372488">
        <w:rPr>
          <w:rFonts w:ascii="Times New Roman" w:hAnsi="Times New Roman" w:cs="Times New Roman"/>
        </w:rPr>
        <w:t>) sobre las variables relevantes en la base de datos del estudio (</w:t>
      </w:r>
      <w:hyperlink w:anchor="_Anexo_1" w:history="1">
        <w:r w:rsidRPr="00B97C62">
          <w:rPr>
            <w:rStyle w:val="Hipervnculo"/>
            <w:rFonts w:ascii="Times New Roman" w:hAnsi="Times New Roman" w:cs="Times New Roman"/>
          </w:rPr>
          <w:t xml:space="preserve">Anexo </w:t>
        </w:r>
        <w:r w:rsidR="00660B89" w:rsidRPr="00B97C62">
          <w:rPr>
            <w:rStyle w:val="Hipervnculo"/>
            <w:rFonts w:ascii="Times New Roman" w:hAnsi="Times New Roman" w:cs="Times New Roman"/>
          </w:rPr>
          <w:t>1</w:t>
        </w:r>
      </w:hyperlink>
      <w:r w:rsidRPr="00372488">
        <w:rPr>
          <w:rFonts w:ascii="Times New Roman" w:hAnsi="Times New Roman" w:cs="Times New Roman"/>
        </w:rPr>
        <w:t>). Se puede apreciar que el proceso aleatorio, a nivel de ciudad, resultó efectivo: las diferencias en cuanto a las variables de control relevantes no resultan significativas. Así que podemos concluir que los datos se encuentran balanceados en cuanto a los atributos</w:t>
      </w:r>
      <w:r w:rsidR="00EA5E48">
        <w:rPr>
          <w:rFonts w:ascii="Times New Roman" w:hAnsi="Times New Roman" w:cs="Times New Roman"/>
        </w:rPr>
        <w:t>.</w:t>
      </w:r>
    </w:p>
    <w:p w14:paraId="6681876A" w14:textId="56D20823" w:rsidR="00590CA3" w:rsidRPr="00EA689A" w:rsidRDefault="00590CA3" w:rsidP="00EA689A">
      <w:pPr>
        <w:pStyle w:val="Ttulo1"/>
        <w:rPr>
          <w:rFonts w:ascii="Times New Roman" w:hAnsi="Times New Roman" w:cs="Times New Roman"/>
          <w:b/>
          <w:bCs/>
          <w:sz w:val="24"/>
          <w:szCs w:val="24"/>
          <w:u w:val="single"/>
        </w:rPr>
      </w:pPr>
      <w:r w:rsidRPr="00EA689A">
        <w:rPr>
          <w:rFonts w:ascii="Times New Roman" w:hAnsi="Times New Roman" w:cs="Times New Roman"/>
          <w:b/>
          <w:bCs/>
          <w:sz w:val="24"/>
          <w:szCs w:val="24"/>
          <w:u w:val="single"/>
        </w:rPr>
        <w:t>Evaluación de impacto y resultados</w:t>
      </w:r>
    </w:p>
    <w:p w14:paraId="1ABF54C0" w14:textId="0272C22D" w:rsidR="004324E1" w:rsidRPr="00372488" w:rsidRDefault="0064774B" w:rsidP="00372488">
      <w:pPr>
        <w:spacing w:line="360" w:lineRule="auto"/>
        <w:jc w:val="both"/>
        <w:rPr>
          <w:rFonts w:ascii="Times New Roman" w:hAnsi="Times New Roman" w:cs="Times New Roman"/>
        </w:rPr>
      </w:pPr>
      <w:r w:rsidRPr="00372488">
        <w:rPr>
          <w:rFonts w:ascii="Times New Roman" w:hAnsi="Times New Roman" w:cs="Times New Roman"/>
        </w:rPr>
        <w:t xml:space="preserve">Ahora, con el fin de evaluar la efectividad del programa se realizará la estimación de los efectos del programa sobre el porcentaje de enfermos de diarrea y de malaria respectivamente para las ciudades mediante regresiones controladas solamente por la variable dicotómica de </w:t>
      </w:r>
      <w:r w:rsidRPr="00372488">
        <w:rPr>
          <w:rFonts w:ascii="Times New Roman" w:hAnsi="Times New Roman" w:cs="Times New Roman"/>
          <w:i/>
        </w:rPr>
        <w:t>treatment</w:t>
      </w:r>
      <w:r w:rsidRPr="00372488">
        <w:rPr>
          <w:rFonts w:ascii="Times New Roman" w:hAnsi="Times New Roman" w:cs="Times New Roman"/>
        </w:rPr>
        <w:t xml:space="preserve">. Como se aprecian los resultados en el </w:t>
      </w:r>
      <w:bookmarkStart w:id="5" w:name="A2"/>
      <w:r w:rsidR="00EF60BD">
        <w:rPr>
          <w:rFonts w:ascii="Times New Roman" w:hAnsi="Times New Roman" w:cs="Times New Roman"/>
        </w:rPr>
        <w:fldChar w:fldCharType="begin"/>
      </w:r>
      <w:r w:rsidR="00EF60BD">
        <w:rPr>
          <w:rFonts w:ascii="Times New Roman" w:hAnsi="Times New Roman" w:cs="Times New Roman"/>
        </w:rPr>
        <w:instrText xml:space="preserve"> HYPERLINK  \l "_Anexo_2" </w:instrText>
      </w:r>
      <w:r w:rsidR="00EF60BD">
        <w:rPr>
          <w:rFonts w:ascii="Times New Roman" w:hAnsi="Times New Roman" w:cs="Times New Roman"/>
        </w:rPr>
        <w:fldChar w:fldCharType="separate"/>
      </w:r>
      <w:r w:rsidRPr="00EF60BD">
        <w:rPr>
          <w:rStyle w:val="Hipervnculo"/>
          <w:rFonts w:ascii="Times New Roman" w:hAnsi="Times New Roman" w:cs="Times New Roman"/>
        </w:rPr>
        <w:t xml:space="preserve">Anexo </w:t>
      </w:r>
      <w:r w:rsidR="00EF60BD" w:rsidRPr="00EF60BD">
        <w:rPr>
          <w:rStyle w:val="Hipervnculo"/>
          <w:rFonts w:ascii="Times New Roman" w:hAnsi="Times New Roman" w:cs="Times New Roman"/>
        </w:rPr>
        <w:t>2</w:t>
      </w:r>
      <w:r w:rsidR="00EF60BD">
        <w:rPr>
          <w:rFonts w:ascii="Times New Roman" w:hAnsi="Times New Roman" w:cs="Times New Roman"/>
        </w:rPr>
        <w:fldChar w:fldCharType="end"/>
      </w:r>
      <w:bookmarkEnd w:id="5"/>
      <w:r w:rsidRPr="00372488">
        <w:rPr>
          <w:rFonts w:ascii="Times New Roman" w:hAnsi="Times New Roman" w:cs="Times New Roman"/>
        </w:rPr>
        <w:t xml:space="preserve">. Para el caso de malaria podemos concluir </w:t>
      </w:r>
      <w:r w:rsidR="009F0509" w:rsidRPr="00372488">
        <w:rPr>
          <w:rFonts w:ascii="Times New Roman" w:hAnsi="Times New Roman" w:cs="Times New Roman"/>
        </w:rPr>
        <w:t>que,</w:t>
      </w:r>
      <w:r w:rsidRPr="00372488">
        <w:rPr>
          <w:rFonts w:ascii="Times New Roman" w:hAnsi="Times New Roman" w:cs="Times New Roman"/>
        </w:rPr>
        <w:t xml:space="preserve"> si se mantiene lo demás constante, el programa de promoción sanitaria reduce, en promedio, 5.087 puntos porcentuales el porcentaje de niños menores de 5 enfermos por malaria en Uganda y para el caso de diarrea que manteniendo lo demás constante, el programa de promoción sanitaria reduce, en promedio, 3.605 puntos porcentuales el porcentaje de niños menores de 5 enfermos por diarrea en Uganda. Asimismo, con la información estadística disponible, podemos afirmar que los coeficientes resultan significativos. </w:t>
      </w:r>
    </w:p>
    <w:p w14:paraId="3922FB5A" w14:textId="77777777" w:rsidR="004324E1" w:rsidRPr="00372488" w:rsidRDefault="004324E1" w:rsidP="00372488">
      <w:pPr>
        <w:spacing w:line="360" w:lineRule="auto"/>
        <w:jc w:val="both"/>
        <w:rPr>
          <w:rFonts w:ascii="Times New Roman" w:hAnsi="Times New Roman" w:cs="Times New Roman"/>
        </w:rPr>
      </w:pPr>
    </w:p>
    <w:p w14:paraId="0E118EFB" w14:textId="77777777"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No obstante, el realizar un análisis de esta índole sin controlar el programa por más variables disponibles de pretratamiento resulta inconsistente y engañoso. En este caso, se le está atribuyendo todo el efecto del programa de promoción sanitaria a la proporción de niños enfermos por malaria y por diarrea. Puede ser que por condiciones geográficas o climáticas haya más incidencia de mosquitos en un lugar que en otro (malaria_sick y </w:t>
      </w:r>
      <w:proofErr w:type="spellStart"/>
      <w:r w:rsidRPr="00372488">
        <w:rPr>
          <w:rFonts w:ascii="Times New Roman" w:hAnsi="Times New Roman" w:cs="Times New Roman"/>
        </w:rPr>
        <w:t>malaria_treatednet</w:t>
      </w:r>
      <w:proofErr w:type="spellEnd"/>
      <w:r w:rsidRPr="00372488">
        <w:rPr>
          <w:rFonts w:ascii="Times New Roman" w:hAnsi="Times New Roman" w:cs="Times New Roman"/>
        </w:rPr>
        <w:t>), que haya más centros de salud cercanos (village_HF_within5km) puede provocar que la incidencia de contagios se reduzca al no tener que desplazarse mucho, que el nivel socioeconómico (SES) puede provocar que se induzca a una mejor alimentación (diarrhea_sick) y accesibilidad a una mejor salud, entre otros. Si bien, estos podrían estar indirectamente en el término de perturbación de la regresión, el no incluirlos como variables en la regresión genera un sesgo importante que no podemos ignorar.</w:t>
      </w:r>
    </w:p>
    <w:p w14:paraId="52A6DA25"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660BA8A9" w14:textId="0D74A781"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También, se podría argumentar que por el criterio del R2 los resultados no son factibles (0.026 y 0.039); no obstante, no siempre los resultados se dejarían de presentar como evidencia por un R2 pequeño, este solo explica que tanto la variación en la variable independiente es explicada en la dependiente o la cercanía de los datos hacia la línea de regresión ajustada. Si solo nos basamos en la bondad de ajuste y no en la consistencia del estimador no se podría tener la información suficiente para no aceptar este modelo: como nuestra única variable de control es una binaria es lógico pensar que no habrá un buen ajuste porque a lo largo de la línea estimada solo habrá datos en dos puntos del eje de las abscisas (Ver </w:t>
      </w:r>
      <w:bookmarkStart w:id="6" w:name="A3"/>
      <w:r w:rsidR="002B06F4">
        <w:rPr>
          <w:rFonts w:ascii="Times New Roman" w:hAnsi="Times New Roman" w:cs="Times New Roman"/>
        </w:rPr>
        <w:fldChar w:fldCharType="begin"/>
      </w:r>
      <w:r w:rsidR="002B06F4">
        <w:rPr>
          <w:rFonts w:ascii="Times New Roman" w:hAnsi="Times New Roman" w:cs="Times New Roman"/>
        </w:rPr>
        <w:instrText xml:space="preserve"> HYPERLINK  \l "_Anexo_3" </w:instrText>
      </w:r>
      <w:r w:rsidR="002B06F4">
        <w:rPr>
          <w:rFonts w:ascii="Times New Roman" w:hAnsi="Times New Roman" w:cs="Times New Roman"/>
        </w:rPr>
        <w:fldChar w:fldCharType="separate"/>
      </w:r>
      <w:r w:rsidR="00DE4E27" w:rsidRPr="002B06F4">
        <w:rPr>
          <w:rStyle w:val="Hipervnculo"/>
          <w:rFonts w:ascii="Times New Roman" w:hAnsi="Times New Roman" w:cs="Times New Roman"/>
        </w:rPr>
        <w:t>A</w:t>
      </w:r>
      <w:r w:rsidRPr="002B06F4">
        <w:rPr>
          <w:rStyle w:val="Hipervnculo"/>
          <w:rFonts w:ascii="Times New Roman" w:hAnsi="Times New Roman" w:cs="Times New Roman"/>
        </w:rPr>
        <w:t xml:space="preserve">nexo </w:t>
      </w:r>
      <w:r w:rsidR="00DE4E27" w:rsidRPr="002B06F4">
        <w:rPr>
          <w:rStyle w:val="Hipervnculo"/>
          <w:rFonts w:ascii="Times New Roman" w:hAnsi="Times New Roman" w:cs="Times New Roman"/>
        </w:rPr>
        <w:t>3</w:t>
      </w:r>
      <w:r w:rsidR="002B06F4">
        <w:rPr>
          <w:rFonts w:ascii="Times New Roman" w:hAnsi="Times New Roman" w:cs="Times New Roman"/>
        </w:rPr>
        <w:fldChar w:fldCharType="end"/>
      </w:r>
      <w:bookmarkEnd w:id="6"/>
      <w:r w:rsidRPr="00372488">
        <w:rPr>
          <w:rFonts w:ascii="Times New Roman" w:hAnsi="Times New Roman" w:cs="Times New Roman"/>
        </w:rPr>
        <w:t xml:space="preserve">). Además, los estimadores demuestran ser significativos, lo cual nos permite tener conclusiones </w:t>
      </w:r>
      <w:r w:rsidR="00DE4E27" w:rsidRPr="00372488">
        <w:rPr>
          <w:rFonts w:ascii="Times New Roman" w:hAnsi="Times New Roman" w:cs="Times New Roman"/>
        </w:rPr>
        <w:t>que,</w:t>
      </w:r>
      <w:r w:rsidRPr="00372488">
        <w:rPr>
          <w:rFonts w:ascii="Times New Roman" w:hAnsi="Times New Roman" w:cs="Times New Roman"/>
        </w:rPr>
        <w:t xml:space="preserve"> si bien,</w:t>
      </w:r>
      <w:r w:rsidR="00DE4E27">
        <w:rPr>
          <w:rFonts w:ascii="Times New Roman" w:hAnsi="Times New Roman" w:cs="Times New Roman"/>
        </w:rPr>
        <w:t xml:space="preserve"> son</w:t>
      </w:r>
      <w:r w:rsidRPr="00372488">
        <w:rPr>
          <w:rFonts w:ascii="Times New Roman" w:hAnsi="Times New Roman" w:cs="Times New Roman"/>
        </w:rPr>
        <w:t xml:space="preserve"> sesgadas, el R2 por sí solo no nos permitiría concluir la insesgadez del modelo.</w:t>
      </w:r>
    </w:p>
    <w:p w14:paraId="685258D3"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3A26730A" w14:textId="61B7BF0B"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Por otra parte, si la meta fuese incrementar el poder explicativo del modelo, se podrían incluir más variables disponibles en la base de datos del estudio con el fin de incrementar el R2. Sin embargo, siempre se debe velar por el aporte significativo en conjunto de la variable extra al modelo. Una alternativa para este caso podría ser el uso del R2 ajustado que penaliza por los grados de libertad perdidos. Es importante mencionar que ante una mayor correlación entre variables explicativas el R2 tenderá a aumentar, para el caso de la regresión de la proporción de enfermos por diarrea existe una correlación significativa con village_distance_HF y village_HF_within5km y en el de la proporción de enfermos por malaria hay una correlación significativa con </w:t>
      </w:r>
      <w:proofErr w:type="spellStart"/>
      <w:r w:rsidRPr="00372488">
        <w:rPr>
          <w:rFonts w:ascii="Times New Roman" w:hAnsi="Times New Roman" w:cs="Times New Roman"/>
        </w:rPr>
        <w:t>anthro_female</w:t>
      </w:r>
      <w:proofErr w:type="spellEnd"/>
      <w:r w:rsidRPr="00372488">
        <w:rPr>
          <w:rFonts w:ascii="Times New Roman" w:hAnsi="Times New Roman" w:cs="Times New Roman"/>
        </w:rPr>
        <w:t>, village_distance_road, village_distance_HF y village_HF_within5km (</w:t>
      </w:r>
      <w:bookmarkStart w:id="7" w:name="A4"/>
      <w:r w:rsidR="002B06F4">
        <w:rPr>
          <w:rFonts w:ascii="Times New Roman" w:hAnsi="Times New Roman" w:cs="Times New Roman"/>
        </w:rPr>
        <w:fldChar w:fldCharType="begin"/>
      </w:r>
      <w:r w:rsidR="002B06F4">
        <w:rPr>
          <w:rFonts w:ascii="Times New Roman" w:hAnsi="Times New Roman" w:cs="Times New Roman"/>
        </w:rPr>
        <w:instrText xml:space="preserve"> HYPERLINK  \l "_Anexo_4" </w:instrText>
      </w:r>
      <w:r w:rsidR="002B06F4">
        <w:rPr>
          <w:rFonts w:ascii="Times New Roman" w:hAnsi="Times New Roman" w:cs="Times New Roman"/>
        </w:rPr>
        <w:fldChar w:fldCharType="separate"/>
      </w:r>
      <w:r w:rsidRPr="002B06F4">
        <w:rPr>
          <w:rStyle w:val="Hipervnculo"/>
          <w:rFonts w:ascii="Times New Roman" w:hAnsi="Times New Roman" w:cs="Times New Roman"/>
        </w:rPr>
        <w:t xml:space="preserve">Anexo </w:t>
      </w:r>
      <w:r w:rsidR="002C4BC8" w:rsidRPr="002B06F4">
        <w:rPr>
          <w:rStyle w:val="Hipervnculo"/>
          <w:rFonts w:ascii="Times New Roman" w:hAnsi="Times New Roman" w:cs="Times New Roman"/>
        </w:rPr>
        <w:t>4</w:t>
      </w:r>
      <w:r w:rsidR="002B06F4">
        <w:rPr>
          <w:rFonts w:ascii="Times New Roman" w:hAnsi="Times New Roman" w:cs="Times New Roman"/>
        </w:rPr>
        <w:fldChar w:fldCharType="end"/>
      </w:r>
      <w:bookmarkEnd w:id="7"/>
      <w:r w:rsidRPr="00372488">
        <w:rPr>
          <w:rFonts w:ascii="Times New Roman" w:hAnsi="Times New Roman" w:cs="Times New Roman"/>
        </w:rPr>
        <w:t>).</w:t>
      </w:r>
    </w:p>
    <w:p w14:paraId="70181F0C"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686BF615" w14:textId="290821BD"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Para un análisis más consistente, se incluirán como controles a las variables el nivel la distancia de la ciudad a la línea de electricidad más cercana (village_distance_electricity), distancia del centro de salud más cercano (village_distance_HF,) distancia de la carretera principal más cercana (village_distance_road). Los resultados se encuentran en el </w:t>
      </w:r>
      <w:bookmarkStart w:id="8" w:name="A5"/>
      <w:r w:rsidR="00E12FBA">
        <w:rPr>
          <w:rFonts w:ascii="Times New Roman" w:hAnsi="Times New Roman" w:cs="Times New Roman"/>
        </w:rPr>
        <w:fldChar w:fldCharType="begin"/>
      </w:r>
      <w:r w:rsidR="00E12FBA">
        <w:rPr>
          <w:rFonts w:ascii="Times New Roman" w:hAnsi="Times New Roman" w:cs="Times New Roman"/>
        </w:rPr>
        <w:instrText xml:space="preserve"> HYPERLINK  \l "_Anexo_5" </w:instrText>
      </w:r>
      <w:r w:rsidR="00E12FBA">
        <w:rPr>
          <w:rFonts w:ascii="Times New Roman" w:hAnsi="Times New Roman" w:cs="Times New Roman"/>
        </w:rPr>
        <w:fldChar w:fldCharType="separate"/>
      </w:r>
      <w:r w:rsidRPr="00E12FBA">
        <w:rPr>
          <w:rStyle w:val="Hipervnculo"/>
          <w:rFonts w:ascii="Times New Roman" w:hAnsi="Times New Roman" w:cs="Times New Roman"/>
        </w:rPr>
        <w:t xml:space="preserve">Anexo </w:t>
      </w:r>
      <w:r w:rsidR="0025315A" w:rsidRPr="00E12FBA">
        <w:rPr>
          <w:rStyle w:val="Hipervnculo"/>
          <w:rFonts w:ascii="Times New Roman" w:hAnsi="Times New Roman" w:cs="Times New Roman"/>
        </w:rPr>
        <w:t>5</w:t>
      </w:r>
      <w:r w:rsidR="00E12FBA">
        <w:rPr>
          <w:rFonts w:ascii="Times New Roman" w:hAnsi="Times New Roman" w:cs="Times New Roman"/>
        </w:rPr>
        <w:fldChar w:fldCharType="end"/>
      </w:r>
      <w:bookmarkEnd w:id="8"/>
      <w:r w:rsidRPr="00372488">
        <w:rPr>
          <w:rFonts w:ascii="Times New Roman" w:hAnsi="Times New Roman" w:cs="Times New Roman"/>
        </w:rPr>
        <w:t xml:space="preserve">. </w:t>
      </w:r>
    </w:p>
    <w:p w14:paraId="10CC8509"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111851FC" w14:textId="230C03D1"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Es interesante notar que los estimadores asociados a treatment para enfermos por malaria y para enfermos por diarrea resultan menores (-5.253 y -3.612) respectivamente en comparación al primer modelo estimado. Es decir, los efectos se han intensificado y el programa, al ser controlado por las variables mencionadas, reduce las proporciones de los enfermos en más puntos porcentuales que los que se estimaron inicialmente. Esto se debe a que las variables malaria_sick y diarrhea_sick presentan correlaciones negativas respecto a los nuevos controles y juntos ganan poder explicativo (el efecto original de la variable explicativa es absorbido, en parte, por los controles que la reducen). Así, al incluir las variables de control, las variables de regresión aportan información adicional relevante, excepto por la distancia de la ciudad a la línea de electricidad más cercana que no presenta un p-value menor a 0.05 y distancia de la carretera principal más cercana (village_distance_road) para el caso de enfermos por diarrea. De la misma forma, las varianzas resultan menores porque la correlación es pequeña o no significativa a 95% de confianza</w:t>
      </w:r>
      <w:r w:rsidR="0025315A">
        <w:rPr>
          <w:rFonts w:ascii="Times New Roman" w:hAnsi="Times New Roman" w:cs="Times New Roman"/>
        </w:rPr>
        <w:t xml:space="preserve"> (</w:t>
      </w:r>
      <w:bookmarkStart w:id="9" w:name="A6"/>
      <w:r w:rsidR="00A14E61">
        <w:rPr>
          <w:rFonts w:ascii="Times New Roman" w:hAnsi="Times New Roman" w:cs="Times New Roman"/>
        </w:rPr>
        <w:fldChar w:fldCharType="begin"/>
      </w:r>
      <w:r w:rsidR="00A14E61">
        <w:rPr>
          <w:rFonts w:ascii="Times New Roman" w:hAnsi="Times New Roman" w:cs="Times New Roman"/>
        </w:rPr>
        <w:instrText xml:space="preserve"> HYPERLINK  \l "_Anexo_6" </w:instrText>
      </w:r>
      <w:r w:rsidR="00A14E61">
        <w:rPr>
          <w:rFonts w:ascii="Times New Roman" w:hAnsi="Times New Roman" w:cs="Times New Roman"/>
        </w:rPr>
        <w:fldChar w:fldCharType="separate"/>
      </w:r>
      <w:r w:rsidR="0025315A" w:rsidRPr="00A14E61">
        <w:rPr>
          <w:rStyle w:val="Hipervnculo"/>
          <w:rFonts w:ascii="Times New Roman" w:hAnsi="Times New Roman" w:cs="Times New Roman"/>
        </w:rPr>
        <w:t>Anexo 6</w:t>
      </w:r>
      <w:r w:rsidR="00A14E61">
        <w:rPr>
          <w:rFonts w:ascii="Times New Roman" w:hAnsi="Times New Roman" w:cs="Times New Roman"/>
        </w:rPr>
        <w:fldChar w:fldCharType="end"/>
      </w:r>
      <w:bookmarkEnd w:id="9"/>
      <w:r w:rsidR="0025315A">
        <w:rPr>
          <w:rFonts w:ascii="Times New Roman" w:hAnsi="Times New Roman" w:cs="Times New Roman"/>
        </w:rPr>
        <w:t>)</w:t>
      </w:r>
      <w:r w:rsidRPr="00372488">
        <w:rPr>
          <w:rFonts w:ascii="Times New Roman" w:hAnsi="Times New Roman" w:cs="Times New Roman"/>
        </w:rPr>
        <w:t>.</w:t>
      </w:r>
    </w:p>
    <w:p w14:paraId="6D0DEE5C"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4A7E3A01" w14:textId="44B7BC5B"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Para una forma de estimar el coeficiente más didáctica se puede trabajar por el teorema de Frisch–Waugh–Lovell, que explica la posibilidad de obtenerlos si se limpia el efecto de las demás variables de la regresión. En este caso, se correrá la regresión de </w:t>
      </w:r>
      <w:r w:rsidRPr="00AC33F2">
        <w:rPr>
          <w:rFonts w:ascii="Times New Roman" w:hAnsi="Times New Roman" w:cs="Times New Roman"/>
          <w:i/>
          <w:iCs/>
        </w:rPr>
        <w:t>treatment</w:t>
      </w:r>
      <w:r w:rsidRPr="00372488">
        <w:rPr>
          <w:rFonts w:ascii="Times New Roman" w:hAnsi="Times New Roman" w:cs="Times New Roman"/>
        </w:rPr>
        <w:t xml:space="preserve"> en las variables village_distance_road, village_distance_electricity y village_distance_HF y se guardarán los residuos de cada una y el mismo ejercicio resignando malaria_sick y diarrhea_sick, según sea el caso, contra village_distance_road, village_distance_electricity y village_distance_HF tal como se detalla en el </w:t>
      </w:r>
      <w:bookmarkStart w:id="10" w:name="A7"/>
      <w:r w:rsidR="00841C62">
        <w:rPr>
          <w:rFonts w:ascii="Times New Roman" w:hAnsi="Times New Roman" w:cs="Times New Roman"/>
        </w:rPr>
        <w:fldChar w:fldCharType="begin"/>
      </w:r>
      <w:r w:rsidR="00841C62">
        <w:rPr>
          <w:rFonts w:ascii="Times New Roman" w:hAnsi="Times New Roman" w:cs="Times New Roman"/>
        </w:rPr>
        <w:instrText xml:space="preserve"> HYPERLINK  \l "_Anexo_7" </w:instrText>
      </w:r>
      <w:r w:rsidR="00841C62">
        <w:rPr>
          <w:rFonts w:ascii="Times New Roman" w:hAnsi="Times New Roman" w:cs="Times New Roman"/>
        </w:rPr>
        <w:fldChar w:fldCharType="separate"/>
      </w:r>
      <w:r w:rsidR="00FF03AB" w:rsidRPr="00841C62">
        <w:rPr>
          <w:rStyle w:val="Hipervnculo"/>
          <w:rFonts w:ascii="Times New Roman" w:hAnsi="Times New Roman" w:cs="Times New Roman"/>
        </w:rPr>
        <w:t>A</w:t>
      </w:r>
      <w:r w:rsidRPr="00841C62">
        <w:rPr>
          <w:rStyle w:val="Hipervnculo"/>
          <w:rFonts w:ascii="Times New Roman" w:hAnsi="Times New Roman" w:cs="Times New Roman"/>
        </w:rPr>
        <w:t xml:space="preserve">nexo </w:t>
      </w:r>
      <w:r w:rsidR="00FF03AB" w:rsidRPr="00841C62">
        <w:rPr>
          <w:rStyle w:val="Hipervnculo"/>
          <w:rFonts w:ascii="Times New Roman" w:hAnsi="Times New Roman" w:cs="Times New Roman"/>
        </w:rPr>
        <w:t>7</w:t>
      </w:r>
      <w:r w:rsidR="00841C62">
        <w:rPr>
          <w:rFonts w:ascii="Times New Roman" w:hAnsi="Times New Roman" w:cs="Times New Roman"/>
        </w:rPr>
        <w:fldChar w:fldCharType="end"/>
      </w:r>
      <w:bookmarkEnd w:id="10"/>
      <w:r w:rsidRPr="00372488">
        <w:rPr>
          <w:rFonts w:ascii="Times New Roman" w:hAnsi="Times New Roman" w:cs="Times New Roman"/>
        </w:rPr>
        <w:t>. En teoría, los coeficientes deberían ser los mismos.</w:t>
      </w:r>
    </w:p>
    <w:p w14:paraId="6784187F"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51AC9BB3" w14:textId="06256851"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lastRenderedPageBreak/>
        <w:t>Como explica el teorema efectivamente los coeficientes resultan igual, pero las varianzas resultan menores</w:t>
      </w:r>
      <w:r w:rsidR="001E028C">
        <w:rPr>
          <w:rFonts w:ascii="Times New Roman" w:hAnsi="Times New Roman" w:cs="Times New Roman"/>
        </w:rPr>
        <w:t xml:space="preserve"> (</w:t>
      </w:r>
      <w:bookmarkStart w:id="11" w:name="A8"/>
      <w:r w:rsidR="004679C7">
        <w:rPr>
          <w:rFonts w:ascii="Times New Roman" w:hAnsi="Times New Roman" w:cs="Times New Roman"/>
        </w:rPr>
        <w:fldChar w:fldCharType="begin"/>
      </w:r>
      <w:r w:rsidR="004679C7">
        <w:rPr>
          <w:rFonts w:ascii="Times New Roman" w:hAnsi="Times New Roman" w:cs="Times New Roman"/>
        </w:rPr>
        <w:instrText xml:space="preserve"> HYPERLINK  \l "_Anexo_8" </w:instrText>
      </w:r>
      <w:r w:rsidR="004679C7">
        <w:rPr>
          <w:rFonts w:ascii="Times New Roman" w:hAnsi="Times New Roman" w:cs="Times New Roman"/>
        </w:rPr>
        <w:fldChar w:fldCharType="separate"/>
      </w:r>
      <w:r w:rsidR="001E028C" w:rsidRPr="004679C7">
        <w:rPr>
          <w:rStyle w:val="Hipervnculo"/>
          <w:rFonts w:ascii="Times New Roman" w:hAnsi="Times New Roman" w:cs="Times New Roman"/>
        </w:rPr>
        <w:t>Anexo 8</w:t>
      </w:r>
      <w:r w:rsidR="004679C7">
        <w:rPr>
          <w:rFonts w:ascii="Times New Roman" w:hAnsi="Times New Roman" w:cs="Times New Roman"/>
        </w:rPr>
        <w:fldChar w:fldCharType="end"/>
      </w:r>
      <w:bookmarkEnd w:id="11"/>
      <w:r w:rsidR="001E028C">
        <w:rPr>
          <w:rFonts w:ascii="Times New Roman" w:hAnsi="Times New Roman" w:cs="Times New Roman"/>
        </w:rPr>
        <w:t>)</w:t>
      </w:r>
      <w:r w:rsidRPr="00372488">
        <w:rPr>
          <w:rFonts w:ascii="Times New Roman" w:hAnsi="Times New Roman" w:cs="Times New Roman"/>
        </w:rPr>
        <w:t>. Esto se explica por el hecho de que Stata no reconoce los grados de libertad originales al momento de regresionar las variables. En la regresión original se tienen N-5 grados de libertad, pero al momento de limpiar las variables y regresionar los residuos estimados no se toman en cuenta los grados completos (N-4 al momento de limpiar las variables y N-2 al momento de regresionar los residuos). Por lo que, las varianzas resultan efectivamente menores que el modelo original.</w:t>
      </w:r>
    </w:p>
    <w:p w14:paraId="65DDFA84"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0FE087A7" w14:textId="46582C24" w:rsidR="004324E1" w:rsidRPr="00372488"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Ahora, como se mencionó antes, la variable village_distance_road resulta significativa en el modelo en conjunto para la proporción de enfermos por malaria, pero no lo resulta para el modelo en conjunto para la proporción de enfermos por diarrea. A partir del teorema Frisch–Waugh–Lovell, se analizarán los efectos de no limpiar las variables dependientes e independientes respecto a la distancia a la carretera principal más cercana. </w:t>
      </w:r>
      <w:r w:rsidR="00A079AF" w:rsidRPr="00372488">
        <w:rPr>
          <w:rFonts w:ascii="Times New Roman" w:hAnsi="Times New Roman" w:cs="Times New Roman"/>
        </w:rPr>
        <w:t>Los pasos por realizar</w:t>
      </w:r>
      <w:r w:rsidRPr="00372488">
        <w:rPr>
          <w:rFonts w:ascii="Times New Roman" w:hAnsi="Times New Roman" w:cs="Times New Roman"/>
        </w:rPr>
        <w:t xml:space="preserve"> son los mismos de los detallados en el </w:t>
      </w:r>
      <w:bookmarkStart w:id="12" w:name="A9"/>
      <w:r w:rsidR="00185A89">
        <w:rPr>
          <w:rFonts w:ascii="Times New Roman" w:hAnsi="Times New Roman" w:cs="Times New Roman"/>
        </w:rPr>
        <w:fldChar w:fldCharType="begin"/>
      </w:r>
      <w:r w:rsidR="00185A89">
        <w:rPr>
          <w:rFonts w:ascii="Times New Roman" w:hAnsi="Times New Roman" w:cs="Times New Roman"/>
        </w:rPr>
        <w:instrText xml:space="preserve"> HYPERLINK  \l "_Anexo_7" </w:instrText>
      </w:r>
      <w:r w:rsidR="00185A89">
        <w:rPr>
          <w:rFonts w:ascii="Times New Roman" w:hAnsi="Times New Roman" w:cs="Times New Roman"/>
        </w:rPr>
        <w:fldChar w:fldCharType="separate"/>
      </w:r>
      <w:r w:rsidR="008561D2" w:rsidRPr="00185A89">
        <w:rPr>
          <w:rStyle w:val="Hipervnculo"/>
          <w:rFonts w:ascii="Times New Roman" w:hAnsi="Times New Roman" w:cs="Times New Roman"/>
        </w:rPr>
        <w:t>Anexo 7</w:t>
      </w:r>
      <w:bookmarkEnd w:id="12"/>
      <w:r w:rsidR="00185A89">
        <w:rPr>
          <w:rFonts w:ascii="Times New Roman" w:hAnsi="Times New Roman" w:cs="Times New Roman"/>
        </w:rPr>
        <w:fldChar w:fldCharType="end"/>
      </w:r>
      <w:r w:rsidRPr="00372488">
        <w:rPr>
          <w:rFonts w:ascii="Times New Roman" w:hAnsi="Times New Roman" w:cs="Times New Roman"/>
        </w:rPr>
        <w:t>, pero sin incluir a village_distance_</w:t>
      </w:r>
      <w:r w:rsidR="00573D4B" w:rsidRPr="00372488">
        <w:rPr>
          <w:rFonts w:ascii="Times New Roman" w:hAnsi="Times New Roman" w:cs="Times New Roman"/>
        </w:rPr>
        <w:t>road en</w:t>
      </w:r>
      <w:r w:rsidRPr="00372488">
        <w:rPr>
          <w:rFonts w:ascii="Times New Roman" w:hAnsi="Times New Roman" w:cs="Times New Roman"/>
        </w:rPr>
        <w:t xml:space="preserve"> la segunda y tercera regresión.</w:t>
      </w:r>
    </w:p>
    <w:p w14:paraId="33C0C226" w14:textId="77777777" w:rsidR="004324E1" w:rsidRPr="00372488" w:rsidRDefault="004324E1" w:rsidP="00372488">
      <w:pPr>
        <w:pBdr>
          <w:top w:val="nil"/>
          <w:left w:val="nil"/>
          <w:bottom w:val="nil"/>
          <w:right w:val="nil"/>
          <w:between w:val="nil"/>
        </w:pBdr>
        <w:spacing w:line="360" w:lineRule="auto"/>
        <w:jc w:val="both"/>
        <w:rPr>
          <w:rFonts w:ascii="Times New Roman" w:hAnsi="Times New Roman" w:cs="Times New Roman"/>
        </w:rPr>
      </w:pPr>
    </w:p>
    <w:p w14:paraId="5E561C4C" w14:textId="55C43A09" w:rsidR="004324E1" w:rsidRPr="004651EC"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Los resultados de la regresión sin village_distance_road se encuentran en el</w:t>
      </w:r>
      <w:r w:rsidR="008561D2">
        <w:rPr>
          <w:rFonts w:ascii="Times New Roman" w:hAnsi="Times New Roman" w:cs="Times New Roman"/>
        </w:rPr>
        <w:t xml:space="preserve"> </w:t>
      </w:r>
      <w:hyperlink w:anchor="_Anexo_9" w:history="1">
        <w:r w:rsidR="008561D2" w:rsidRPr="00185A89">
          <w:rPr>
            <w:rStyle w:val="Hipervnculo"/>
            <w:rFonts w:ascii="Times New Roman" w:hAnsi="Times New Roman" w:cs="Times New Roman"/>
          </w:rPr>
          <w:t>Anexo 9</w:t>
        </w:r>
      </w:hyperlink>
      <w:r w:rsidRPr="00372488">
        <w:rPr>
          <w:rFonts w:ascii="Times New Roman" w:hAnsi="Times New Roman" w:cs="Times New Roman"/>
        </w:rPr>
        <w:t xml:space="preserve">. Estos son: un coeficiente de -5.082 para la regresión de la proporción de enfermos por malaria y -3.595 para la regresión de proporción de enfermos por diarrea. Ambas presentan aumentos en cuanto a sus estimadores, lo que nos indica que están absorbiendo parte del efecto que village_distance_road aportaba anteriormente. También, la varianza del estimador calculado en la regresión de malaria presenta un incremento; mientras que, el de la regresión de diarrea se mantiene constante. </w:t>
      </w:r>
      <w:r w:rsidRPr="004651EC">
        <w:rPr>
          <w:rFonts w:ascii="Times New Roman" w:hAnsi="Times New Roman" w:cs="Times New Roman"/>
        </w:rPr>
        <w:t xml:space="preserve">Esto se debe a que malaria_sick tenía una correlación negativa no significativa con village_distance_road, al limpiarla de su efecto, la varianza del estimador se reduce y, en cuanto a diarrhea_sick, la correlación es tan pequeña que no le provoca cambios en términos de varianza.  </w:t>
      </w:r>
    </w:p>
    <w:p w14:paraId="0AF1FE7A" w14:textId="77777777" w:rsidR="00152049" w:rsidRPr="00372488" w:rsidRDefault="00152049" w:rsidP="00372488">
      <w:pPr>
        <w:pBdr>
          <w:top w:val="nil"/>
          <w:left w:val="nil"/>
          <w:bottom w:val="nil"/>
          <w:right w:val="nil"/>
          <w:between w:val="nil"/>
        </w:pBdr>
        <w:spacing w:line="360" w:lineRule="auto"/>
        <w:jc w:val="both"/>
        <w:rPr>
          <w:rFonts w:ascii="Times New Roman" w:hAnsi="Times New Roman" w:cs="Times New Roman"/>
          <w:highlight w:val="yellow"/>
        </w:rPr>
      </w:pPr>
    </w:p>
    <w:p w14:paraId="28887537" w14:textId="77777777" w:rsidR="004324E1" w:rsidRPr="00372488" w:rsidRDefault="0064774B" w:rsidP="00372488">
      <w:pPr>
        <w:spacing w:after="240" w:line="360" w:lineRule="auto"/>
        <w:jc w:val="both"/>
        <w:rPr>
          <w:rFonts w:ascii="Times New Roman" w:hAnsi="Times New Roman" w:cs="Times New Roman"/>
        </w:rPr>
      </w:pPr>
      <w:r w:rsidRPr="00372488">
        <w:rPr>
          <w:rFonts w:ascii="Times New Roman" w:hAnsi="Times New Roman" w:cs="Times New Roman"/>
        </w:rPr>
        <w:t>Es importante mencionar que un factor de impacto en la salud de los niños del estudio es la cercanía a un centro médico. Un centro de salud cercano es capaz de poner en práctica lo que aprenda en el programa de mejor manera además de brindar facilidades a los niños enfermos en casos de emergencia. También pueden brindar apoyo a los promotores de la comunidad. Para evaluar el efecto de la distancia en el caso de niños que han sufrido malaria vamos a crear una variable dicotómica que sea positiva en caso de que el promedio de niños de la ciudad esté a menos o igual a 1.5 km de distancia de un centro médico y negativa en caso estén a mayor distancia. De esta forma podemos analizar el efecto del tratamiento sobre las ciudades cercanas a un centro médico y las lejanas.</w:t>
      </w:r>
    </w:p>
    <w:p w14:paraId="16057E26" w14:textId="2738BF3B" w:rsidR="004324E1" w:rsidRPr="00372488" w:rsidRDefault="0064774B" w:rsidP="00372488">
      <w:pPr>
        <w:spacing w:before="240" w:after="240" w:line="360" w:lineRule="auto"/>
        <w:jc w:val="both"/>
        <w:rPr>
          <w:rFonts w:ascii="Times New Roman" w:hAnsi="Times New Roman" w:cs="Times New Roman"/>
        </w:rPr>
      </w:pPr>
      <w:r w:rsidRPr="00372488">
        <w:rPr>
          <w:rFonts w:ascii="Times New Roman" w:hAnsi="Times New Roman" w:cs="Times New Roman"/>
        </w:rPr>
        <w:t>Luego hacemos dos regresiones. Una usando los datos donde la variable dicotómica ha dado positivo y la otra negativo. Nuestros resultados</w:t>
      </w:r>
      <w:r w:rsidR="00152049" w:rsidRPr="00372488">
        <w:rPr>
          <w:rFonts w:ascii="Times New Roman" w:hAnsi="Times New Roman" w:cs="Times New Roman"/>
        </w:rPr>
        <w:t xml:space="preserve"> se encuentran en el </w:t>
      </w:r>
      <w:bookmarkStart w:id="13" w:name="A10"/>
      <w:r w:rsidR="00756987">
        <w:rPr>
          <w:rFonts w:ascii="Times New Roman" w:hAnsi="Times New Roman" w:cs="Times New Roman"/>
        </w:rPr>
        <w:fldChar w:fldCharType="begin"/>
      </w:r>
      <w:r w:rsidR="00756987">
        <w:rPr>
          <w:rFonts w:ascii="Times New Roman" w:hAnsi="Times New Roman" w:cs="Times New Roman"/>
        </w:rPr>
        <w:instrText xml:space="preserve"> HYPERLINK  \l "_Anexo_10" </w:instrText>
      </w:r>
      <w:r w:rsidR="00756987">
        <w:rPr>
          <w:rFonts w:ascii="Times New Roman" w:hAnsi="Times New Roman" w:cs="Times New Roman"/>
        </w:rPr>
        <w:fldChar w:fldCharType="separate"/>
      </w:r>
      <w:r w:rsidR="00152049" w:rsidRPr="00756987">
        <w:rPr>
          <w:rStyle w:val="Hipervnculo"/>
          <w:rFonts w:ascii="Times New Roman" w:hAnsi="Times New Roman" w:cs="Times New Roman"/>
        </w:rPr>
        <w:t xml:space="preserve">Anexo </w:t>
      </w:r>
      <w:r w:rsidR="00647DB2" w:rsidRPr="00756987">
        <w:rPr>
          <w:rStyle w:val="Hipervnculo"/>
          <w:rFonts w:ascii="Times New Roman" w:hAnsi="Times New Roman" w:cs="Times New Roman"/>
        </w:rPr>
        <w:t>10</w:t>
      </w:r>
      <w:r w:rsidR="00756987">
        <w:rPr>
          <w:rFonts w:ascii="Times New Roman" w:hAnsi="Times New Roman" w:cs="Times New Roman"/>
        </w:rPr>
        <w:fldChar w:fldCharType="end"/>
      </w:r>
      <w:bookmarkEnd w:id="13"/>
      <w:r w:rsidR="00152049" w:rsidRPr="00372488">
        <w:rPr>
          <w:rFonts w:ascii="Times New Roman" w:hAnsi="Times New Roman" w:cs="Times New Roman"/>
        </w:rPr>
        <w:t>.</w:t>
      </w:r>
    </w:p>
    <w:p w14:paraId="06CF52AF" w14:textId="3A810E44" w:rsidR="004324E1" w:rsidRDefault="0064774B" w:rsidP="00372488">
      <w:pPr>
        <w:pBdr>
          <w:top w:val="nil"/>
          <w:left w:val="nil"/>
          <w:bottom w:val="nil"/>
          <w:right w:val="nil"/>
          <w:between w:val="nil"/>
        </w:pBdr>
        <w:spacing w:line="360" w:lineRule="auto"/>
        <w:jc w:val="both"/>
        <w:rPr>
          <w:rFonts w:ascii="Times New Roman" w:hAnsi="Times New Roman" w:cs="Times New Roman"/>
        </w:rPr>
      </w:pPr>
      <w:r w:rsidRPr="00372488">
        <w:rPr>
          <w:rFonts w:ascii="Times New Roman" w:hAnsi="Times New Roman" w:cs="Times New Roman"/>
        </w:rPr>
        <w:t xml:space="preserve">Podemos ver que en ambos casos los resultados son significativos al tener un p-value menor a 0.05 </w:t>
      </w:r>
      <w:r w:rsidR="00B84CBD">
        <w:rPr>
          <w:rFonts w:ascii="Times New Roman" w:hAnsi="Times New Roman" w:cs="Times New Roman"/>
        </w:rPr>
        <w:t xml:space="preserve">en un test de la significancia del estimador </w:t>
      </w:r>
      <w:r w:rsidRPr="00372488">
        <w:rPr>
          <w:rFonts w:ascii="Times New Roman" w:hAnsi="Times New Roman" w:cs="Times New Roman"/>
        </w:rPr>
        <w:t xml:space="preserve">por lo que podemos retener la hipótesis </w:t>
      </w:r>
      <w:r w:rsidR="00B84CBD">
        <w:rPr>
          <w:rFonts w:ascii="Times New Roman" w:hAnsi="Times New Roman" w:cs="Times New Roman"/>
        </w:rPr>
        <w:t xml:space="preserve">que </w:t>
      </w:r>
      <w:r w:rsidRPr="00372488">
        <w:rPr>
          <w:rFonts w:ascii="Times New Roman" w:hAnsi="Times New Roman" w:cs="Times New Roman"/>
        </w:rPr>
        <w:t xml:space="preserve">el efecto de la distancia es significativo sobre el porcentaje de los niños con diarrea. Luego, podemos ver comparando </w:t>
      </w:r>
      <w:r w:rsidRPr="00372488">
        <w:rPr>
          <w:rFonts w:ascii="Times New Roman" w:hAnsi="Times New Roman" w:cs="Times New Roman"/>
        </w:rPr>
        <w:lastRenderedPageBreak/>
        <w:t>ambos estimadores que en ciudades tratadas donde sus ciudadanos estén más cerca a centros médicos la cantidad de niños infectados por diarrea será menor. Finalmente, en ambos casos el R</w:t>
      </w:r>
      <w:r w:rsidRPr="00372488">
        <w:rPr>
          <w:rFonts w:ascii="Times New Roman" w:hAnsi="Times New Roman" w:cs="Times New Roman"/>
          <w:vertAlign w:val="superscript"/>
        </w:rPr>
        <w:t>2</w:t>
      </w:r>
      <w:r w:rsidRPr="00372488">
        <w:rPr>
          <w:rFonts w:ascii="Times New Roman" w:hAnsi="Times New Roman" w:cs="Times New Roman"/>
        </w:rPr>
        <w:t>-ajustado permite ver que el valor explicativo de la distancia en ciudades más cercanas a los centros médicos es mayor al de ciudades lejanas por lo que se puede retener la noción de que existe un impacto significativo en la cercanía. Esto se puede deber a que con centros médicos cercanos como mencionamos antes es más fácil transmitir información a los ciudadanos, dar herramientas a los voluntarios y tratar casos extremos por lo que es plausible que los casos de diarrea sean menores en ciudades con un centro médico cercano a su población que en el caso sea lejano.</w:t>
      </w:r>
    </w:p>
    <w:p w14:paraId="41768F5F" w14:textId="0FBEDA55" w:rsidR="008016B6" w:rsidRPr="00372488" w:rsidRDefault="008016B6" w:rsidP="00372488">
      <w:pPr>
        <w:pBdr>
          <w:top w:val="nil"/>
          <w:left w:val="nil"/>
          <w:bottom w:val="nil"/>
          <w:right w:val="nil"/>
          <w:between w:val="nil"/>
        </w:pBdr>
        <w:spacing w:line="360" w:lineRule="auto"/>
        <w:jc w:val="both"/>
        <w:rPr>
          <w:rFonts w:ascii="Times New Roman" w:hAnsi="Times New Roman" w:cs="Times New Roman"/>
        </w:rPr>
      </w:pPr>
    </w:p>
    <w:p w14:paraId="5AA3BF97" w14:textId="31AE058A" w:rsidR="004324E1" w:rsidRDefault="008016B6" w:rsidP="00B8714B">
      <w:pPr>
        <w:pBdr>
          <w:top w:val="nil"/>
          <w:left w:val="nil"/>
          <w:bottom w:val="nil"/>
          <w:right w:val="nil"/>
          <w:between w:val="nil"/>
        </w:pBdr>
        <w:spacing w:line="360" w:lineRule="auto"/>
        <w:jc w:val="both"/>
        <w:rPr>
          <w:rFonts w:ascii="Times New Roman" w:hAnsi="Times New Roman" w:cs="Times New Roman"/>
          <w:b/>
          <w:bCs/>
          <w:u w:val="single"/>
        </w:rPr>
      </w:pPr>
      <w:r>
        <w:rPr>
          <w:rFonts w:ascii="Times New Roman" w:hAnsi="Times New Roman" w:cs="Times New Roman"/>
          <w:b/>
          <w:bCs/>
          <w:u w:val="single"/>
        </w:rPr>
        <w:t>Conclusiones</w:t>
      </w:r>
    </w:p>
    <w:p w14:paraId="7C174E07" w14:textId="25196D03" w:rsidR="008016B6" w:rsidRDefault="008016B6" w:rsidP="00B8714B">
      <w:pPr>
        <w:pBdr>
          <w:top w:val="nil"/>
          <w:left w:val="nil"/>
          <w:bottom w:val="nil"/>
          <w:right w:val="nil"/>
          <w:between w:val="nil"/>
        </w:pBdr>
        <w:spacing w:line="360" w:lineRule="auto"/>
        <w:jc w:val="both"/>
        <w:rPr>
          <w:rFonts w:ascii="Times New Roman" w:hAnsi="Times New Roman" w:cs="Times New Roman"/>
          <w:b/>
          <w:bCs/>
          <w:u w:val="single"/>
        </w:rPr>
      </w:pPr>
    </w:p>
    <w:p w14:paraId="5B77D957" w14:textId="27086CD5" w:rsidR="008016B6" w:rsidRDefault="008016B6" w:rsidP="00B8714B">
      <w:pPr>
        <w:pBdr>
          <w:top w:val="nil"/>
          <w:left w:val="nil"/>
          <w:bottom w:val="nil"/>
          <w:right w:val="nil"/>
          <w:between w:val="nil"/>
        </w:pBdr>
        <w:spacing w:line="360" w:lineRule="auto"/>
        <w:jc w:val="both"/>
        <w:rPr>
          <w:rFonts w:ascii="Times New Roman" w:hAnsi="Times New Roman" w:cs="Times New Roman"/>
        </w:rPr>
      </w:pPr>
      <w:r w:rsidRPr="008016B6">
        <w:rPr>
          <w:rFonts w:ascii="Times New Roman" w:hAnsi="Times New Roman" w:cs="Times New Roman"/>
        </w:rPr>
        <w:t xml:space="preserve">En conclusión, la implementación del programa </w:t>
      </w:r>
      <w:r>
        <w:rPr>
          <w:rFonts w:ascii="Times New Roman" w:hAnsi="Times New Roman" w:cs="Times New Roman"/>
        </w:rPr>
        <w:t xml:space="preserve">fue exitosa reduciendo en un 27% la mortalidad infantil y a $68 por niño. Esto implica que utilizando estas medidas de bajo costos se pueden salvar la vida de millones de niños en países de ingresos bajos. Si bien la solución a largo plazo es la mejora de la infraestructura sanitaria (agua potable, centro médicos, etc.) este programa permite mitigar el problema en el corto plazo y costos accesibles con los presupuestos del país. </w:t>
      </w:r>
    </w:p>
    <w:p w14:paraId="0943F0D0" w14:textId="1555236D" w:rsidR="008016B6" w:rsidRDefault="008016B6" w:rsidP="00B8714B">
      <w:pPr>
        <w:pBdr>
          <w:top w:val="nil"/>
          <w:left w:val="nil"/>
          <w:bottom w:val="nil"/>
          <w:right w:val="nil"/>
          <w:between w:val="nil"/>
        </w:pBdr>
        <w:spacing w:line="360" w:lineRule="auto"/>
        <w:jc w:val="both"/>
        <w:rPr>
          <w:rFonts w:ascii="Times New Roman" w:hAnsi="Times New Roman" w:cs="Times New Roman"/>
        </w:rPr>
      </w:pPr>
    </w:p>
    <w:p w14:paraId="7E3CBE46" w14:textId="7BD87320" w:rsidR="00B84CBD" w:rsidRDefault="00B84CBD" w:rsidP="00B8714B">
      <w:pPr>
        <w:pBdr>
          <w:top w:val="nil"/>
          <w:left w:val="nil"/>
          <w:bottom w:val="nil"/>
          <w:right w:val="nil"/>
          <w:between w:val="nil"/>
        </w:pBdr>
        <w:spacing w:line="360" w:lineRule="auto"/>
        <w:jc w:val="both"/>
        <w:rPr>
          <w:rFonts w:ascii="Times New Roman" w:hAnsi="Times New Roman" w:cs="Times New Roman"/>
        </w:rPr>
      </w:pPr>
      <w:r>
        <w:rPr>
          <w:rFonts w:ascii="Times New Roman" w:hAnsi="Times New Roman" w:cs="Times New Roman"/>
        </w:rPr>
        <w:t xml:space="preserve">Se estimaron dos modelos de regresión para evaluar el efecto del tratamiento sobre el porcentaje de niños enfermos de diarrea o malaria. En el primero se encontró que el porcentaje de niños enfermos por malaria reduce en 5.087 puntos porcentuales y por diarrea en 3.605 puntos porcentuales. Sin embargo, en este modelo se omiten variables importantes entre ellas factores institucionales, sociales y geográficos que impacten sobre tal resultado. En el segundo modelo donde se controla por más variables disponibles se encontró que el efecto del programa se </w:t>
      </w:r>
      <w:r w:rsidR="00A25B80">
        <w:rPr>
          <w:rFonts w:ascii="Times New Roman" w:hAnsi="Times New Roman" w:cs="Times New Roman"/>
        </w:rPr>
        <w:t>intensifica</w:t>
      </w:r>
      <w:r>
        <w:rPr>
          <w:rFonts w:ascii="Times New Roman" w:hAnsi="Times New Roman" w:cs="Times New Roman"/>
        </w:rPr>
        <w:t xml:space="preserve"> obteniendo en el caso de malaria una reducción de 5.253</w:t>
      </w:r>
      <w:r w:rsidR="00A25B80">
        <w:rPr>
          <w:rFonts w:ascii="Times New Roman" w:hAnsi="Times New Roman" w:cs="Times New Roman"/>
        </w:rPr>
        <w:t xml:space="preserve"> puntos porcentuales y en el caso de malaria de 3.612 puntos porcentuales. </w:t>
      </w:r>
    </w:p>
    <w:p w14:paraId="6870A7D8" w14:textId="49B21E15" w:rsidR="00A25B80" w:rsidRDefault="00A25B80" w:rsidP="00B8714B">
      <w:pPr>
        <w:pBdr>
          <w:top w:val="nil"/>
          <w:left w:val="nil"/>
          <w:bottom w:val="nil"/>
          <w:right w:val="nil"/>
          <w:between w:val="nil"/>
        </w:pBdr>
        <w:spacing w:line="360" w:lineRule="auto"/>
        <w:jc w:val="both"/>
        <w:rPr>
          <w:rFonts w:ascii="Times New Roman" w:hAnsi="Times New Roman" w:cs="Times New Roman"/>
        </w:rPr>
      </w:pPr>
    </w:p>
    <w:p w14:paraId="14092BCE" w14:textId="7F85FC03" w:rsidR="008561D2" w:rsidRDefault="00A25B80" w:rsidP="00B8714B">
      <w:pPr>
        <w:pBdr>
          <w:top w:val="nil"/>
          <w:left w:val="nil"/>
          <w:bottom w:val="nil"/>
          <w:right w:val="nil"/>
          <w:between w:val="nil"/>
        </w:pBdr>
        <w:spacing w:line="360" w:lineRule="auto"/>
        <w:jc w:val="both"/>
        <w:rPr>
          <w:rFonts w:ascii="Times New Roman" w:hAnsi="Times New Roman" w:cs="Times New Roman"/>
        </w:rPr>
      </w:pPr>
      <w:r>
        <w:rPr>
          <w:rFonts w:ascii="Times New Roman" w:hAnsi="Times New Roman" w:cs="Times New Roman"/>
        </w:rPr>
        <w:t xml:space="preserve">También, se limpio los efectos de la distancia a vías, electricidad y a centros de salud </w:t>
      </w:r>
      <w:r w:rsidR="008561D2">
        <w:rPr>
          <w:rFonts w:ascii="Times New Roman" w:hAnsi="Times New Roman" w:cs="Times New Roman"/>
        </w:rPr>
        <w:t xml:space="preserve">a través del teorema de Frisch-Waugh-Lovell </w:t>
      </w:r>
      <w:r>
        <w:rPr>
          <w:rFonts w:ascii="Times New Roman" w:hAnsi="Times New Roman" w:cs="Times New Roman"/>
        </w:rPr>
        <w:t>para encontrar el efecto del programa. Se obtuvo resultados iguales al modelo anterior</w:t>
      </w:r>
      <w:r>
        <w:t xml:space="preserve"> </w:t>
      </w:r>
      <w:r>
        <w:rPr>
          <w:rFonts w:ascii="Times New Roman" w:hAnsi="Times New Roman" w:cs="Times New Roman"/>
        </w:rPr>
        <w:t xml:space="preserve">tal como indica la </w:t>
      </w:r>
      <w:r w:rsidR="008561D2">
        <w:rPr>
          <w:rFonts w:ascii="Times New Roman" w:hAnsi="Times New Roman" w:cs="Times New Roman"/>
        </w:rPr>
        <w:t>teoría,</w:t>
      </w:r>
      <w:r>
        <w:rPr>
          <w:rFonts w:ascii="Times New Roman" w:hAnsi="Times New Roman" w:cs="Times New Roman"/>
        </w:rPr>
        <w:t xml:space="preserve"> aunque las varianzas se habían reducido.</w:t>
      </w:r>
      <w:r w:rsidR="008561D2">
        <w:rPr>
          <w:rFonts w:ascii="Times New Roman" w:hAnsi="Times New Roman" w:cs="Times New Roman"/>
        </w:rPr>
        <w:t xml:space="preserve"> Esto último se explica principalmente porque Stata no reconoce grados de libertad que al usar menos variables sería menor en las regresiones FWL. Si bien los estimadores van aumentando a partir del número de variables que reduces esto se debe a que están absorbiendo parte del efecto explicativo lo que implica que le quita al nuevo modelo poder explicativo.</w:t>
      </w:r>
    </w:p>
    <w:p w14:paraId="0750F2D1" w14:textId="77777777" w:rsidR="008561D2" w:rsidRDefault="008561D2" w:rsidP="00B8714B">
      <w:pPr>
        <w:pBdr>
          <w:top w:val="nil"/>
          <w:left w:val="nil"/>
          <w:bottom w:val="nil"/>
          <w:right w:val="nil"/>
          <w:between w:val="nil"/>
        </w:pBdr>
        <w:spacing w:line="360" w:lineRule="auto"/>
        <w:jc w:val="both"/>
        <w:rPr>
          <w:rFonts w:ascii="Times New Roman" w:hAnsi="Times New Roman" w:cs="Times New Roman"/>
        </w:rPr>
      </w:pPr>
    </w:p>
    <w:p w14:paraId="7BAB43C9" w14:textId="3EE2367B" w:rsidR="008016B6" w:rsidRPr="008016B6" w:rsidRDefault="008016B6" w:rsidP="00B8714B">
      <w:pPr>
        <w:pBdr>
          <w:top w:val="nil"/>
          <w:left w:val="nil"/>
          <w:bottom w:val="nil"/>
          <w:right w:val="nil"/>
          <w:between w:val="nil"/>
        </w:pBdr>
        <w:spacing w:line="360" w:lineRule="auto"/>
        <w:jc w:val="both"/>
        <w:rPr>
          <w:rFonts w:ascii="Times New Roman" w:hAnsi="Times New Roman" w:cs="Times New Roman"/>
        </w:rPr>
      </w:pPr>
      <w:r>
        <w:rPr>
          <w:rFonts w:ascii="Times New Roman" w:hAnsi="Times New Roman" w:cs="Times New Roman"/>
        </w:rPr>
        <w:t>En cuanto la distancia a los centro médicos encontramos</w:t>
      </w:r>
      <w:r w:rsidR="00B84CBD">
        <w:rPr>
          <w:rFonts w:ascii="Times New Roman" w:hAnsi="Times New Roman" w:cs="Times New Roman"/>
        </w:rPr>
        <w:t xml:space="preserve"> que se puede retener la hipótesis</w:t>
      </w:r>
      <w:r>
        <w:rPr>
          <w:rFonts w:ascii="Times New Roman" w:hAnsi="Times New Roman" w:cs="Times New Roman"/>
        </w:rPr>
        <w:t xml:space="preserve"> que efectivamente existe un efecto importante por parte de la cercanía en reducir los casos de diarrea en niños menores de 5 años.</w:t>
      </w:r>
      <w:r w:rsidR="00FE4F9B">
        <w:rPr>
          <w:rFonts w:ascii="Times New Roman" w:hAnsi="Times New Roman" w:cs="Times New Roman"/>
        </w:rPr>
        <w:t xml:space="preserve"> Esto implica la necesidad de tener centro médicos cercanos para poder enfrentar las distintas enfermedades prevenibles y tratables que pueden generar muertes prematuras. </w:t>
      </w:r>
      <w:r w:rsidR="00FE4F9B">
        <w:rPr>
          <w:rFonts w:ascii="Times New Roman" w:hAnsi="Times New Roman" w:cs="Times New Roman"/>
        </w:rPr>
        <w:lastRenderedPageBreak/>
        <w:t>Además, proveen un sistema de información tanto para los pobladores como para los promotores de salud por lo que su presencia es positiva en la comunidad.</w:t>
      </w:r>
    </w:p>
    <w:p w14:paraId="70FFDAF5" w14:textId="77777777" w:rsidR="008016B6" w:rsidRDefault="008016B6" w:rsidP="00B8714B">
      <w:pPr>
        <w:pBdr>
          <w:top w:val="nil"/>
          <w:left w:val="nil"/>
          <w:bottom w:val="nil"/>
          <w:right w:val="nil"/>
          <w:between w:val="nil"/>
        </w:pBdr>
        <w:spacing w:line="360" w:lineRule="auto"/>
        <w:jc w:val="both"/>
        <w:rPr>
          <w:rFonts w:ascii="Times New Roman" w:hAnsi="Times New Roman" w:cs="Times New Roman"/>
          <w:b/>
          <w:bCs/>
          <w:u w:val="single"/>
        </w:rPr>
      </w:pPr>
    </w:p>
    <w:p w14:paraId="2AEF034B" w14:textId="39A57EB8" w:rsidR="00660B89" w:rsidRPr="00185A89" w:rsidRDefault="00ED410C" w:rsidP="00B8714B">
      <w:pPr>
        <w:pBdr>
          <w:top w:val="nil"/>
          <w:left w:val="nil"/>
          <w:bottom w:val="nil"/>
          <w:right w:val="nil"/>
          <w:between w:val="nil"/>
        </w:pBdr>
        <w:spacing w:line="360" w:lineRule="auto"/>
        <w:jc w:val="both"/>
        <w:rPr>
          <w:rFonts w:ascii="Times New Roman" w:hAnsi="Times New Roman" w:cs="Times New Roman"/>
          <w:b/>
          <w:bCs/>
          <w:u w:val="single"/>
          <w:lang w:val="en-US"/>
        </w:rPr>
      </w:pPr>
      <w:proofErr w:type="spellStart"/>
      <w:r w:rsidRPr="00185A89">
        <w:rPr>
          <w:rFonts w:ascii="Times New Roman" w:hAnsi="Times New Roman" w:cs="Times New Roman"/>
          <w:b/>
          <w:bCs/>
          <w:u w:val="single"/>
          <w:lang w:val="en-US"/>
        </w:rPr>
        <w:t>Bibliografía</w:t>
      </w:r>
      <w:proofErr w:type="spellEnd"/>
    </w:p>
    <w:p w14:paraId="5931757E" w14:textId="2A34BAE5" w:rsidR="008016B6" w:rsidRPr="00185A89" w:rsidRDefault="00ED410C" w:rsidP="008016B6">
      <w:pPr>
        <w:widowControl w:val="0"/>
        <w:autoSpaceDE w:val="0"/>
        <w:autoSpaceDN w:val="0"/>
        <w:adjustRightInd w:val="0"/>
        <w:spacing w:line="360" w:lineRule="auto"/>
        <w:ind w:left="480" w:hanging="480"/>
        <w:rPr>
          <w:rFonts w:ascii="Times New Roman" w:hAnsi="Times New Roman" w:cs="Times New Roman"/>
          <w:noProof/>
          <w:szCs w:val="24"/>
          <w:lang w:val="en-US"/>
        </w:rPr>
      </w:pPr>
      <w:r>
        <w:rPr>
          <w:rFonts w:ascii="Times New Roman" w:hAnsi="Times New Roman" w:cs="Times New Roman"/>
          <w:b/>
          <w:bCs/>
          <w:u w:val="single"/>
        </w:rPr>
        <w:fldChar w:fldCharType="begin" w:fldLock="1"/>
      </w:r>
      <w:r w:rsidRPr="00185A89">
        <w:rPr>
          <w:rFonts w:ascii="Times New Roman" w:hAnsi="Times New Roman" w:cs="Times New Roman"/>
          <w:b/>
          <w:bCs/>
          <w:u w:val="single"/>
          <w:lang w:val="en-US"/>
        </w:rPr>
        <w:instrText xml:space="preserve">ADDIN Mendeley Bibliography CSL_BIBLIOGRAPHY </w:instrText>
      </w:r>
      <w:r>
        <w:rPr>
          <w:rFonts w:ascii="Times New Roman" w:hAnsi="Times New Roman" w:cs="Times New Roman"/>
          <w:b/>
          <w:bCs/>
          <w:u w:val="single"/>
        </w:rPr>
        <w:fldChar w:fldCharType="separate"/>
      </w:r>
      <w:r w:rsidR="008016B6" w:rsidRPr="00185A89">
        <w:rPr>
          <w:rFonts w:ascii="Times New Roman" w:hAnsi="Times New Roman" w:cs="Times New Roman"/>
          <w:noProof/>
          <w:szCs w:val="24"/>
          <w:lang w:val="en-US"/>
        </w:rPr>
        <w:t xml:space="preserve">Dasgupta, S. (2017). Burden of Climate Change on Malaria Mortality. </w:t>
      </w:r>
      <w:r w:rsidR="008016B6" w:rsidRPr="00185A89">
        <w:rPr>
          <w:rFonts w:ascii="Times New Roman" w:hAnsi="Times New Roman" w:cs="Times New Roman"/>
          <w:i/>
          <w:iCs/>
          <w:noProof/>
          <w:szCs w:val="24"/>
          <w:lang w:val="en-US"/>
        </w:rPr>
        <w:t>Fondazione Eni Enrico Mattei (FEEM)</w:t>
      </w:r>
      <w:r w:rsidR="008016B6" w:rsidRPr="00185A89">
        <w:rPr>
          <w:rFonts w:ascii="Times New Roman" w:hAnsi="Times New Roman" w:cs="Times New Roman"/>
          <w:noProof/>
          <w:szCs w:val="24"/>
          <w:lang w:val="en-US"/>
        </w:rPr>
        <w:t>. Retrieved from https://eprints.lib.hokudai.ac.jp/dspace/bitstream/2115/39616/1/JESW15_003.pdf</w:t>
      </w:r>
    </w:p>
    <w:p w14:paraId="59754C32" w14:textId="77777777" w:rsidR="008016B6" w:rsidRPr="00185A89" w:rsidRDefault="008016B6" w:rsidP="008016B6">
      <w:pPr>
        <w:widowControl w:val="0"/>
        <w:autoSpaceDE w:val="0"/>
        <w:autoSpaceDN w:val="0"/>
        <w:adjustRightInd w:val="0"/>
        <w:spacing w:line="360" w:lineRule="auto"/>
        <w:ind w:left="480" w:hanging="480"/>
        <w:rPr>
          <w:rFonts w:ascii="Times New Roman" w:hAnsi="Times New Roman" w:cs="Times New Roman"/>
          <w:noProof/>
          <w:szCs w:val="24"/>
          <w:lang w:val="en-US"/>
        </w:rPr>
      </w:pPr>
      <w:r w:rsidRPr="008016B6">
        <w:rPr>
          <w:rFonts w:ascii="Times New Roman" w:hAnsi="Times New Roman" w:cs="Times New Roman"/>
          <w:noProof/>
          <w:szCs w:val="24"/>
        </w:rPr>
        <w:t xml:space="preserve">Desmennu, A. T., Oluwasanu, M. M., John-Akinola, Y. O., Opeyemi, O., &amp; Ayo, A. S. (2017). </w:t>
      </w:r>
      <w:r w:rsidRPr="00185A89">
        <w:rPr>
          <w:rFonts w:ascii="Times New Roman" w:hAnsi="Times New Roman" w:cs="Times New Roman"/>
          <w:noProof/>
          <w:szCs w:val="24"/>
          <w:lang w:val="en-US"/>
        </w:rPr>
        <w:t xml:space="preserve">Maternal education and diarrhea among children aged 0-24 months in Nigeria. </w:t>
      </w:r>
      <w:r w:rsidRPr="00185A89">
        <w:rPr>
          <w:rFonts w:ascii="Times New Roman" w:hAnsi="Times New Roman" w:cs="Times New Roman"/>
          <w:i/>
          <w:iCs/>
          <w:noProof/>
          <w:szCs w:val="24"/>
          <w:lang w:val="en-US"/>
        </w:rPr>
        <w:t>African Journal of Reproductive Health</w:t>
      </w:r>
      <w:r w:rsidRPr="00185A89">
        <w:rPr>
          <w:rFonts w:ascii="Times New Roman" w:hAnsi="Times New Roman" w:cs="Times New Roman"/>
          <w:noProof/>
          <w:szCs w:val="24"/>
          <w:lang w:val="en-US"/>
        </w:rPr>
        <w:t xml:space="preserve">, </w:t>
      </w:r>
      <w:r w:rsidRPr="00185A89">
        <w:rPr>
          <w:rFonts w:ascii="Times New Roman" w:hAnsi="Times New Roman" w:cs="Times New Roman"/>
          <w:i/>
          <w:iCs/>
          <w:noProof/>
          <w:szCs w:val="24"/>
          <w:lang w:val="en-US"/>
        </w:rPr>
        <w:t>21</w:t>
      </w:r>
      <w:r w:rsidRPr="00185A89">
        <w:rPr>
          <w:rFonts w:ascii="Times New Roman" w:hAnsi="Times New Roman" w:cs="Times New Roman"/>
          <w:noProof/>
          <w:szCs w:val="24"/>
          <w:lang w:val="en-US"/>
        </w:rPr>
        <w:t>(3), 27–36. https://doi.org/10.29063/ajrh2017/v21i3.2</w:t>
      </w:r>
    </w:p>
    <w:p w14:paraId="03F909D0" w14:textId="77777777" w:rsidR="008016B6" w:rsidRPr="00185A89" w:rsidRDefault="008016B6" w:rsidP="008016B6">
      <w:pPr>
        <w:widowControl w:val="0"/>
        <w:autoSpaceDE w:val="0"/>
        <w:autoSpaceDN w:val="0"/>
        <w:adjustRightInd w:val="0"/>
        <w:spacing w:line="360" w:lineRule="auto"/>
        <w:ind w:left="480" w:hanging="480"/>
        <w:rPr>
          <w:rFonts w:ascii="Times New Roman" w:hAnsi="Times New Roman" w:cs="Times New Roman"/>
          <w:noProof/>
          <w:szCs w:val="24"/>
          <w:lang w:val="en-US"/>
        </w:rPr>
      </w:pPr>
      <w:r w:rsidRPr="00185A89">
        <w:rPr>
          <w:rFonts w:ascii="Times New Roman" w:hAnsi="Times New Roman" w:cs="Times New Roman"/>
          <w:noProof/>
          <w:szCs w:val="24"/>
          <w:lang w:val="en-US"/>
        </w:rPr>
        <w:t xml:space="preserve">Lehmann, U., &amp; Sanders, D. (2007). </w:t>
      </w:r>
      <w:r w:rsidRPr="00185A89">
        <w:rPr>
          <w:rFonts w:ascii="Times New Roman" w:hAnsi="Times New Roman" w:cs="Times New Roman"/>
          <w:i/>
          <w:iCs/>
          <w:noProof/>
          <w:szCs w:val="24"/>
          <w:lang w:val="en-US"/>
        </w:rPr>
        <w:t>Community Health Workers: What do we Know About Them? The State of Evidence on Programmes, Activities, Costs and Impact on Health Outcomes of Using Community Health Workers</w:t>
      </w:r>
      <w:r w:rsidRPr="00185A89">
        <w:rPr>
          <w:rFonts w:ascii="Times New Roman" w:hAnsi="Times New Roman" w:cs="Times New Roman"/>
          <w:noProof/>
          <w:szCs w:val="24"/>
          <w:lang w:val="en-US"/>
        </w:rPr>
        <w:t>. (January).</w:t>
      </w:r>
    </w:p>
    <w:p w14:paraId="03FA1668" w14:textId="77777777" w:rsidR="008016B6" w:rsidRPr="00315C7E" w:rsidRDefault="008016B6" w:rsidP="008016B6">
      <w:pPr>
        <w:widowControl w:val="0"/>
        <w:autoSpaceDE w:val="0"/>
        <w:autoSpaceDN w:val="0"/>
        <w:adjustRightInd w:val="0"/>
        <w:spacing w:line="360" w:lineRule="auto"/>
        <w:ind w:left="480" w:hanging="480"/>
        <w:rPr>
          <w:rFonts w:ascii="Times New Roman" w:hAnsi="Times New Roman" w:cs="Times New Roman"/>
          <w:noProof/>
          <w:lang w:val="en-US"/>
        </w:rPr>
      </w:pPr>
      <w:r w:rsidRPr="00185A89">
        <w:rPr>
          <w:rFonts w:ascii="Times New Roman" w:hAnsi="Times New Roman" w:cs="Times New Roman"/>
          <w:noProof/>
          <w:szCs w:val="24"/>
          <w:lang w:val="en-US"/>
        </w:rPr>
        <w:t xml:space="preserve">Nyqvist, M. B., Guariso, A., Svensson, J., &amp; Yanagizawa-Drott, D. (2019). Reducing child mortality in the last mile: Experimental evidence on community health promoters in Uganda. </w:t>
      </w:r>
      <w:r w:rsidRPr="00315C7E">
        <w:rPr>
          <w:rFonts w:ascii="Times New Roman" w:hAnsi="Times New Roman" w:cs="Times New Roman"/>
          <w:i/>
          <w:iCs/>
          <w:noProof/>
          <w:szCs w:val="24"/>
          <w:lang w:val="en-US"/>
        </w:rPr>
        <w:t>American Economic Journal: Applied Economics</w:t>
      </w:r>
      <w:r w:rsidRPr="00315C7E">
        <w:rPr>
          <w:rFonts w:ascii="Times New Roman" w:hAnsi="Times New Roman" w:cs="Times New Roman"/>
          <w:noProof/>
          <w:szCs w:val="24"/>
          <w:lang w:val="en-US"/>
        </w:rPr>
        <w:t xml:space="preserve">, </w:t>
      </w:r>
      <w:r w:rsidRPr="00315C7E">
        <w:rPr>
          <w:rFonts w:ascii="Times New Roman" w:hAnsi="Times New Roman" w:cs="Times New Roman"/>
          <w:i/>
          <w:iCs/>
          <w:noProof/>
          <w:szCs w:val="24"/>
          <w:lang w:val="en-US"/>
        </w:rPr>
        <w:t>11</w:t>
      </w:r>
      <w:r w:rsidRPr="00315C7E">
        <w:rPr>
          <w:rFonts w:ascii="Times New Roman" w:hAnsi="Times New Roman" w:cs="Times New Roman"/>
          <w:noProof/>
          <w:szCs w:val="24"/>
          <w:lang w:val="en-US"/>
        </w:rPr>
        <w:t>(3), 155–192. https://doi.org/10.1257/app.20170201</w:t>
      </w:r>
    </w:p>
    <w:p w14:paraId="090ABECB" w14:textId="1101A936" w:rsidR="00660B89" w:rsidRPr="00315C7E" w:rsidRDefault="00ED410C" w:rsidP="00ED410C">
      <w:pPr>
        <w:pBdr>
          <w:top w:val="nil"/>
          <w:left w:val="nil"/>
          <w:bottom w:val="nil"/>
          <w:right w:val="nil"/>
          <w:between w:val="nil"/>
        </w:pBd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u w:val="single"/>
        </w:rPr>
        <w:fldChar w:fldCharType="end"/>
      </w:r>
      <w:proofErr w:type="spellStart"/>
      <w:r w:rsidR="00B8714B" w:rsidRPr="00315C7E">
        <w:rPr>
          <w:rFonts w:ascii="Times New Roman" w:hAnsi="Times New Roman" w:cs="Times New Roman"/>
          <w:b/>
          <w:bCs/>
          <w:sz w:val="24"/>
          <w:szCs w:val="24"/>
          <w:u w:val="single"/>
          <w:lang w:val="en-US"/>
        </w:rPr>
        <w:t>Anexos</w:t>
      </w:r>
      <w:proofErr w:type="spellEnd"/>
    </w:p>
    <w:bookmarkStart w:id="14" w:name="_Anexo_1"/>
    <w:bookmarkEnd w:id="14"/>
    <w:p w14:paraId="3A3FB72E" w14:textId="36825D37" w:rsidR="00372488" w:rsidRPr="00315C7E" w:rsidRDefault="000E4587" w:rsidP="00B97C62">
      <w:pPr>
        <w:pStyle w:val="Ttulo2"/>
        <w:rPr>
          <w:rFonts w:ascii="Times New Roman" w:hAnsi="Times New Roman" w:cs="Times New Roman"/>
          <w:sz w:val="22"/>
          <w:szCs w:val="22"/>
          <w:u w:val="single"/>
          <w:lang w:val="en-US"/>
        </w:rPr>
      </w:pPr>
      <w:r>
        <w:rPr>
          <w:rFonts w:ascii="Times New Roman" w:hAnsi="Times New Roman" w:cs="Times New Roman"/>
          <w:sz w:val="22"/>
          <w:szCs w:val="22"/>
          <w:u w:val="single"/>
        </w:rPr>
        <w:fldChar w:fldCharType="begin"/>
      </w:r>
      <w:r w:rsidRPr="00315C7E">
        <w:rPr>
          <w:rFonts w:ascii="Times New Roman" w:hAnsi="Times New Roman" w:cs="Times New Roman"/>
          <w:sz w:val="22"/>
          <w:szCs w:val="22"/>
          <w:u w:val="single"/>
          <w:lang w:val="en-US"/>
        </w:rPr>
        <w:instrText xml:space="preserve"> HYPERLINK  \l "A1" </w:instrText>
      </w:r>
      <w:r>
        <w:rPr>
          <w:rFonts w:ascii="Times New Roman" w:hAnsi="Times New Roman" w:cs="Times New Roman"/>
          <w:sz w:val="22"/>
          <w:szCs w:val="22"/>
          <w:u w:val="single"/>
        </w:rPr>
        <w:fldChar w:fldCharType="separate"/>
      </w:r>
      <w:r w:rsidR="00660B89" w:rsidRPr="00315C7E">
        <w:rPr>
          <w:rStyle w:val="Hipervnculo"/>
          <w:rFonts w:ascii="Times New Roman" w:hAnsi="Times New Roman" w:cs="Times New Roman"/>
          <w:sz w:val="22"/>
          <w:szCs w:val="22"/>
          <w:lang w:val="en-US"/>
        </w:rPr>
        <w:t>Anexo 1</w:t>
      </w:r>
      <w:r>
        <w:rPr>
          <w:rFonts w:ascii="Times New Roman" w:hAnsi="Times New Roman" w:cs="Times New Roman"/>
          <w:sz w:val="22"/>
          <w:szCs w:val="22"/>
          <w:u w:val="single"/>
        </w:rPr>
        <w:fldChar w:fldCharType="end"/>
      </w:r>
    </w:p>
    <w:p w14:paraId="450131B2" w14:textId="59DC4C4F" w:rsidR="001C6F98" w:rsidRPr="00315C7E" w:rsidRDefault="001C6F98" w:rsidP="001C6F98">
      <w:pPr>
        <w:rPr>
          <w:lang w:val="en-US"/>
        </w:rPr>
      </w:pPr>
    </w:p>
    <w:p w14:paraId="736859F3" w14:textId="77777777" w:rsidR="001C6F98" w:rsidRPr="00315C7E" w:rsidRDefault="001C6F98" w:rsidP="001C6F98">
      <w:pPr>
        <w:rPr>
          <w:lang w:val="en-US"/>
        </w:rPr>
      </w:pPr>
    </w:p>
    <w:p w14:paraId="3E1C06FC" w14:textId="5CEBA99A" w:rsidR="00660B89" w:rsidRPr="00315C7E" w:rsidRDefault="00483BA1" w:rsidP="00483BA1">
      <w:pPr>
        <w:pBdr>
          <w:top w:val="nil"/>
          <w:left w:val="nil"/>
          <w:bottom w:val="nil"/>
          <w:right w:val="nil"/>
          <w:between w:val="nil"/>
        </w:pBdr>
        <w:spacing w:line="360" w:lineRule="auto"/>
        <w:jc w:val="center"/>
        <w:rPr>
          <w:rFonts w:ascii="Times New Roman" w:hAnsi="Times New Roman" w:cs="Times New Roman"/>
          <w:i/>
          <w:iCs/>
          <w:u w:val="single"/>
          <w:lang w:val="en-US"/>
        </w:rPr>
      </w:pPr>
      <w:r w:rsidRPr="00315C7E">
        <w:rPr>
          <w:rFonts w:ascii="Times New Roman" w:hAnsi="Times New Roman" w:cs="Times New Roman"/>
          <w:i/>
          <w:iCs/>
          <w:u w:val="single"/>
          <w:lang w:val="en-US"/>
        </w:rPr>
        <w:t>Balance table de variables</w:t>
      </w:r>
    </w:p>
    <w:tbl>
      <w:tblPr>
        <w:tblW w:w="5700" w:type="dxa"/>
        <w:jc w:val="center"/>
        <w:tblCellMar>
          <w:left w:w="70" w:type="dxa"/>
          <w:right w:w="70" w:type="dxa"/>
        </w:tblCellMar>
        <w:tblLook w:val="04A0" w:firstRow="1" w:lastRow="0" w:firstColumn="1" w:lastColumn="0" w:noHBand="0" w:noVBand="1"/>
      </w:tblPr>
      <w:tblGrid>
        <w:gridCol w:w="2640"/>
        <w:gridCol w:w="927"/>
        <w:gridCol w:w="1052"/>
        <w:gridCol w:w="1140"/>
        <w:gridCol w:w="146"/>
      </w:tblGrid>
      <w:tr w:rsidR="00660B89" w14:paraId="59C0AD6E" w14:textId="77777777" w:rsidTr="00F413C4">
        <w:trPr>
          <w:gridAfter w:val="1"/>
          <w:wAfter w:w="36" w:type="dxa"/>
          <w:trHeight w:val="408"/>
          <w:jc w:val="center"/>
        </w:trPr>
        <w:tc>
          <w:tcPr>
            <w:tcW w:w="2640" w:type="dxa"/>
            <w:vMerge w:val="restart"/>
            <w:tcBorders>
              <w:top w:val="nil"/>
              <w:left w:val="nil"/>
              <w:bottom w:val="single" w:sz="8" w:space="0" w:color="000000"/>
              <w:right w:val="nil"/>
            </w:tcBorders>
            <w:shd w:val="clear" w:color="auto" w:fill="auto"/>
            <w:noWrap/>
            <w:vAlign w:val="bottom"/>
            <w:hideMark/>
          </w:tcPr>
          <w:p w14:paraId="5444C996" w14:textId="77777777" w:rsidR="00660B89" w:rsidRPr="00315C7E" w:rsidRDefault="00660B89" w:rsidP="00F413C4">
            <w:pPr>
              <w:rPr>
                <w:lang w:val="en-US"/>
              </w:rPr>
            </w:pPr>
          </w:p>
        </w:tc>
        <w:tc>
          <w:tcPr>
            <w:tcW w:w="927" w:type="dxa"/>
            <w:vMerge w:val="restart"/>
            <w:tcBorders>
              <w:top w:val="nil"/>
              <w:left w:val="nil"/>
              <w:bottom w:val="single" w:sz="8" w:space="0" w:color="000000"/>
              <w:right w:val="nil"/>
            </w:tcBorders>
            <w:shd w:val="clear" w:color="auto" w:fill="auto"/>
            <w:vAlign w:val="bottom"/>
            <w:hideMark/>
          </w:tcPr>
          <w:p w14:paraId="6DF67534" w14:textId="77777777" w:rsidR="00660B89" w:rsidRDefault="00660B89" w:rsidP="00F413C4">
            <w:pPr>
              <w:jc w:val="center"/>
              <w:rPr>
                <w:sz w:val="20"/>
                <w:szCs w:val="20"/>
              </w:rPr>
            </w:pPr>
            <w:r>
              <w:rPr>
                <w:sz w:val="20"/>
                <w:szCs w:val="20"/>
              </w:rPr>
              <w:t>Control mean</w:t>
            </w:r>
          </w:p>
        </w:tc>
        <w:tc>
          <w:tcPr>
            <w:tcW w:w="957" w:type="dxa"/>
            <w:vMerge w:val="restart"/>
            <w:tcBorders>
              <w:top w:val="nil"/>
              <w:left w:val="nil"/>
              <w:bottom w:val="single" w:sz="8" w:space="0" w:color="000000"/>
              <w:right w:val="nil"/>
            </w:tcBorders>
            <w:shd w:val="clear" w:color="auto" w:fill="auto"/>
            <w:vAlign w:val="bottom"/>
            <w:hideMark/>
          </w:tcPr>
          <w:p w14:paraId="22FB3372" w14:textId="77777777" w:rsidR="00660B89" w:rsidRDefault="00660B89" w:rsidP="00F413C4">
            <w:pPr>
              <w:jc w:val="center"/>
              <w:rPr>
                <w:sz w:val="20"/>
                <w:szCs w:val="20"/>
              </w:rPr>
            </w:pPr>
            <w:r>
              <w:rPr>
                <w:sz w:val="20"/>
                <w:szCs w:val="20"/>
              </w:rPr>
              <w:t>Treatment mean</w:t>
            </w:r>
          </w:p>
        </w:tc>
        <w:tc>
          <w:tcPr>
            <w:tcW w:w="1140" w:type="dxa"/>
            <w:vMerge w:val="restart"/>
            <w:tcBorders>
              <w:top w:val="nil"/>
              <w:left w:val="nil"/>
              <w:bottom w:val="single" w:sz="8" w:space="0" w:color="000000"/>
              <w:right w:val="nil"/>
            </w:tcBorders>
            <w:shd w:val="clear" w:color="auto" w:fill="auto"/>
            <w:noWrap/>
            <w:vAlign w:val="center"/>
            <w:hideMark/>
          </w:tcPr>
          <w:p w14:paraId="19F15117" w14:textId="77777777" w:rsidR="00660B89" w:rsidRDefault="00660B89" w:rsidP="00F413C4">
            <w:pPr>
              <w:jc w:val="center"/>
              <w:rPr>
                <w:sz w:val="20"/>
                <w:szCs w:val="20"/>
              </w:rPr>
            </w:pPr>
            <w:r>
              <w:rPr>
                <w:sz w:val="20"/>
                <w:szCs w:val="20"/>
              </w:rPr>
              <w:t>Difference</w:t>
            </w:r>
          </w:p>
        </w:tc>
      </w:tr>
      <w:tr w:rsidR="00660B89" w14:paraId="195DE5E2" w14:textId="77777777" w:rsidTr="00F413C4">
        <w:trPr>
          <w:trHeight w:val="270"/>
          <w:jc w:val="center"/>
        </w:trPr>
        <w:tc>
          <w:tcPr>
            <w:tcW w:w="2640" w:type="dxa"/>
            <w:vMerge/>
            <w:tcBorders>
              <w:top w:val="nil"/>
              <w:left w:val="nil"/>
              <w:bottom w:val="single" w:sz="8" w:space="0" w:color="000000"/>
              <w:right w:val="nil"/>
            </w:tcBorders>
            <w:vAlign w:val="center"/>
            <w:hideMark/>
          </w:tcPr>
          <w:p w14:paraId="4FCA3924" w14:textId="77777777" w:rsidR="00660B89" w:rsidRDefault="00660B89" w:rsidP="00F413C4">
            <w:pPr>
              <w:rPr>
                <w:sz w:val="24"/>
                <w:szCs w:val="24"/>
              </w:rPr>
            </w:pPr>
          </w:p>
        </w:tc>
        <w:tc>
          <w:tcPr>
            <w:tcW w:w="927" w:type="dxa"/>
            <w:vMerge/>
            <w:tcBorders>
              <w:top w:val="nil"/>
              <w:left w:val="nil"/>
              <w:bottom w:val="single" w:sz="8" w:space="0" w:color="000000"/>
              <w:right w:val="nil"/>
            </w:tcBorders>
            <w:vAlign w:val="center"/>
            <w:hideMark/>
          </w:tcPr>
          <w:p w14:paraId="1BFEEE4D" w14:textId="77777777" w:rsidR="00660B89" w:rsidRDefault="00660B89" w:rsidP="00F413C4">
            <w:pPr>
              <w:rPr>
                <w:sz w:val="20"/>
                <w:szCs w:val="20"/>
              </w:rPr>
            </w:pPr>
          </w:p>
        </w:tc>
        <w:tc>
          <w:tcPr>
            <w:tcW w:w="957" w:type="dxa"/>
            <w:vMerge/>
            <w:tcBorders>
              <w:top w:val="nil"/>
              <w:left w:val="nil"/>
              <w:bottom w:val="single" w:sz="8" w:space="0" w:color="000000"/>
              <w:right w:val="nil"/>
            </w:tcBorders>
            <w:vAlign w:val="center"/>
            <w:hideMark/>
          </w:tcPr>
          <w:p w14:paraId="1E08B9BF" w14:textId="77777777" w:rsidR="00660B89" w:rsidRDefault="00660B89" w:rsidP="00F413C4">
            <w:pPr>
              <w:rPr>
                <w:sz w:val="20"/>
                <w:szCs w:val="20"/>
              </w:rPr>
            </w:pPr>
          </w:p>
        </w:tc>
        <w:tc>
          <w:tcPr>
            <w:tcW w:w="1140" w:type="dxa"/>
            <w:vMerge/>
            <w:tcBorders>
              <w:top w:val="nil"/>
              <w:left w:val="nil"/>
              <w:bottom w:val="single" w:sz="8" w:space="0" w:color="000000"/>
              <w:right w:val="nil"/>
            </w:tcBorders>
            <w:vAlign w:val="center"/>
            <w:hideMark/>
          </w:tcPr>
          <w:p w14:paraId="4FCA8996" w14:textId="77777777" w:rsidR="00660B89" w:rsidRDefault="00660B89" w:rsidP="00F413C4">
            <w:pPr>
              <w:rPr>
                <w:sz w:val="20"/>
                <w:szCs w:val="20"/>
              </w:rPr>
            </w:pPr>
          </w:p>
        </w:tc>
        <w:tc>
          <w:tcPr>
            <w:tcW w:w="36" w:type="dxa"/>
            <w:tcBorders>
              <w:top w:val="nil"/>
              <w:left w:val="nil"/>
              <w:bottom w:val="nil"/>
              <w:right w:val="nil"/>
            </w:tcBorders>
            <w:shd w:val="clear" w:color="auto" w:fill="auto"/>
            <w:noWrap/>
            <w:vAlign w:val="bottom"/>
            <w:hideMark/>
          </w:tcPr>
          <w:p w14:paraId="280D17FC" w14:textId="77777777" w:rsidR="00660B89" w:rsidRDefault="00660B89" w:rsidP="00F413C4">
            <w:pPr>
              <w:jc w:val="center"/>
              <w:rPr>
                <w:sz w:val="20"/>
                <w:szCs w:val="20"/>
              </w:rPr>
            </w:pPr>
          </w:p>
        </w:tc>
      </w:tr>
      <w:tr w:rsidR="00660B89" w14:paraId="1C839D87"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4248BF95" w14:textId="77777777" w:rsidR="00660B89" w:rsidRDefault="00660B89" w:rsidP="00F413C4">
            <w:pPr>
              <w:rPr>
                <w:sz w:val="20"/>
                <w:szCs w:val="20"/>
              </w:rPr>
            </w:pPr>
            <w:r>
              <w:rPr>
                <w:sz w:val="20"/>
                <w:szCs w:val="20"/>
              </w:rPr>
              <w:t> </w:t>
            </w:r>
          </w:p>
        </w:tc>
        <w:tc>
          <w:tcPr>
            <w:tcW w:w="927" w:type="dxa"/>
            <w:tcBorders>
              <w:top w:val="nil"/>
              <w:left w:val="nil"/>
              <w:bottom w:val="nil"/>
              <w:right w:val="nil"/>
            </w:tcBorders>
            <w:shd w:val="clear" w:color="auto" w:fill="auto"/>
            <w:noWrap/>
            <w:vAlign w:val="bottom"/>
            <w:hideMark/>
          </w:tcPr>
          <w:p w14:paraId="7BEA7E9B" w14:textId="77777777" w:rsidR="00660B89" w:rsidRDefault="00660B89" w:rsidP="00F413C4">
            <w:pPr>
              <w:jc w:val="center"/>
              <w:rPr>
                <w:sz w:val="20"/>
                <w:szCs w:val="20"/>
              </w:rPr>
            </w:pPr>
            <w:r>
              <w:rPr>
                <w:sz w:val="20"/>
                <w:szCs w:val="20"/>
              </w:rPr>
              <w:t>(1)</w:t>
            </w:r>
          </w:p>
        </w:tc>
        <w:tc>
          <w:tcPr>
            <w:tcW w:w="957" w:type="dxa"/>
            <w:tcBorders>
              <w:top w:val="nil"/>
              <w:left w:val="nil"/>
              <w:bottom w:val="nil"/>
              <w:right w:val="nil"/>
            </w:tcBorders>
            <w:shd w:val="clear" w:color="auto" w:fill="auto"/>
            <w:noWrap/>
            <w:vAlign w:val="bottom"/>
            <w:hideMark/>
          </w:tcPr>
          <w:p w14:paraId="6E080B73" w14:textId="77777777" w:rsidR="00660B89" w:rsidRDefault="00660B89" w:rsidP="00F413C4">
            <w:pPr>
              <w:jc w:val="center"/>
              <w:rPr>
                <w:sz w:val="20"/>
                <w:szCs w:val="20"/>
              </w:rPr>
            </w:pPr>
            <w:r>
              <w:rPr>
                <w:sz w:val="20"/>
                <w:szCs w:val="20"/>
              </w:rPr>
              <w:t>(2)</w:t>
            </w:r>
          </w:p>
        </w:tc>
        <w:tc>
          <w:tcPr>
            <w:tcW w:w="1140" w:type="dxa"/>
            <w:tcBorders>
              <w:top w:val="nil"/>
              <w:left w:val="nil"/>
              <w:bottom w:val="nil"/>
              <w:right w:val="nil"/>
            </w:tcBorders>
            <w:shd w:val="clear" w:color="auto" w:fill="auto"/>
            <w:noWrap/>
            <w:vAlign w:val="bottom"/>
            <w:hideMark/>
          </w:tcPr>
          <w:p w14:paraId="45AC2074" w14:textId="77777777" w:rsidR="00660B89" w:rsidRDefault="00660B89" w:rsidP="00F413C4">
            <w:pPr>
              <w:jc w:val="center"/>
              <w:rPr>
                <w:sz w:val="20"/>
                <w:szCs w:val="20"/>
              </w:rPr>
            </w:pPr>
            <w:r>
              <w:rPr>
                <w:sz w:val="20"/>
                <w:szCs w:val="20"/>
              </w:rPr>
              <w:t>(3)</w:t>
            </w:r>
          </w:p>
        </w:tc>
        <w:tc>
          <w:tcPr>
            <w:tcW w:w="36" w:type="dxa"/>
            <w:vAlign w:val="center"/>
            <w:hideMark/>
          </w:tcPr>
          <w:p w14:paraId="7765EEB5" w14:textId="77777777" w:rsidR="00660B89" w:rsidRDefault="00660B89" w:rsidP="00F413C4">
            <w:pPr>
              <w:rPr>
                <w:sz w:val="20"/>
                <w:szCs w:val="20"/>
              </w:rPr>
            </w:pPr>
          </w:p>
        </w:tc>
      </w:tr>
      <w:tr w:rsidR="00660B89" w14:paraId="39038687" w14:textId="77777777" w:rsidTr="00F413C4">
        <w:trPr>
          <w:trHeight w:val="255"/>
          <w:jc w:val="center"/>
        </w:trPr>
        <w:tc>
          <w:tcPr>
            <w:tcW w:w="2640" w:type="dxa"/>
            <w:tcBorders>
              <w:top w:val="single" w:sz="4" w:space="0" w:color="auto"/>
              <w:left w:val="nil"/>
              <w:bottom w:val="nil"/>
              <w:right w:val="nil"/>
            </w:tcBorders>
            <w:shd w:val="clear" w:color="auto" w:fill="auto"/>
            <w:noWrap/>
            <w:vAlign w:val="bottom"/>
            <w:hideMark/>
          </w:tcPr>
          <w:p w14:paraId="003EFC9E" w14:textId="77777777" w:rsidR="00660B89" w:rsidRDefault="00660B89" w:rsidP="00F413C4">
            <w:pPr>
              <w:rPr>
                <w:sz w:val="20"/>
                <w:szCs w:val="20"/>
              </w:rPr>
            </w:pPr>
            <w:r>
              <w:rPr>
                <w:sz w:val="20"/>
                <w:szCs w:val="20"/>
              </w:rPr>
              <w:t>diarrhea_sick</w:t>
            </w:r>
          </w:p>
        </w:tc>
        <w:tc>
          <w:tcPr>
            <w:tcW w:w="927" w:type="dxa"/>
            <w:tcBorders>
              <w:top w:val="single" w:sz="4" w:space="0" w:color="auto"/>
              <w:left w:val="nil"/>
              <w:bottom w:val="nil"/>
              <w:right w:val="nil"/>
            </w:tcBorders>
            <w:shd w:val="clear" w:color="auto" w:fill="auto"/>
            <w:noWrap/>
            <w:vAlign w:val="bottom"/>
            <w:hideMark/>
          </w:tcPr>
          <w:p w14:paraId="0B6DF233" w14:textId="77777777" w:rsidR="00660B89" w:rsidRDefault="00660B89" w:rsidP="00F413C4">
            <w:pPr>
              <w:jc w:val="center"/>
              <w:rPr>
                <w:sz w:val="20"/>
                <w:szCs w:val="20"/>
              </w:rPr>
            </w:pPr>
            <w:r>
              <w:rPr>
                <w:sz w:val="20"/>
                <w:szCs w:val="20"/>
              </w:rPr>
              <w:t>26.414</w:t>
            </w:r>
          </w:p>
        </w:tc>
        <w:tc>
          <w:tcPr>
            <w:tcW w:w="957" w:type="dxa"/>
            <w:tcBorders>
              <w:top w:val="single" w:sz="4" w:space="0" w:color="auto"/>
              <w:left w:val="nil"/>
              <w:bottom w:val="nil"/>
              <w:right w:val="nil"/>
            </w:tcBorders>
            <w:shd w:val="clear" w:color="auto" w:fill="auto"/>
            <w:noWrap/>
            <w:vAlign w:val="bottom"/>
            <w:hideMark/>
          </w:tcPr>
          <w:p w14:paraId="13F135DF" w14:textId="77777777" w:rsidR="00660B89" w:rsidRDefault="00660B89" w:rsidP="00F413C4">
            <w:pPr>
              <w:jc w:val="center"/>
              <w:rPr>
                <w:sz w:val="20"/>
                <w:szCs w:val="20"/>
              </w:rPr>
            </w:pPr>
            <w:r>
              <w:rPr>
                <w:sz w:val="20"/>
                <w:szCs w:val="20"/>
              </w:rPr>
              <w:t>22.809</w:t>
            </w:r>
          </w:p>
        </w:tc>
        <w:tc>
          <w:tcPr>
            <w:tcW w:w="1140" w:type="dxa"/>
            <w:tcBorders>
              <w:top w:val="single" w:sz="4" w:space="0" w:color="auto"/>
              <w:left w:val="nil"/>
              <w:bottom w:val="nil"/>
              <w:right w:val="nil"/>
            </w:tcBorders>
            <w:shd w:val="clear" w:color="auto" w:fill="auto"/>
            <w:noWrap/>
            <w:vAlign w:val="bottom"/>
            <w:hideMark/>
          </w:tcPr>
          <w:p w14:paraId="27AC555D" w14:textId="77777777" w:rsidR="00660B89" w:rsidRDefault="00660B89" w:rsidP="00F413C4">
            <w:pPr>
              <w:jc w:val="center"/>
              <w:rPr>
                <w:sz w:val="20"/>
                <w:szCs w:val="20"/>
              </w:rPr>
            </w:pPr>
            <w:r>
              <w:rPr>
                <w:sz w:val="20"/>
                <w:szCs w:val="20"/>
              </w:rPr>
              <w:t>-3.605***</w:t>
            </w:r>
          </w:p>
        </w:tc>
        <w:tc>
          <w:tcPr>
            <w:tcW w:w="36" w:type="dxa"/>
            <w:vAlign w:val="center"/>
            <w:hideMark/>
          </w:tcPr>
          <w:p w14:paraId="1953A592" w14:textId="77777777" w:rsidR="00660B89" w:rsidRDefault="00660B89" w:rsidP="00F413C4">
            <w:pPr>
              <w:rPr>
                <w:sz w:val="20"/>
                <w:szCs w:val="20"/>
              </w:rPr>
            </w:pPr>
          </w:p>
        </w:tc>
      </w:tr>
      <w:tr w:rsidR="00660B89" w14:paraId="2182088A"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574CB8E1"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355D6B00" w14:textId="77777777" w:rsidR="00660B89" w:rsidRDefault="00660B89" w:rsidP="00F413C4">
            <w:pPr>
              <w:jc w:val="center"/>
              <w:rPr>
                <w:sz w:val="20"/>
                <w:szCs w:val="20"/>
              </w:rPr>
            </w:pPr>
            <w:r>
              <w:rPr>
                <w:sz w:val="20"/>
                <w:szCs w:val="20"/>
              </w:rPr>
              <w:t>(9.581)</w:t>
            </w:r>
          </w:p>
        </w:tc>
        <w:tc>
          <w:tcPr>
            <w:tcW w:w="957" w:type="dxa"/>
            <w:tcBorders>
              <w:top w:val="nil"/>
              <w:left w:val="nil"/>
              <w:bottom w:val="nil"/>
              <w:right w:val="nil"/>
            </w:tcBorders>
            <w:shd w:val="clear" w:color="auto" w:fill="auto"/>
            <w:noWrap/>
            <w:vAlign w:val="bottom"/>
            <w:hideMark/>
          </w:tcPr>
          <w:p w14:paraId="5BDEC1FB" w14:textId="77777777" w:rsidR="00660B89" w:rsidRDefault="00660B89" w:rsidP="00F413C4">
            <w:pPr>
              <w:jc w:val="center"/>
              <w:rPr>
                <w:sz w:val="20"/>
                <w:szCs w:val="20"/>
              </w:rPr>
            </w:pPr>
            <w:r>
              <w:rPr>
                <w:sz w:val="20"/>
                <w:szCs w:val="20"/>
              </w:rPr>
              <w:t>(8.336)</w:t>
            </w:r>
          </w:p>
        </w:tc>
        <w:tc>
          <w:tcPr>
            <w:tcW w:w="1140" w:type="dxa"/>
            <w:tcBorders>
              <w:top w:val="nil"/>
              <w:left w:val="nil"/>
              <w:bottom w:val="nil"/>
              <w:right w:val="nil"/>
            </w:tcBorders>
            <w:shd w:val="clear" w:color="auto" w:fill="auto"/>
            <w:noWrap/>
            <w:vAlign w:val="bottom"/>
            <w:hideMark/>
          </w:tcPr>
          <w:p w14:paraId="0BC49201" w14:textId="77777777" w:rsidR="00660B89" w:rsidRDefault="00660B89" w:rsidP="00F413C4">
            <w:pPr>
              <w:jc w:val="center"/>
              <w:rPr>
                <w:sz w:val="20"/>
                <w:szCs w:val="20"/>
              </w:rPr>
            </w:pPr>
            <w:r>
              <w:rPr>
                <w:sz w:val="20"/>
                <w:szCs w:val="20"/>
              </w:rPr>
              <w:t>(1.230)</w:t>
            </w:r>
          </w:p>
        </w:tc>
        <w:tc>
          <w:tcPr>
            <w:tcW w:w="36" w:type="dxa"/>
            <w:vAlign w:val="center"/>
            <w:hideMark/>
          </w:tcPr>
          <w:p w14:paraId="0F21DF59" w14:textId="77777777" w:rsidR="00660B89" w:rsidRDefault="00660B89" w:rsidP="00F413C4">
            <w:pPr>
              <w:rPr>
                <w:sz w:val="20"/>
                <w:szCs w:val="20"/>
              </w:rPr>
            </w:pPr>
          </w:p>
        </w:tc>
      </w:tr>
      <w:tr w:rsidR="00660B89" w14:paraId="4FDAAFA8"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148E5A3F" w14:textId="77777777" w:rsidR="00660B89" w:rsidRDefault="00660B89" w:rsidP="00F413C4">
            <w:pPr>
              <w:rPr>
                <w:sz w:val="20"/>
                <w:szCs w:val="20"/>
              </w:rPr>
            </w:pPr>
            <w:r>
              <w:rPr>
                <w:sz w:val="20"/>
                <w:szCs w:val="20"/>
              </w:rPr>
              <w:t>malaria_sick</w:t>
            </w:r>
          </w:p>
        </w:tc>
        <w:tc>
          <w:tcPr>
            <w:tcW w:w="927" w:type="dxa"/>
            <w:tcBorders>
              <w:top w:val="nil"/>
              <w:left w:val="nil"/>
              <w:bottom w:val="nil"/>
              <w:right w:val="nil"/>
            </w:tcBorders>
            <w:shd w:val="clear" w:color="auto" w:fill="auto"/>
            <w:noWrap/>
            <w:vAlign w:val="bottom"/>
            <w:hideMark/>
          </w:tcPr>
          <w:p w14:paraId="3428DAA2" w14:textId="77777777" w:rsidR="00660B89" w:rsidRDefault="00660B89" w:rsidP="00F413C4">
            <w:pPr>
              <w:jc w:val="center"/>
              <w:rPr>
                <w:sz w:val="20"/>
                <w:szCs w:val="20"/>
              </w:rPr>
            </w:pPr>
            <w:r>
              <w:rPr>
                <w:sz w:val="20"/>
                <w:szCs w:val="20"/>
              </w:rPr>
              <w:t>51.988</w:t>
            </w:r>
          </w:p>
        </w:tc>
        <w:tc>
          <w:tcPr>
            <w:tcW w:w="957" w:type="dxa"/>
            <w:tcBorders>
              <w:top w:val="nil"/>
              <w:left w:val="nil"/>
              <w:bottom w:val="nil"/>
              <w:right w:val="nil"/>
            </w:tcBorders>
            <w:shd w:val="clear" w:color="auto" w:fill="auto"/>
            <w:noWrap/>
            <w:vAlign w:val="bottom"/>
            <w:hideMark/>
          </w:tcPr>
          <w:p w14:paraId="1E585816" w14:textId="77777777" w:rsidR="00660B89" w:rsidRDefault="00660B89" w:rsidP="00F413C4">
            <w:pPr>
              <w:jc w:val="center"/>
              <w:rPr>
                <w:sz w:val="20"/>
                <w:szCs w:val="20"/>
              </w:rPr>
            </w:pPr>
            <w:r>
              <w:rPr>
                <w:sz w:val="20"/>
                <w:szCs w:val="20"/>
              </w:rPr>
              <w:t>46.901</w:t>
            </w:r>
          </w:p>
        </w:tc>
        <w:tc>
          <w:tcPr>
            <w:tcW w:w="1140" w:type="dxa"/>
            <w:tcBorders>
              <w:top w:val="nil"/>
              <w:left w:val="nil"/>
              <w:bottom w:val="nil"/>
              <w:right w:val="nil"/>
            </w:tcBorders>
            <w:shd w:val="clear" w:color="auto" w:fill="auto"/>
            <w:noWrap/>
            <w:vAlign w:val="bottom"/>
            <w:hideMark/>
          </w:tcPr>
          <w:p w14:paraId="3E3818A9" w14:textId="77777777" w:rsidR="00660B89" w:rsidRDefault="00660B89" w:rsidP="00F413C4">
            <w:pPr>
              <w:jc w:val="center"/>
              <w:rPr>
                <w:sz w:val="20"/>
                <w:szCs w:val="20"/>
              </w:rPr>
            </w:pPr>
            <w:r>
              <w:rPr>
                <w:sz w:val="20"/>
                <w:szCs w:val="20"/>
              </w:rPr>
              <w:t>-5.087**</w:t>
            </w:r>
          </w:p>
        </w:tc>
        <w:tc>
          <w:tcPr>
            <w:tcW w:w="36" w:type="dxa"/>
            <w:vAlign w:val="center"/>
            <w:hideMark/>
          </w:tcPr>
          <w:p w14:paraId="0916EEFA" w14:textId="77777777" w:rsidR="00660B89" w:rsidRDefault="00660B89" w:rsidP="00F413C4">
            <w:pPr>
              <w:rPr>
                <w:sz w:val="20"/>
                <w:szCs w:val="20"/>
              </w:rPr>
            </w:pPr>
          </w:p>
        </w:tc>
      </w:tr>
      <w:tr w:rsidR="00660B89" w14:paraId="01844F56"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13919AC6"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53EB5021" w14:textId="77777777" w:rsidR="00660B89" w:rsidRDefault="00660B89" w:rsidP="00F413C4">
            <w:pPr>
              <w:jc w:val="center"/>
              <w:rPr>
                <w:sz w:val="20"/>
                <w:szCs w:val="20"/>
              </w:rPr>
            </w:pPr>
            <w:r>
              <w:rPr>
                <w:sz w:val="20"/>
                <w:szCs w:val="20"/>
              </w:rPr>
              <w:t>(16.654)</w:t>
            </w:r>
          </w:p>
        </w:tc>
        <w:tc>
          <w:tcPr>
            <w:tcW w:w="957" w:type="dxa"/>
            <w:tcBorders>
              <w:top w:val="nil"/>
              <w:left w:val="nil"/>
              <w:bottom w:val="nil"/>
              <w:right w:val="nil"/>
            </w:tcBorders>
            <w:shd w:val="clear" w:color="auto" w:fill="auto"/>
            <w:noWrap/>
            <w:vAlign w:val="bottom"/>
            <w:hideMark/>
          </w:tcPr>
          <w:p w14:paraId="056DF6A8" w14:textId="77777777" w:rsidR="00660B89" w:rsidRDefault="00660B89" w:rsidP="00F413C4">
            <w:pPr>
              <w:jc w:val="center"/>
              <w:rPr>
                <w:sz w:val="20"/>
                <w:szCs w:val="20"/>
              </w:rPr>
            </w:pPr>
            <w:r>
              <w:rPr>
                <w:sz w:val="20"/>
                <w:szCs w:val="20"/>
              </w:rPr>
              <w:t>(14.740)</w:t>
            </w:r>
          </w:p>
        </w:tc>
        <w:tc>
          <w:tcPr>
            <w:tcW w:w="1140" w:type="dxa"/>
            <w:tcBorders>
              <w:top w:val="nil"/>
              <w:left w:val="nil"/>
              <w:bottom w:val="nil"/>
              <w:right w:val="nil"/>
            </w:tcBorders>
            <w:shd w:val="clear" w:color="auto" w:fill="auto"/>
            <w:noWrap/>
            <w:vAlign w:val="bottom"/>
            <w:hideMark/>
          </w:tcPr>
          <w:p w14:paraId="669C3763" w14:textId="77777777" w:rsidR="00660B89" w:rsidRDefault="00660B89" w:rsidP="00F413C4">
            <w:pPr>
              <w:jc w:val="center"/>
              <w:rPr>
                <w:sz w:val="20"/>
                <w:szCs w:val="20"/>
              </w:rPr>
            </w:pPr>
            <w:r>
              <w:rPr>
                <w:sz w:val="20"/>
                <w:szCs w:val="20"/>
              </w:rPr>
              <w:t>(2.153)</w:t>
            </w:r>
          </w:p>
        </w:tc>
        <w:tc>
          <w:tcPr>
            <w:tcW w:w="36" w:type="dxa"/>
            <w:vAlign w:val="center"/>
            <w:hideMark/>
          </w:tcPr>
          <w:p w14:paraId="1205BF30" w14:textId="77777777" w:rsidR="00660B89" w:rsidRDefault="00660B89" w:rsidP="00F413C4">
            <w:pPr>
              <w:rPr>
                <w:sz w:val="20"/>
                <w:szCs w:val="20"/>
              </w:rPr>
            </w:pPr>
          </w:p>
        </w:tc>
      </w:tr>
      <w:tr w:rsidR="00660B89" w14:paraId="32606C6A"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4BE440E0" w14:textId="77777777" w:rsidR="00660B89" w:rsidRDefault="00660B89" w:rsidP="00F413C4">
            <w:pPr>
              <w:rPr>
                <w:sz w:val="20"/>
                <w:szCs w:val="20"/>
              </w:rPr>
            </w:pPr>
            <w:proofErr w:type="spellStart"/>
            <w:r>
              <w:rPr>
                <w:sz w:val="20"/>
                <w:szCs w:val="20"/>
              </w:rPr>
              <w:t>malaria_treatednet</w:t>
            </w:r>
            <w:proofErr w:type="spellEnd"/>
          </w:p>
        </w:tc>
        <w:tc>
          <w:tcPr>
            <w:tcW w:w="927" w:type="dxa"/>
            <w:tcBorders>
              <w:top w:val="nil"/>
              <w:left w:val="nil"/>
              <w:bottom w:val="nil"/>
              <w:right w:val="nil"/>
            </w:tcBorders>
            <w:shd w:val="clear" w:color="auto" w:fill="auto"/>
            <w:noWrap/>
            <w:vAlign w:val="bottom"/>
            <w:hideMark/>
          </w:tcPr>
          <w:p w14:paraId="0E99B8C8" w14:textId="77777777" w:rsidR="00660B89" w:rsidRDefault="00660B89" w:rsidP="00F413C4">
            <w:pPr>
              <w:jc w:val="center"/>
              <w:rPr>
                <w:sz w:val="20"/>
                <w:szCs w:val="20"/>
              </w:rPr>
            </w:pPr>
            <w:r>
              <w:rPr>
                <w:sz w:val="20"/>
                <w:szCs w:val="20"/>
              </w:rPr>
              <w:t>39.372</w:t>
            </w:r>
          </w:p>
        </w:tc>
        <w:tc>
          <w:tcPr>
            <w:tcW w:w="957" w:type="dxa"/>
            <w:tcBorders>
              <w:top w:val="nil"/>
              <w:left w:val="nil"/>
              <w:bottom w:val="nil"/>
              <w:right w:val="nil"/>
            </w:tcBorders>
            <w:shd w:val="clear" w:color="auto" w:fill="auto"/>
            <w:noWrap/>
            <w:vAlign w:val="bottom"/>
            <w:hideMark/>
          </w:tcPr>
          <w:p w14:paraId="3A5282B6" w14:textId="77777777" w:rsidR="00660B89" w:rsidRDefault="00660B89" w:rsidP="00F413C4">
            <w:pPr>
              <w:jc w:val="center"/>
              <w:rPr>
                <w:sz w:val="20"/>
                <w:szCs w:val="20"/>
              </w:rPr>
            </w:pPr>
            <w:r>
              <w:rPr>
                <w:sz w:val="20"/>
                <w:szCs w:val="20"/>
              </w:rPr>
              <w:t>40.347</w:t>
            </w:r>
          </w:p>
        </w:tc>
        <w:tc>
          <w:tcPr>
            <w:tcW w:w="1140" w:type="dxa"/>
            <w:tcBorders>
              <w:top w:val="nil"/>
              <w:left w:val="nil"/>
              <w:bottom w:val="nil"/>
              <w:right w:val="nil"/>
            </w:tcBorders>
            <w:shd w:val="clear" w:color="auto" w:fill="auto"/>
            <w:noWrap/>
            <w:vAlign w:val="bottom"/>
            <w:hideMark/>
          </w:tcPr>
          <w:p w14:paraId="0A6D407C" w14:textId="77777777" w:rsidR="00660B89" w:rsidRDefault="00660B89" w:rsidP="00F413C4">
            <w:pPr>
              <w:jc w:val="center"/>
              <w:rPr>
                <w:sz w:val="20"/>
                <w:szCs w:val="20"/>
              </w:rPr>
            </w:pPr>
            <w:r>
              <w:rPr>
                <w:sz w:val="20"/>
                <w:szCs w:val="20"/>
              </w:rPr>
              <w:t>0.975</w:t>
            </w:r>
          </w:p>
        </w:tc>
        <w:tc>
          <w:tcPr>
            <w:tcW w:w="36" w:type="dxa"/>
            <w:vAlign w:val="center"/>
            <w:hideMark/>
          </w:tcPr>
          <w:p w14:paraId="1C4F89A6" w14:textId="77777777" w:rsidR="00660B89" w:rsidRDefault="00660B89" w:rsidP="00F413C4">
            <w:pPr>
              <w:rPr>
                <w:sz w:val="20"/>
                <w:szCs w:val="20"/>
              </w:rPr>
            </w:pPr>
          </w:p>
        </w:tc>
      </w:tr>
      <w:tr w:rsidR="00660B89" w14:paraId="5682DC3E"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382BE072"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064E4943" w14:textId="77777777" w:rsidR="00660B89" w:rsidRDefault="00660B89" w:rsidP="00F413C4">
            <w:pPr>
              <w:jc w:val="center"/>
              <w:rPr>
                <w:sz w:val="20"/>
                <w:szCs w:val="20"/>
              </w:rPr>
            </w:pPr>
            <w:r>
              <w:rPr>
                <w:sz w:val="20"/>
                <w:szCs w:val="20"/>
              </w:rPr>
              <w:t>(25.953)</w:t>
            </w:r>
          </w:p>
        </w:tc>
        <w:tc>
          <w:tcPr>
            <w:tcW w:w="957" w:type="dxa"/>
            <w:tcBorders>
              <w:top w:val="nil"/>
              <w:left w:val="nil"/>
              <w:bottom w:val="nil"/>
              <w:right w:val="nil"/>
            </w:tcBorders>
            <w:shd w:val="clear" w:color="auto" w:fill="auto"/>
            <w:noWrap/>
            <w:vAlign w:val="bottom"/>
            <w:hideMark/>
          </w:tcPr>
          <w:p w14:paraId="045D4CA3" w14:textId="77777777" w:rsidR="00660B89" w:rsidRDefault="00660B89" w:rsidP="00F413C4">
            <w:pPr>
              <w:jc w:val="center"/>
              <w:rPr>
                <w:sz w:val="20"/>
                <w:szCs w:val="20"/>
              </w:rPr>
            </w:pPr>
            <w:r>
              <w:rPr>
                <w:sz w:val="20"/>
                <w:szCs w:val="20"/>
              </w:rPr>
              <w:t>(24.246)</w:t>
            </w:r>
          </w:p>
        </w:tc>
        <w:tc>
          <w:tcPr>
            <w:tcW w:w="1140" w:type="dxa"/>
            <w:tcBorders>
              <w:top w:val="nil"/>
              <w:left w:val="nil"/>
              <w:bottom w:val="nil"/>
              <w:right w:val="nil"/>
            </w:tcBorders>
            <w:shd w:val="clear" w:color="auto" w:fill="auto"/>
            <w:noWrap/>
            <w:vAlign w:val="bottom"/>
            <w:hideMark/>
          </w:tcPr>
          <w:p w14:paraId="0A51ACA9" w14:textId="77777777" w:rsidR="00660B89" w:rsidRDefault="00660B89" w:rsidP="00F413C4">
            <w:pPr>
              <w:jc w:val="center"/>
              <w:rPr>
                <w:sz w:val="20"/>
                <w:szCs w:val="20"/>
              </w:rPr>
            </w:pPr>
            <w:r>
              <w:rPr>
                <w:sz w:val="20"/>
                <w:szCs w:val="20"/>
              </w:rPr>
              <w:t>(3.436)</w:t>
            </w:r>
          </w:p>
        </w:tc>
        <w:tc>
          <w:tcPr>
            <w:tcW w:w="36" w:type="dxa"/>
            <w:vAlign w:val="center"/>
            <w:hideMark/>
          </w:tcPr>
          <w:p w14:paraId="7A597FA5" w14:textId="77777777" w:rsidR="00660B89" w:rsidRDefault="00660B89" w:rsidP="00F413C4">
            <w:pPr>
              <w:rPr>
                <w:sz w:val="20"/>
                <w:szCs w:val="20"/>
              </w:rPr>
            </w:pPr>
          </w:p>
        </w:tc>
      </w:tr>
      <w:tr w:rsidR="00660B89" w14:paraId="4ACDFC35"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754827BD" w14:textId="77777777" w:rsidR="00660B89" w:rsidRDefault="00660B89" w:rsidP="00F413C4">
            <w:pPr>
              <w:rPr>
                <w:sz w:val="20"/>
                <w:szCs w:val="20"/>
              </w:rPr>
            </w:pPr>
            <w:r>
              <w:rPr>
                <w:sz w:val="20"/>
                <w:szCs w:val="20"/>
              </w:rPr>
              <w:t>SES</w:t>
            </w:r>
          </w:p>
        </w:tc>
        <w:tc>
          <w:tcPr>
            <w:tcW w:w="927" w:type="dxa"/>
            <w:tcBorders>
              <w:top w:val="nil"/>
              <w:left w:val="nil"/>
              <w:bottom w:val="nil"/>
              <w:right w:val="nil"/>
            </w:tcBorders>
            <w:shd w:val="clear" w:color="auto" w:fill="auto"/>
            <w:noWrap/>
            <w:vAlign w:val="bottom"/>
            <w:hideMark/>
          </w:tcPr>
          <w:p w14:paraId="6C29691B" w14:textId="77777777" w:rsidR="00660B89" w:rsidRDefault="00660B89" w:rsidP="00F413C4">
            <w:pPr>
              <w:jc w:val="center"/>
              <w:rPr>
                <w:sz w:val="20"/>
                <w:szCs w:val="20"/>
              </w:rPr>
            </w:pPr>
            <w:r>
              <w:rPr>
                <w:sz w:val="20"/>
                <w:szCs w:val="20"/>
              </w:rPr>
              <w:t>2.560</w:t>
            </w:r>
          </w:p>
        </w:tc>
        <w:tc>
          <w:tcPr>
            <w:tcW w:w="957" w:type="dxa"/>
            <w:tcBorders>
              <w:top w:val="nil"/>
              <w:left w:val="nil"/>
              <w:bottom w:val="nil"/>
              <w:right w:val="nil"/>
            </w:tcBorders>
            <w:shd w:val="clear" w:color="auto" w:fill="auto"/>
            <w:noWrap/>
            <w:vAlign w:val="bottom"/>
            <w:hideMark/>
          </w:tcPr>
          <w:p w14:paraId="0BB21CEF" w14:textId="77777777" w:rsidR="00660B89" w:rsidRDefault="00660B89" w:rsidP="00F413C4">
            <w:pPr>
              <w:jc w:val="center"/>
              <w:rPr>
                <w:sz w:val="20"/>
                <w:szCs w:val="20"/>
              </w:rPr>
            </w:pPr>
            <w:r>
              <w:rPr>
                <w:sz w:val="20"/>
                <w:szCs w:val="20"/>
              </w:rPr>
              <w:t>2.505</w:t>
            </w:r>
          </w:p>
        </w:tc>
        <w:tc>
          <w:tcPr>
            <w:tcW w:w="1140" w:type="dxa"/>
            <w:tcBorders>
              <w:top w:val="nil"/>
              <w:left w:val="nil"/>
              <w:bottom w:val="nil"/>
              <w:right w:val="nil"/>
            </w:tcBorders>
            <w:shd w:val="clear" w:color="auto" w:fill="auto"/>
            <w:noWrap/>
            <w:vAlign w:val="bottom"/>
            <w:hideMark/>
          </w:tcPr>
          <w:p w14:paraId="4B0CB47F" w14:textId="77777777" w:rsidR="00660B89" w:rsidRDefault="00660B89" w:rsidP="00F413C4">
            <w:pPr>
              <w:jc w:val="center"/>
              <w:rPr>
                <w:sz w:val="20"/>
                <w:szCs w:val="20"/>
              </w:rPr>
            </w:pPr>
            <w:r>
              <w:rPr>
                <w:sz w:val="20"/>
                <w:szCs w:val="20"/>
              </w:rPr>
              <w:t>-0.055</w:t>
            </w:r>
          </w:p>
        </w:tc>
        <w:tc>
          <w:tcPr>
            <w:tcW w:w="36" w:type="dxa"/>
            <w:vAlign w:val="center"/>
            <w:hideMark/>
          </w:tcPr>
          <w:p w14:paraId="41754467" w14:textId="77777777" w:rsidR="00660B89" w:rsidRDefault="00660B89" w:rsidP="00F413C4">
            <w:pPr>
              <w:rPr>
                <w:sz w:val="20"/>
                <w:szCs w:val="20"/>
              </w:rPr>
            </w:pPr>
          </w:p>
        </w:tc>
      </w:tr>
      <w:tr w:rsidR="00660B89" w14:paraId="47DDE187"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5B516075"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5BEE5539" w14:textId="77777777" w:rsidR="00660B89" w:rsidRDefault="00660B89" w:rsidP="00F413C4">
            <w:pPr>
              <w:jc w:val="center"/>
              <w:rPr>
                <w:sz w:val="20"/>
                <w:szCs w:val="20"/>
              </w:rPr>
            </w:pPr>
            <w:r>
              <w:rPr>
                <w:sz w:val="20"/>
                <w:szCs w:val="20"/>
              </w:rPr>
              <w:t>(0.947)</w:t>
            </w:r>
          </w:p>
        </w:tc>
        <w:tc>
          <w:tcPr>
            <w:tcW w:w="957" w:type="dxa"/>
            <w:tcBorders>
              <w:top w:val="nil"/>
              <w:left w:val="nil"/>
              <w:bottom w:val="nil"/>
              <w:right w:val="nil"/>
            </w:tcBorders>
            <w:shd w:val="clear" w:color="auto" w:fill="auto"/>
            <w:noWrap/>
            <w:vAlign w:val="bottom"/>
            <w:hideMark/>
          </w:tcPr>
          <w:p w14:paraId="61485B0C" w14:textId="77777777" w:rsidR="00660B89" w:rsidRDefault="00660B89" w:rsidP="00F413C4">
            <w:pPr>
              <w:jc w:val="center"/>
              <w:rPr>
                <w:sz w:val="20"/>
                <w:szCs w:val="20"/>
              </w:rPr>
            </w:pPr>
            <w:r>
              <w:rPr>
                <w:sz w:val="20"/>
                <w:szCs w:val="20"/>
              </w:rPr>
              <w:t>(0.942)</w:t>
            </w:r>
          </w:p>
        </w:tc>
        <w:tc>
          <w:tcPr>
            <w:tcW w:w="1140" w:type="dxa"/>
            <w:tcBorders>
              <w:top w:val="nil"/>
              <w:left w:val="nil"/>
              <w:bottom w:val="nil"/>
              <w:right w:val="nil"/>
            </w:tcBorders>
            <w:shd w:val="clear" w:color="auto" w:fill="auto"/>
            <w:noWrap/>
            <w:vAlign w:val="bottom"/>
            <w:hideMark/>
          </w:tcPr>
          <w:p w14:paraId="2FD9D86A" w14:textId="77777777" w:rsidR="00660B89" w:rsidRDefault="00660B89" w:rsidP="00F413C4">
            <w:pPr>
              <w:jc w:val="center"/>
              <w:rPr>
                <w:sz w:val="20"/>
                <w:szCs w:val="20"/>
              </w:rPr>
            </w:pPr>
            <w:r>
              <w:rPr>
                <w:sz w:val="20"/>
                <w:szCs w:val="20"/>
              </w:rPr>
              <w:t>(0.129)</w:t>
            </w:r>
          </w:p>
        </w:tc>
        <w:tc>
          <w:tcPr>
            <w:tcW w:w="36" w:type="dxa"/>
            <w:vAlign w:val="center"/>
            <w:hideMark/>
          </w:tcPr>
          <w:p w14:paraId="53503A6A" w14:textId="77777777" w:rsidR="00660B89" w:rsidRDefault="00660B89" w:rsidP="00F413C4">
            <w:pPr>
              <w:rPr>
                <w:sz w:val="20"/>
                <w:szCs w:val="20"/>
              </w:rPr>
            </w:pPr>
          </w:p>
        </w:tc>
      </w:tr>
      <w:tr w:rsidR="00660B89" w14:paraId="1D21A6A1"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2621DCE6" w14:textId="77777777" w:rsidR="00660B89" w:rsidRDefault="00660B89" w:rsidP="00F413C4">
            <w:pPr>
              <w:rPr>
                <w:sz w:val="20"/>
                <w:szCs w:val="20"/>
              </w:rPr>
            </w:pPr>
            <w:proofErr w:type="spellStart"/>
            <w:r>
              <w:rPr>
                <w:sz w:val="20"/>
                <w:szCs w:val="20"/>
              </w:rPr>
              <w:t>anthro_female</w:t>
            </w:r>
            <w:proofErr w:type="spellEnd"/>
          </w:p>
        </w:tc>
        <w:tc>
          <w:tcPr>
            <w:tcW w:w="927" w:type="dxa"/>
            <w:tcBorders>
              <w:top w:val="nil"/>
              <w:left w:val="nil"/>
              <w:bottom w:val="nil"/>
              <w:right w:val="nil"/>
            </w:tcBorders>
            <w:shd w:val="clear" w:color="auto" w:fill="auto"/>
            <w:noWrap/>
            <w:vAlign w:val="bottom"/>
            <w:hideMark/>
          </w:tcPr>
          <w:p w14:paraId="7C2429C2" w14:textId="77777777" w:rsidR="00660B89" w:rsidRDefault="00660B89" w:rsidP="00F413C4">
            <w:pPr>
              <w:jc w:val="center"/>
              <w:rPr>
                <w:sz w:val="20"/>
                <w:szCs w:val="20"/>
              </w:rPr>
            </w:pPr>
            <w:r>
              <w:rPr>
                <w:sz w:val="20"/>
                <w:szCs w:val="20"/>
              </w:rPr>
              <w:t>48.856</w:t>
            </w:r>
          </w:p>
        </w:tc>
        <w:tc>
          <w:tcPr>
            <w:tcW w:w="957" w:type="dxa"/>
            <w:tcBorders>
              <w:top w:val="nil"/>
              <w:left w:val="nil"/>
              <w:bottom w:val="nil"/>
              <w:right w:val="nil"/>
            </w:tcBorders>
            <w:shd w:val="clear" w:color="auto" w:fill="auto"/>
            <w:noWrap/>
            <w:vAlign w:val="bottom"/>
            <w:hideMark/>
          </w:tcPr>
          <w:p w14:paraId="1262FF40" w14:textId="77777777" w:rsidR="00660B89" w:rsidRDefault="00660B89" w:rsidP="00F413C4">
            <w:pPr>
              <w:jc w:val="center"/>
              <w:rPr>
                <w:sz w:val="20"/>
                <w:szCs w:val="20"/>
              </w:rPr>
            </w:pPr>
            <w:r>
              <w:rPr>
                <w:sz w:val="20"/>
                <w:szCs w:val="20"/>
              </w:rPr>
              <w:t>49.917</w:t>
            </w:r>
          </w:p>
        </w:tc>
        <w:tc>
          <w:tcPr>
            <w:tcW w:w="1140" w:type="dxa"/>
            <w:tcBorders>
              <w:top w:val="nil"/>
              <w:left w:val="nil"/>
              <w:bottom w:val="nil"/>
              <w:right w:val="nil"/>
            </w:tcBorders>
            <w:shd w:val="clear" w:color="auto" w:fill="auto"/>
            <w:noWrap/>
            <w:vAlign w:val="bottom"/>
            <w:hideMark/>
          </w:tcPr>
          <w:p w14:paraId="7AE6F2D1" w14:textId="77777777" w:rsidR="00660B89" w:rsidRDefault="00660B89" w:rsidP="00F413C4">
            <w:pPr>
              <w:jc w:val="center"/>
              <w:rPr>
                <w:sz w:val="20"/>
                <w:szCs w:val="20"/>
              </w:rPr>
            </w:pPr>
            <w:r>
              <w:rPr>
                <w:sz w:val="20"/>
                <w:szCs w:val="20"/>
              </w:rPr>
              <w:t>1.061</w:t>
            </w:r>
          </w:p>
        </w:tc>
        <w:tc>
          <w:tcPr>
            <w:tcW w:w="36" w:type="dxa"/>
            <w:vAlign w:val="center"/>
            <w:hideMark/>
          </w:tcPr>
          <w:p w14:paraId="08FE4174" w14:textId="77777777" w:rsidR="00660B89" w:rsidRDefault="00660B89" w:rsidP="00F413C4">
            <w:pPr>
              <w:rPr>
                <w:sz w:val="20"/>
                <w:szCs w:val="20"/>
              </w:rPr>
            </w:pPr>
          </w:p>
        </w:tc>
      </w:tr>
      <w:tr w:rsidR="00660B89" w14:paraId="2C5BC0F7"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2F023DC4"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0408426D" w14:textId="77777777" w:rsidR="00660B89" w:rsidRDefault="00660B89" w:rsidP="00F413C4">
            <w:pPr>
              <w:jc w:val="center"/>
              <w:rPr>
                <w:sz w:val="20"/>
                <w:szCs w:val="20"/>
              </w:rPr>
            </w:pPr>
            <w:r>
              <w:rPr>
                <w:sz w:val="20"/>
                <w:szCs w:val="20"/>
              </w:rPr>
              <w:t>(6.654)</w:t>
            </w:r>
          </w:p>
        </w:tc>
        <w:tc>
          <w:tcPr>
            <w:tcW w:w="957" w:type="dxa"/>
            <w:tcBorders>
              <w:top w:val="nil"/>
              <w:left w:val="nil"/>
              <w:bottom w:val="nil"/>
              <w:right w:val="nil"/>
            </w:tcBorders>
            <w:shd w:val="clear" w:color="auto" w:fill="auto"/>
            <w:noWrap/>
            <w:vAlign w:val="bottom"/>
            <w:hideMark/>
          </w:tcPr>
          <w:p w14:paraId="4BE9083E" w14:textId="77777777" w:rsidR="00660B89" w:rsidRDefault="00660B89" w:rsidP="00F413C4">
            <w:pPr>
              <w:jc w:val="center"/>
              <w:rPr>
                <w:sz w:val="20"/>
                <w:szCs w:val="20"/>
              </w:rPr>
            </w:pPr>
            <w:r>
              <w:rPr>
                <w:sz w:val="20"/>
                <w:szCs w:val="20"/>
              </w:rPr>
              <w:t>(6.491)</w:t>
            </w:r>
          </w:p>
        </w:tc>
        <w:tc>
          <w:tcPr>
            <w:tcW w:w="1140" w:type="dxa"/>
            <w:tcBorders>
              <w:top w:val="nil"/>
              <w:left w:val="nil"/>
              <w:bottom w:val="nil"/>
              <w:right w:val="nil"/>
            </w:tcBorders>
            <w:shd w:val="clear" w:color="auto" w:fill="auto"/>
            <w:noWrap/>
            <w:vAlign w:val="bottom"/>
            <w:hideMark/>
          </w:tcPr>
          <w:p w14:paraId="45EE18A7" w14:textId="77777777" w:rsidR="00660B89" w:rsidRDefault="00660B89" w:rsidP="00F413C4">
            <w:pPr>
              <w:jc w:val="center"/>
              <w:rPr>
                <w:sz w:val="20"/>
                <w:szCs w:val="20"/>
              </w:rPr>
            </w:pPr>
            <w:r>
              <w:rPr>
                <w:sz w:val="20"/>
                <w:szCs w:val="20"/>
              </w:rPr>
              <w:t>(0.899)</w:t>
            </w:r>
          </w:p>
        </w:tc>
        <w:tc>
          <w:tcPr>
            <w:tcW w:w="36" w:type="dxa"/>
            <w:vAlign w:val="center"/>
            <w:hideMark/>
          </w:tcPr>
          <w:p w14:paraId="5A34883F" w14:textId="77777777" w:rsidR="00660B89" w:rsidRDefault="00660B89" w:rsidP="00F413C4">
            <w:pPr>
              <w:rPr>
                <w:sz w:val="20"/>
                <w:szCs w:val="20"/>
              </w:rPr>
            </w:pPr>
          </w:p>
        </w:tc>
      </w:tr>
      <w:tr w:rsidR="00660B89" w14:paraId="6E0739C1"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570682AB" w14:textId="77777777" w:rsidR="00660B89" w:rsidRDefault="00660B89" w:rsidP="00F413C4">
            <w:pPr>
              <w:rPr>
                <w:sz w:val="20"/>
                <w:szCs w:val="20"/>
              </w:rPr>
            </w:pPr>
            <w:r>
              <w:rPr>
                <w:sz w:val="20"/>
                <w:szCs w:val="20"/>
              </w:rPr>
              <w:t>village_distance_road</w:t>
            </w:r>
          </w:p>
        </w:tc>
        <w:tc>
          <w:tcPr>
            <w:tcW w:w="927" w:type="dxa"/>
            <w:tcBorders>
              <w:top w:val="nil"/>
              <w:left w:val="nil"/>
              <w:bottom w:val="nil"/>
              <w:right w:val="nil"/>
            </w:tcBorders>
            <w:shd w:val="clear" w:color="auto" w:fill="auto"/>
            <w:noWrap/>
            <w:vAlign w:val="bottom"/>
            <w:hideMark/>
          </w:tcPr>
          <w:p w14:paraId="2FCFCA24" w14:textId="77777777" w:rsidR="00660B89" w:rsidRDefault="00660B89" w:rsidP="00F413C4">
            <w:pPr>
              <w:jc w:val="center"/>
              <w:rPr>
                <w:sz w:val="20"/>
                <w:szCs w:val="20"/>
              </w:rPr>
            </w:pPr>
            <w:r>
              <w:rPr>
                <w:sz w:val="20"/>
                <w:szCs w:val="20"/>
              </w:rPr>
              <w:t>6.568</w:t>
            </w:r>
          </w:p>
        </w:tc>
        <w:tc>
          <w:tcPr>
            <w:tcW w:w="957" w:type="dxa"/>
            <w:tcBorders>
              <w:top w:val="nil"/>
              <w:left w:val="nil"/>
              <w:bottom w:val="nil"/>
              <w:right w:val="nil"/>
            </w:tcBorders>
            <w:shd w:val="clear" w:color="auto" w:fill="auto"/>
            <w:noWrap/>
            <w:vAlign w:val="bottom"/>
            <w:hideMark/>
          </w:tcPr>
          <w:p w14:paraId="518A8FC2" w14:textId="77777777" w:rsidR="00660B89" w:rsidRDefault="00660B89" w:rsidP="00F413C4">
            <w:pPr>
              <w:jc w:val="center"/>
              <w:rPr>
                <w:sz w:val="20"/>
                <w:szCs w:val="20"/>
              </w:rPr>
            </w:pPr>
            <w:r>
              <w:rPr>
                <w:sz w:val="20"/>
                <w:szCs w:val="20"/>
              </w:rPr>
              <w:t>5.695</w:t>
            </w:r>
          </w:p>
        </w:tc>
        <w:tc>
          <w:tcPr>
            <w:tcW w:w="1140" w:type="dxa"/>
            <w:tcBorders>
              <w:top w:val="nil"/>
              <w:left w:val="nil"/>
              <w:bottom w:val="nil"/>
              <w:right w:val="nil"/>
            </w:tcBorders>
            <w:shd w:val="clear" w:color="auto" w:fill="auto"/>
            <w:noWrap/>
            <w:vAlign w:val="bottom"/>
            <w:hideMark/>
          </w:tcPr>
          <w:p w14:paraId="4BB9E6A8" w14:textId="77777777" w:rsidR="00660B89" w:rsidRDefault="00660B89" w:rsidP="00F413C4">
            <w:pPr>
              <w:jc w:val="center"/>
              <w:rPr>
                <w:sz w:val="20"/>
                <w:szCs w:val="20"/>
              </w:rPr>
            </w:pPr>
            <w:r>
              <w:rPr>
                <w:sz w:val="20"/>
                <w:szCs w:val="20"/>
              </w:rPr>
              <w:t>-0.872</w:t>
            </w:r>
          </w:p>
        </w:tc>
        <w:tc>
          <w:tcPr>
            <w:tcW w:w="36" w:type="dxa"/>
            <w:vAlign w:val="center"/>
            <w:hideMark/>
          </w:tcPr>
          <w:p w14:paraId="35D2AB6D" w14:textId="77777777" w:rsidR="00660B89" w:rsidRDefault="00660B89" w:rsidP="00F413C4">
            <w:pPr>
              <w:rPr>
                <w:sz w:val="20"/>
                <w:szCs w:val="20"/>
              </w:rPr>
            </w:pPr>
          </w:p>
        </w:tc>
      </w:tr>
      <w:tr w:rsidR="00660B89" w14:paraId="11E40913"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263F940E"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701FA923" w14:textId="77777777" w:rsidR="00660B89" w:rsidRDefault="00660B89" w:rsidP="00F413C4">
            <w:pPr>
              <w:jc w:val="center"/>
              <w:rPr>
                <w:sz w:val="20"/>
                <w:szCs w:val="20"/>
              </w:rPr>
            </w:pPr>
            <w:r>
              <w:rPr>
                <w:sz w:val="20"/>
                <w:szCs w:val="20"/>
              </w:rPr>
              <w:t>(12.744)</w:t>
            </w:r>
          </w:p>
        </w:tc>
        <w:tc>
          <w:tcPr>
            <w:tcW w:w="957" w:type="dxa"/>
            <w:tcBorders>
              <w:top w:val="nil"/>
              <w:left w:val="nil"/>
              <w:bottom w:val="nil"/>
              <w:right w:val="nil"/>
            </w:tcBorders>
            <w:shd w:val="clear" w:color="auto" w:fill="auto"/>
            <w:noWrap/>
            <w:vAlign w:val="bottom"/>
            <w:hideMark/>
          </w:tcPr>
          <w:p w14:paraId="09A88B92" w14:textId="77777777" w:rsidR="00660B89" w:rsidRDefault="00660B89" w:rsidP="00F413C4">
            <w:pPr>
              <w:jc w:val="center"/>
              <w:rPr>
                <w:sz w:val="20"/>
                <w:szCs w:val="20"/>
              </w:rPr>
            </w:pPr>
            <w:r>
              <w:rPr>
                <w:sz w:val="20"/>
                <w:szCs w:val="20"/>
              </w:rPr>
              <w:t>(11.382)</w:t>
            </w:r>
          </w:p>
        </w:tc>
        <w:tc>
          <w:tcPr>
            <w:tcW w:w="1140" w:type="dxa"/>
            <w:tcBorders>
              <w:top w:val="nil"/>
              <w:left w:val="nil"/>
              <w:bottom w:val="nil"/>
              <w:right w:val="nil"/>
            </w:tcBorders>
            <w:shd w:val="clear" w:color="auto" w:fill="auto"/>
            <w:noWrap/>
            <w:vAlign w:val="bottom"/>
            <w:hideMark/>
          </w:tcPr>
          <w:p w14:paraId="21FF0A3A" w14:textId="77777777" w:rsidR="00660B89" w:rsidRDefault="00660B89" w:rsidP="00F413C4">
            <w:pPr>
              <w:jc w:val="center"/>
              <w:rPr>
                <w:sz w:val="20"/>
                <w:szCs w:val="20"/>
              </w:rPr>
            </w:pPr>
            <w:r>
              <w:rPr>
                <w:sz w:val="20"/>
                <w:szCs w:val="20"/>
              </w:rPr>
              <w:t>(1.654)</w:t>
            </w:r>
          </w:p>
        </w:tc>
        <w:tc>
          <w:tcPr>
            <w:tcW w:w="36" w:type="dxa"/>
            <w:vAlign w:val="center"/>
            <w:hideMark/>
          </w:tcPr>
          <w:p w14:paraId="503810A9" w14:textId="77777777" w:rsidR="00660B89" w:rsidRDefault="00660B89" w:rsidP="00F413C4">
            <w:pPr>
              <w:rPr>
                <w:sz w:val="20"/>
                <w:szCs w:val="20"/>
              </w:rPr>
            </w:pPr>
          </w:p>
        </w:tc>
      </w:tr>
      <w:tr w:rsidR="00660B89" w14:paraId="031E6BCA"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743CE408" w14:textId="77777777" w:rsidR="00660B89" w:rsidRDefault="00660B89" w:rsidP="00F413C4">
            <w:pPr>
              <w:rPr>
                <w:sz w:val="20"/>
                <w:szCs w:val="20"/>
              </w:rPr>
            </w:pPr>
            <w:r>
              <w:rPr>
                <w:sz w:val="20"/>
                <w:szCs w:val="20"/>
              </w:rPr>
              <w:t>village_distance_electricity</w:t>
            </w:r>
          </w:p>
        </w:tc>
        <w:tc>
          <w:tcPr>
            <w:tcW w:w="927" w:type="dxa"/>
            <w:tcBorders>
              <w:top w:val="nil"/>
              <w:left w:val="nil"/>
              <w:bottom w:val="nil"/>
              <w:right w:val="nil"/>
            </w:tcBorders>
            <w:shd w:val="clear" w:color="auto" w:fill="auto"/>
            <w:noWrap/>
            <w:vAlign w:val="bottom"/>
            <w:hideMark/>
          </w:tcPr>
          <w:p w14:paraId="5F0507B5" w14:textId="77777777" w:rsidR="00660B89" w:rsidRDefault="00660B89" w:rsidP="00F413C4">
            <w:pPr>
              <w:jc w:val="center"/>
              <w:rPr>
                <w:sz w:val="20"/>
                <w:szCs w:val="20"/>
              </w:rPr>
            </w:pPr>
            <w:r>
              <w:rPr>
                <w:sz w:val="20"/>
                <w:szCs w:val="20"/>
              </w:rPr>
              <w:t>1.891</w:t>
            </w:r>
          </w:p>
        </w:tc>
        <w:tc>
          <w:tcPr>
            <w:tcW w:w="957" w:type="dxa"/>
            <w:tcBorders>
              <w:top w:val="nil"/>
              <w:left w:val="nil"/>
              <w:bottom w:val="nil"/>
              <w:right w:val="nil"/>
            </w:tcBorders>
            <w:shd w:val="clear" w:color="auto" w:fill="auto"/>
            <w:noWrap/>
            <w:vAlign w:val="bottom"/>
            <w:hideMark/>
          </w:tcPr>
          <w:p w14:paraId="5F058DE2" w14:textId="77777777" w:rsidR="00660B89" w:rsidRDefault="00660B89" w:rsidP="00F413C4">
            <w:pPr>
              <w:jc w:val="center"/>
              <w:rPr>
                <w:sz w:val="20"/>
                <w:szCs w:val="20"/>
              </w:rPr>
            </w:pPr>
            <w:r>
              <w:rPr>
                <w:sz w:val="20"/>
                <w:szCs w:val="20"/>
              </w:rPr>
              <w:t>1.712</w:t>
            </w:r>
          </w:p>
        </w:tc>
        <w:tc>
          <w:tcPr>
            <w:tcW w:w="1140" w:type="dxa"/>
            <w:tcBorders>
              <w:top w:val="nil"/>
              <w:left w:val="nil"/>
              <w:bottom w:val="nil"/>
              <w:right w:val="nil"/>
            </w:tcBorders>
            <w:shd w:val="clear" w:color="auto" w:fill="auto"/>
            <w:noWrap/>
            <w:vAlign w:val="bottom"/>
            <w:hideMark/>
          </w:tcPr>
          <w:p w14:paraId="7320FCDA" w14:textId="77777777" w:rsidR="00660B89" w:rsidRDefault="00660B89" w:rsidP="00F413C4">
            <w:pPr>
              <w:jc w:val="center"/>
              <w:rPr>
                <w:sz w:val="20"/>
                <w:szCs w:val="20"/>
              </w:rPr>
            </w:pPr>
            <w:r>
              <w:rPr>
                <w:sz w:val="20"/>
                <w:szCs w:val="20"/>
              </w:rPr>
              <w:t>-0.179</w:t>
            </w:r>
          </w:p>
        </w:tc>
        <w:tc>
          <w:tcPr>
            <w:tcW w:w="36" w:type="dxa"/>
            <w:vAlign w:val="center"/>
            <w:hideMark/>
          </w:tcPr>
          <w:p w14:paraId="53912AA9" w14:textId="77777777" w:rsidR="00660B89" w:rsidRDefault="00660B89" w:rsidP="00F413C4">
            <w:pPr>
              <w:rPr>
                <w:sz w:val="20"/>
                <w:szCs w:val="20"/>
              </w:rPr>
            </w:pPr>
          </w:p>
        </w:tc>
      </w:tr>
      <w:tr w:rsidR="00660B89" w14:paraId="25224C40"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4119E86B"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19F62805" w14:textId="77777777" w:rsidR="00660B89" w:rsidRDefault="00660B89" w:rsidP="00F413C4">
            <w:pPr>
              <w:jc w:val="center"/>
              <w:rPr>
                <w:sz w:val="20"/>
                <w:szCs w:val="20"/>
              </w:rPr>
            </w:pPr>
            <w:r>
              <w:rPr>
                <w:sz w:val="20"/>
                <w:szCs w:val="20"/>
              </w:rPr>
              <w:t>(1.476)</w:t>
            </w:r>
          </w:p>
        </w:tc>
        <w:tc>
          <w:tcPr>
            <w:tcW w:w="957" w:type="dxa"/>
            <w:tcBorders>
              <w:top w:val="nil"/>
              <w:left w:val="nil"/>
              <w:bottom w:val="nil"/>
              <w:right w:val="nil"/>
            </w:tcBorders>
            <w:shd w:val="clear" w:color="auto" w:fill="auto"/>
            <w:noWrap/>
            <w:vAlign w:val="bottom"/>
            <w:hideMark/>
          </w:tcPr>
          <w:p w14:paraId="1369F573" w14:textId="77777777" w:rsidR="00660B89" w:rsidRDefault="00660B89" w:rsidP="00F413C4">
            <w:pPr>
              <w:jc w:val="center"/>
              <w:rPr>
                <w:sz w:val="20"/>
                <w:szCs w:val="20"/>
              </w:rPr>
            </w:pPr>
            <w:r>
              <w:rPr>
                <w:sz w:val="20"/>
                <w:szCs w:val="20"/>
              </w:rPr>
              <w:t>(1.475)</w:t>
            </w:r>
          </w:p>
        </w:tc>
        <w:tc>
          <w:tcPr>
            <w:tcW w:w="1140" w:type="dxa"/>
            <w:tcBorders>
              <w:top w:val="nil"/>
              <w:left w:val="nil"/>
              <w:bottom w:val="nil"/>
              <w:right w:val="nil"/>
            </w:tcBorders>
            <w:shd w:val="clear" w:color="auto" w:fill="auto"/>
            <w:noWrap/>
            <w:vAlign w:val="bottom"/>
            <w:hideMark/>
          </w:tcPr>
          <w:p w14:paraId="62FA0801" w14:textId="77777777" w:rsidR="00660B89" w:rsidRDefault="00660B89" w:rsidP="00F413C4">
            <w:pPr>
              <w:jc w:val="center"/>
              <w:rPr>
                <w:sz w:val="20"/>
                <w:szCs w:val="20"/>
              </w:rPr>
            </w:pPr>
            <w:r>
              <w:rPr>
                <w:sz w:val="20"/>
                <w:szCs w:val="20"/>
              </w:rPr>
              <w:t>(0.202)</w:t>
            </w:r>
          </w:p>
        </w:tc>
        <w:tc>
          <w:tcPr>
            <w:tcW w:w="36" w:type="dxa"/>
            <w:vAlign w:val="center"/>
            <w:hideMark/>
          </w:tcPr>
          <w:p w14:paraId="2D11F64A" w14:textId="77777777" w:rsidR="00660B89" w:rsidRDefault="00660B89" w:rsidP="00F413C4">
            <w:pPr>
              <w:rPr>
                <w:sz w:val="20"/>
                <w:szCs w:val="20"/>
              </w:rPr>
            </w:pPr>
          </w:p>
        </w:tc>
      </w:tr>
      <w:tr w:rsidR="00660B89" w14:paraId="0EDC8D0E"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2FD40526" w14:textId="77777777" w:rsidR="00660B89" w:rsidRDefault="00660B89" w:rsidP="00F413C4">
            <w:pPr>
              <w:rPr>
                <w:sz w:val="20"/>
                <w:szCs w:val="20"/>
              </w:rPr>
            </w:pPr>
            <w:r>
              <w:rPr>
                <w:sz w:val="20"/>
                <w:szCs w:val="20"/>
              </w:rPr>
              <w:t>village_distance_HF</w:t>
            </w:r>
          </w:p>
        </w:tc>
        <w:tc>
          <w:tcPr>
            <w:tcW w:w="927" w:type="dxa"/>
            <w:tcBorders>
              <w:top w:val="nil"/>
              <w:left w:val="nil"/>
              <w:bottom w:val="nil"/>
              <w:right w:val="nil"/>
            </w:tcBorders>
            <w:shd w:val="clear" w:color="auto" w:fill="auto"/>
            <w:noWrap/>
            <w:vAlign w:val="bottom"/>
            <w:hideMark/>
          </w:tcPr>
          <w:p w14:paraId="73D64ABC" w14:textId="77777777" w:rsidR="00660B89" w:rsidRDefault="00660B89" w:rsidP="00F413C4">
            <w:pPr>
              <w:jc w:val="center"/>
              <w:rPr>
                <w:sz w:val="20"/>
                <w:szCs w:val="20"/>
              </w:rPr>
            </w:pPr>
            <w:r>
              <w:rPr>
                <w:sz w:val="20"/>
                <w:szCs w:val="20"/>
              </w:rPr>
              <w:t>1.520</w:t>
            </w:r>
          </w:p>
        </w:tc>
        <w:tc>
          <w:tcPr>
            <w:tcW w:w="957" w:type="dxa"/>
            <w:tcBorders>
              <w:top w:val="nil"/>
              <w:left w:val="nil"/>
              <w:bottom w:val="nil"/>
              <w:right w:val="nil"/>
            </w:tcBorders>
            <w:shd w:val="clear" w:color="auto" w:fill="auto"/>
            <w:noWrap/>
            <w:vAlign w:val="bottom"/>
            <w:hideMark/>
          </w:tcPr>
          <w:p w14:paraId="7EFDF685" w14:textId="77777777" w:rsidR="00660B89" w:rsidRDefault="00660B89" w:rsidP="00F413C4">
            <w:pPr>
              <w:jc w:val="center"/>
              <w:rPr>
                <w:sz w:val="20"/>
                <w:szCs w:val="20"/>
              </w:rPr>
            </w:pPr>
            <w:r>
              <w:rPr>
                <w:sz w:val="20"/>
                <w:szCs w:val="20"/>
              </w:rPr>
              <w:t>1.545</w:t>
            </w:r>
          </w:p>
        </w:tc>
        <w:tc>
          <w:tcPr>
            <w:tcW w:w="1140" w:type="dxa"/>
            <w:tcBorders>
              <w:top w:val="nil"/>
              <w:left w:val="nil"/>
              <w:bottom w:val="nil"/>
              <w:right w:val="nil"/>
            </w:tcBorders>
            <w:shd w:val="clear" w:color="auto" w:fill="auto"/>
            <w:noWrap/>
            <w:vAlign w:val="bottom"/>
            <w:hideMark/>
          </w:tcPr>
          <w:p w14:paraId="6FE73FA1" w14:textId="77777777" w:rsidR="00660B89" w:rsidRDefault="00660B89" w:rsidP="00F413C4">
            <w:pPr>
              <w:jc w:val="center"/>
              <w:rPr>
                <w:sz w:val="20"/>
                <w:szCs w:val="20"/>
              </w:rPr>
            </w:pPr>
            <w:r>
              <w:rPr>
                <w:sz w:val="20"/>
                <w:szCs w:val="20"/>
              </w:rPr>
              <w:t>0.025</w:t>
            </w:r>
          </w:p>
        </w:tc>
        <w:tc>
          <w:tcPr>
            <w:tcW w:w="36" w:type="dxa"/>
            <w:vAlign w:val="center"/>
            <w:hideMark/>
          </w:tcPr>
          <w:p w14:paraId="1580F24F" w14:textId="77777777" w:rsidR="00660B89" w:rsidRDefault="00660B89" w:rsidP="00F413C4">
            <w:pPr>
              <w:rPr>
                <w:sz w:val="20"/>
                <w:szCs w:val="20"/>
              </w:rPr>
            </w:pPr>
          </w:p>
        </w:tc>
      </w:tr>
      <w:tr w:rsidR="00660B89" w14:paraId="140C03CB"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3E1C0915"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549550E8" w14:textId="77777777" w:rsidR="00660B89" w:rsidRDefault="00660B89" w:rsidP="00F413C4">
            <w:pPr>
              <w:jc w:val="center"/>
              <w:rPr>
                <w:sz w:val="20"/>
                <w:szCs w:val="20"/>
              </w:rPr>
            </w:pPr>
            <w:r>
              <w:rPr>
                <w:sz w:val="20"/>
                <w:szCs w:val="20"/>
              </w:rPr>
              <w:t>(1.133)</w:t>
            </w:r>
          </w:p>
        </w:tc>
        <w:tc>
          <w:tcPr>
            <w:tcW w:w="957" w:type="dxa"/>
            <w:tcBorders>
              <w:top w:val="nil"/>
              <w:left w:val="nil"/>
              <w:bottom w:val="nil"/>
              <w:right w:val="nil"/>
            </w:tcBorders>
            <w:shd w:val="clear" w:color="auto" w:fill="auto"/>
            <w:noWrap/>
            <w:vAlign w:val="bottom"/>
            <w:hideMark/>
          </w:tcPr>
          <w:p w14:paraId="7F4DABCB" w14:textId="77777777" w:rsidR="00660B89" w:rsidRDefault="00660B89" w:rsidP="00F413C4">
            <w:pPr>
              <w:jc w:val="center"/>
              <w:rPr>
                <w:sz w:val="20"/>
                <w:szCs w:val="20"/>
              </w:rPr>
            </w:pPr>
            <w:r>
              <w:rPr>
                <w:sz w:val="20"/>
                <w:szCs w:val="20"/>
              </w:rPr>
              <w:t>(1.228)</w:t>
            </w:r>
          </w:p>
        </w:tc>
        <w:tc>
          <w:tcPr>
            <w:tcW w:w="1140" w:type="dxa"/>
            <w:tcBorders>
              <w:top w:val="nil"/>
              <w:left w:val="nil"/>
              <w:bottom w:val="nil"/>
              <w:right w:val="nil"/>
            </w:tcBorders>
            <w:shd w:val="clear" w:color="auto" w:fill="auto"/>
            <w:noWrap/>
            <w:vAlign w:val="bottom"/>
            <w:hideMark/>
          </w:tcPr>
          <w:p w14:paraId="61C490F1" w14:textId="77777777" w:rsidR="00660B89" w:rsidRDefault="00660B89" w:rsidP="00F413C4">
            <w:pPr>
              <w:jc w:val="center"/>
              <w:rPr>
                <w:sz w:val="20"/>
                <w:szCs w:val="20"/>
              </w:rPr>
            </w:pPr>
            <w:r>
              <w:rPr>
                <w:sz w:val="20"/>
                <w:szCs w:val="20"/>
              </w:rPr>
              <w:t>(0.161)</w:t>
            </w:r>
          </w:p>
        </w:tc>
        <w:tc>
          <w:tcPr>
            <w:tcW w:w="36" w:type="dxa"/>
            <w:vAlign w:val="center"/>
            <w:hideMark/>
          </w:tcPr>
          <w:p w14:paraId="4CF953AD" w14:textId="77777777" w:rsidR="00660B89" w:rsidRDefault="00660B89" w:rsidP="00F413C4">
            <w:pPr>
              <w:rPr>
                <w:sz w:val="20"/>
                <w:szCs w:val="20"/>
              </w:rPr>
            </w:pPr>
          </w:p>
        </w:tc>
      </w:tr>
      <w:tr w:rsidR="00660B89" w14:paraId="6375B79C"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2BFA4476" w14:textId="77777777" w:rsidR="00660B89" w:rsidRDefault="00660B89" w:rsidP="00F413C4">
            <w:pPr>
              <w:rPr>
                <w:sz w:val="20"/>
                <w:szCs w:val="20"/>
              </w:rPr>
            </w:pPr>
            <w:r>
              <w:rPr>
                <w:sz w:val="20"/>
                <w:szCs w:val="20"/>
              </w:rPr>
              <w:t>village_HF_within5km</w:t>
            </w:r>
          </w:p>
        </w:tc>
        <w:tc>
          <w:tcPr>
            <w:tcW w:w="927" w:type="dxa"/>
            <w:tcBorders>
              <w:top w:val="nil"/>
              <w:left w:val="nil"/>
              <w:bottom w:val="nil"/>
              <w:right w:val="nil"/>
            </w:tcBorders>
            <w:shd w:val="clear" w:color="auto" w:fill="auto"/>
            <w:noWrap/>
            <w:vAlign w:val="bottom"/>
            <w:hideMark/>
          </w:tcPr>
          <w:p w14:paraId="3B2121CF" w14:textId="77777777" w:rsidR="00660B89" w:rsidRDefault="00660B89" w:rsidP="00F413C4">
            <w:pPr>
              <w:jc w:val="center"/>
              <w:rPr>
                <w:sz w:val="20"/>
                <w:szCs w:val="20"/>
              </w:rPr>
            </w:pPr>
            <w:r>
              <w:rPr>
                <w:sz w:val="20"/>
                <w:szCs w:val="20"/>
              </w:rPr>
              <w:t>8.064</w:t>
            </w:r>
          </w:p>
        </w:tc>
        <w:tc>
          <w:tcPr>
            <w:tcW w:w="957" w:type="dxa"/>
            <w:tcBorders>
              <w:top w:val="nil"/>
              <w:left w:val="nil"/>
              <w:bottom w:val="nil"/>
              <w:right w:val="nil"/>
            </w:tcBorders>
            <w:shd w:val="clear" w:color="auto" w:fill="auto"/>
            <w:noWrap/>
            <w:vAlign w:val="bottom"/>
            <w:hideMark/>
          </w:tcPr>
          <w:p w14:paraId="011ACBDC" w14:textId="77777777" w:rsidR="00660B89" w:rsidRDefault="00660B89" w:rsidP="00F413C4">
            <w:pPr>
              <w:jc w:val="center"/>
              <w:rPr>
                <w:sz w:val="20"/>
                <w:szCs w:val="20"/>
              </w:rPr>
            </w:pPr>
            <w:r>
              <w:rPr>
                <w:sz w:val="20"/>
                <w:szCs w:val="20"/>
              </w:rPr>
              <w:t>7.629</w:t>
            </w:r>
          </w:p>
        </w:tc>
        <w:tc>
          <w:tcPr>
            <w:tcW w:w="1140" w:type="dxa"/>
            <w:tcBorders>
              <w:top w:val="nil"/>
              <w:left w:val="nil"/>
              <w:bottom w:val="nil"/>
              <w:right w:val="nil"/>
            </w:tcBorders>
            <w:shd w:val="clear" w:color="auto" w:fill="auto"/>
            <w:noWrap/>
            <w:vAlign w:val="bottom"/>
            <w:hideMark/>
          </w:tcPr>
          <w:p w14:paraId="7C0B593C" w14:textId="77777777" w:rsidR="00660B89" w:rsidRDefault="00660B89" w:rsidP="00F413C4">
            <w:pPr>
              <w:jc w:val="center"/>
              <w:rPr>
                <w:sz w:val="20"/>
                <w:szCs w:val="20"/>
              </w:rPr>
            </w:pPr>
            <w:r>
              <w:rPr>
                <w:sz w:val="20"/>
                <w:szCs w:val="20"/>
              </w:rPr>
              <w:t>-0.436</w:t>
            </w:r>
          </w:p>
        </w:tc>
        <w:tc>
          <w:tcPr>
            <w:tcW w:w="36" w:type="dxa"/>
            <w:vAlign w:val="center"/>
            <w:hideMark/>
          </w:tcPr>
          <w:p w14:paraId="5A6B5A58" w14:textId="77777777" w:rsidR="00660B89" w:rsidRDefault="00660B89" w:rsidP="00F413C4">
            <w:pPr>
              <w:rPr>
                <w:sz w:val="20"/>
                <w:szCs w:val="20"/>
              </w:rPr>
            </w:pPr>
          </w:p>
        </w:tc>
      </w:tr>
      <w:tr w:rsidR="00660B89" w14:paraId="24EB86D0" w14:textId="77777777" w:rsidTr="00F413C4">
        <w:trPr>
          <w:trHeight w:val="255"/>
          <w:jc w:val="center"/>
        </w:trPr>
        <w:tc>
          <w:tcPr>
            <w:tcW w:w="2640" w:type="dxa"/>
            <w:tcBorders>
              <w:top w:val="nil"/>
              <w:left w:val="nil"/>
              <w:bottom w:val="nil"/>
              <w:right w:val="nil"/>
            </w:tcBorders>
            <w:shd w:val="clear" w:color="auto" w:fill="auto"/>
            <w:noWrap/>
            <w:vAlign w:val="bottom"/>
            <w:hideMark/>
          </w:tcPr>
          <w:p w14:paraId="3611CD1D" w14:textId="77777777" w:rsidR="00660B89" w:rsidRDefault="00660B89" w:rsidP="00F413C4">
            <w:pPr>
              <w:jc w:val="center"/>
              <w:rPr>
                <w:sz w:val="20"/>
                <w:szCs w:val="20"/>
              </w:rPr>
            </w:pPr>
          </w:p>
        </w:tc>
        <w:tc>
          <w:tcPr>
            <w:tcW w:w="927" w:type="dxa"/>
            <w:tcBorders>
              <w:top w:val="nil"/>
              <w:left w:val="nil"/>
              <w:bottom w:val="nil"/>
              <w:right w:val="nil"/>
            </w:tcBorders>
            <w:shd w:val="clear" w:color="auto" w:fill="auto"/>
            <w:noWrap/>
            <w:vAlign w:val="bottom"/>
            <w:hideMark/>
          </w:tcPr>
          <w:p w14:paraId="63F6AB86" w14:textId="77777777" w:rsidR="00660B89" w:rsidRDefault="00660B89" w:rsidP="00F413C4">
            <w:pPr>
              <w:jc w:val="center"/>
              <w:rPr>
                <w:sz w:val="20"/>
                <w:szCs w:val="20"/>
              </w:rPr>
            </w:pPr>
            <w:r>
              <w:rPr>
                <w:sz w:val="20"/>
                <w:szCs w:val="20"/>
              </w:rPr>
              <w:t>(5.280)</w:t>
            </w:r>
          </w:p>
        </w:tc>
        <w:tc>
          <w:tcPr>
            <w:tcW w:w="957" w:type="dxa"/>
            <w:tcBorders>
              <w:top w:val="nil"/>
              <w:left w:val="nil"/>
              <w:bottom w:val="nil"/>
              <w:right w:val="nil"/>
            </w:tcBorders>
            <w:shd w:val="clear" w:color="auto" w:fill="auto"/>
            <w:noWrap/>
            <w:vAlign w:val="bottom"/>
            <w:hideMark/>
          </w:tcPr>
          <w:p w14:paraId="091F134B" w14:textId="77777777" w:rsidR="00660B89" w:rsidRDefault="00660B89" w:rsidP="00F413C4">
            <w:pPr>
              <w:jc w:val="center"/>
              <w:rPr>
                <w:sz w:val="20"/>
                <w:szCs w:val="20"/>
              </w:rPr>
            </w:pPr>
            <w:r>
              <w:rPr>
                <w:sz w:val="20"/>
                <w:szCs w:val="20"/>
              </w:rPr>
              <w:t>(4.878)</w:t>
            </w:r>
          </w:p>
        </w:tc>
        <w:tc>
          <w:tcPr>
            <w:tcW w:w="1140" w:type="dxa"/>
            <w:tcBorders>
              <w:top w:val="nil"/>
              <w:left w:val="nil"/>
              <w:bottom w:val="nil"/>
              <w:right w:val="nil"/>
            </w:tcBorders>
            <w:shd w:val="clear" w:color="auto" w:fill="auto"/>
            <w:noWrap/>
            <w:vAlign w:val="bottom"/>
            <w:hideMark/>
          </w:tcPr>
          <w:p w14:paraId="0833CF09" w14:textId="77777777" w:rsidR="00660B89" w:rsidRDefault="00660B89" w:rsidP="00F413C4">
            <w:pPr>
              <w:jc w:val="center"/>
              <w:rPr>
                <w:sz w:val="20"/>
                <w:szCs w:val="20"/>
              </w:rPr>
            </w:pPr>
            <w:r>
              <w:rPr>
                <w:sz w:val="20"/>
                <w:szCs w:val="20"/>
              </w:rPr>
              <w:t>(0.696)</w:t>
            </w:r>
          </w:p>
        </w:tc>
        <w:tc>
          <w:tcPr>
            <w:tcW w:w="36" w:type="dxa"/>
            <w:vAlign w:val="center"/>
            <w:hideMark/>
          </w:tcPr>
          <w:p w14:paraId="469A34E1" w14:textId="77777777" w:rsidR="00660B89" w:rsidRDefault="00660B89" w:rsidP="00F413C4">
            <w:pPr>
              <w:rPr>
                <w:sz w:val="20"/>
                <w:szCs w:val="20"/>
              </w:rPr>
            </w:pPr>
          </w:p>
        </w:tc>
      </w:tr>
      <w:tr w:rsidR="00660B89" w14:paraId="342EB76D" w14:textId="77777777" w:rsidTr="00F413C4">
        <w:trPr>
          <w:trHeight w:val="255"/>
          <w:jc w:val="center"/>
        </w:trPr>
        <w:tc>
          <w:tcPr>
            <w:tcW w:w="2640" w:type="dxa"/>
            <w:tcBorders>
              <w:top w:val="single" w:sz="4" w:space="0" w:color="auto"/>
              <w:left w:val="nil"/>
              <w:bottom w:val="single" w:sz="8" w:space="0" w:color="auto"/>
              <w:right w:val="nil"/>
            </w:tcBorders>
            <w:shd w:val="clear" w:color="auto" w:fill="auto"/>
            <w:noWrap/>
            <w:vAlign w:val="bottom"/>
            <w:hideMark/>
          </w:tcPr>
          <w:p w14:paraId="7A9FA2B0" w14:textId="77777777" w:rsidR="00660B89" w:rsidRDefault="00660B89" w:rsidP="00F413C4">
            <w:pPr>
              <w:rPr>
                <w:sz w:val="20"/>
                <w:szCs w:val="20"/>
              </w:rPr>
            </w:pPr>
            <w:proofErr w:type="spellStart"/>
            <w:r>
              <w:rPr>
                <w:sz w:val="20"/>
                <w:szCs w:val="20"/>
              </w:rPr>
              <w:t>Observations</w:t>
            </w:r>
            <w:proofErr w:type="spellEnd"/>
          </w:p>
        </w:tc>
        <w:tc>
          <w:tcPr>
            <w:tcW w:w="927" w:type="dxa"/>
            <w:tcBorders>
              <w:top w:val="single" w:sz="4" w:space="0" w:color="auto"/>
              <w:left w:val="nil"/>
              <w:bottom w:val="single" w:sz="8" w:space="0" w:color="auto"/>
              <w:right w:val="nil"/>
            </w:tcBorders>
            <w:shd w:val="clear" w:color="auto" w:fill="auto"/>
            <w:noWrap/>
            <w:vAlign w:val="bottom"/>
            <w:hideMark/>
          </w:tcPr>
          <w:p w14:paraId="593144EE" w14:textId="77777777" w:rsidR="00660B89" w:rsidRDefault="00660B89" w:rsidP="00F413C4">
            <w:pPr>
              <w:jc w:val="center"/>
              <w:rPr>
                <w:sz w:val="20"/>
                <w:szCs w:val="20"/>
              </w:rPr>
            </w:pPr>
            <w:r>
              <w:rPr>
                <w:sz w:val="20"/>
                <w:szCs w:val="20"/>
              </w:rPr>
              <w:t>109</w:t>
            </w:r>
          </w:p>
        </w:tc>
        <w:tc>
          <w:tcPr>
            <w:tcW w:w="957" w:type="dxa"/>
            <w:tcBorders>
              <w:top w:val="single" w:sz="4" w:space="0" w:color="auto"/>
              <w:left w:val="nil"/>
              <w:bottom w:val="single" w:sz="8" w:space="0" w:color="auto"/>
              <w:right w:val="nil"/>
            </w:tcBorders>
            <w:shd w:val="clear" w:color="auto" w:fill="auto"/>
            <w:noWrap/>
            <w:vAlign w:val="bottom"/>
            <w:hideMark/>
          </w:tcPr>
          <w:p w14:paraId="522E3634" w14:textId="77777777" w:rsidR="00660B89" w:rsidRDefault="00660B89" w:rsidP="00F413C4">
            <w:pPr>
              <w:jc w:val="center"/>
              <w:rPr>
                <w:sz w:val="20"/>
                <w:szCs w:val="20"/>
              </w:rPr>
            </w:pPr>
            <w:r>
              <w:rPr>
                <w:sz w:val="20"/>
                <w:szCs w:val="20"/>
              </w:rPr>
              <w:t>105</w:t>
            </w:r>
          </w:p>
        </w:tc>
        <w:tc>
          <w:tcPr>
            <w:tcW w:w="1140" w:type="dxa"/>
            <w:tcBorders>
              <w:top w:val="single" w:sz="4" w:space="0" w:color="auto"/>
              <w:left w:val="nil"/>
              <w:bottom w:val="single" w:sz="8" w:space="0" w:color="auto"/>
              <w:right w:val="nil"/>
            </w:tcBorders>
            <w:shd w:val="clear" w:color="auto" w:fill="auto"/>
            <w:noWrap/>
            <w:vAlign w:val="bottom"/>
            <w:hideMark/>
          </w:tcPr>
          <w:p w14:paraId="51E23744" w14:textId="77777777" w:rsidR="00660B89" w:rsidRDefault="00660B89" w:rsidP="00F413C4">
            <w:pPr>
              <w:jc w:val="center"/>
              <w:rPr>
                <w:sz w:val="20"/>
                <w:szCs w:val="20"/>
              </w:rPr>
            </w:pPr>
            <w:r>
              <w:rPr>
                <w:sz w:val="20"/>
                <w:szCs w:val="20"/>
              </w:rPr>
              <w:t>214</w:t>
            </w:r>
          </w:p>
        </w:tc>
        <w:tc>
          <w:tcPr>
            <w:tcW w:w="36" w:type="dxa"/>
            <w:vAlign w:val="center"/>
            <w:hideMark/>
          </w:tcPr>
          <w:p w14:paraId="6E6F0564" w14:textId="77777777" w:rsidR="00660B89" w:rsidRDefault="00660B89" w:rsidP="00F413C4">
            <w:pPr>
              <w:rPr>
                <w:sz w:val="20"/>
                <w:szCs w:val="20"/>
              </w:rPr>
            </w:pPr>
          </w:p>
        </w:tc>
      </w:tr>
    </w:tbl>
    <w:p w14:paraId="295C3BAD" w14:textId="00F124C3" w:rsidR="00660B89" w:rsidRPr="00D7714C" w:rsidRDefault="00660B89" w:rsidP="00B8714B">
      <w:pPr>
        <w:pBdr>
          <w:top w:val="nil"/>
          <w:left w:val="nil"/>
          <w:bottom w:val="nil"/>
          <w:right w:val="nil"/>
          <w:between w:val="nil"/>
        </w:pBdr>
        <w:spacing w:line="360" w:lineRule="auto"/>
        <w:jc w:val="both"/>
        <w:rPr>
          <w:rFonts w:ascii="Times New Roman" w:hAnsi="Times New Roman" w:cs="Times New Roman"/>
          <w:u w:val="single"/>
        </w:rPr>
      </w:pPr>
    </w:p>
    <w:bookmarkStart w:id="15" w:name="_Anexo_2"/>
    <w:bookmarkEnd w:id="15"/>
    <w:p w14:paraId="44F5ADA2" w14:textId="554967FD" w:rsidR="002C4BC8" w:rsidRDefault="000E4587" w:rsidP="002C4BC8">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"A2" </w:instrText>
      </w:r>
      <w:r>
        <w:rPr>
          <w:rFonts w:ascii="Times New Roman" w:hAnsi="Times New Roman" w:cs="Times New Roman"/>
          <w:sz w:val="22"/>
          <w:szCs w:val="22"/>
          <w:u w:val="single"/>
        </w:rPr>
        <w:fldChar w:fldCharType="separate"/>
      </w:r>
      <w:r w:rsidR="00D7714C" w:rsidRPr="000E4587">
        <w:rPr>
          <w:rStyle w:val="Hipervnculo"/>
          <w:rFonts w:ascii="Times New Roman" w:hAnsi="Times New Roman" w:cs="Times New Roman"/>
          <w:sz w:val="22"/>
          <w:szCs w:val="22"/>
        </w:rPr>
        <w:t>Anexo 2</w:t>
      </w:r>
      <w:r>
        <w:rPr>
          <w:rFonts w:ascii="Times New Roman" w:hAnsi="Times New Roman" w:cs="Times New Roman"/>
          <w:sz w:val="22"/>
          <w:szCs w:val="22"/>
          <w:u w:val="single"/>
        </w:rPr>
        <w:fldChar w:fldCharType="end"/>
      </w:r>
    </w:p>
    <w:p w14:paraId="7EB160AA" w14:textId="77777777" w:rsidR="002C4BC8" w:rsidRPr="002C4BC8" w:rsidRDefault="002C4BC8" w:rsidP="002C4BC8"/>
    <w:p w14:paraId="1044F620" w14:textId="77777777" w:rsidR="008840FA" w:rsidRDefault="008840FA" w:rsidP="008840FA"/>
    <w:tbl>
      <w:tblPr>
        <w:tblW w:w="5835" w:type="dxa"/>
        <w:jc w:val="center"/>
        <w:tblLayout w:type="fixed"/>
        <w:tblCellMar>
          <w:left w:w="75" w:type="dxa"/>
          <w:right w:w="75" w:type="dxa"/>
        </w:tblCellMar>
        <w:tblLook w:val="0000" w:firstRow="0" w:lastRow="0" w:firstColumn="0" w:lastColumn="0" w:noHBand="0" w:noVBand="0"/>
      </w:tblPr>
      <w:tblGrid>
        <w:gridCol w:w="1947"/>
        <w:gridCol w:w="1872"/>
        <w:gridCol w:w="2016"/>
      </w:tblGrid>
      <w:tr w:rsidR="008840FA" w14:paraId="31F64474" w14:textId="77777777" w:rsidTr="00F413C4">
        <w:trPr>
          <w:jc w:val="center"/>
        </w:trPr>
        <w:tc>
          <w:tcPr>
            <w:tcW w:w="1947" w:type="dxa"/>
            <w:tcBorders>
              <w:top w:val="single" w:sz="6" w:space="0" w:color="auto"/>
              <w:left w:val="nil"/>
              <w:bottom w:val="nil"/>
              <w:right w:val="nil"/>
            </w:tcBorders>
          </w:tcPr>
          <w:p w14:paraId="40A2D550"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41DE2492"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6" w:space="0" w:color="auto"/>
              <w:left w:val="nil"/>
              <w:bottom w:val="nil"/>
              <w:right w:val="nil"/>
            </w:tcBorders>
          </w:tcPr>
          <w:p w14:paraId="022DCBF6"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840FA" w14:paraId="7A7C8262" w14:textId="77777777" w:rsidTr="00F413C4">
        <w:trPr>
          <w:jc w:val="center"/>
        </w:trPr>
        <w:tc>
          <w:tcPr>
            <w:tcW w:w="1947" w:type="dxa"/>
            <w:tcBorders>
              <w:top w:val="nil"/>
              <w:left w:val="nil"/>
              <w:bottom w:val="single" w:sz="6" w:space="0" w:color="auto"/>
              <w:right w:val="nil"/>
            </w:tcBorders>
          </w:tcPr>
          <w:p w14:paraId="4FACF6CD"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3984ED17"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malaria_sick</w:t>
            </w:r>
          </w:p>
        </w:tc>
        <w:tc>
          <w:tcPr>
            <w:tcW w:w="2016" w:type="dxa"/>
            <w:tcBorders>
              <w:top w:val="nil"/>
              <w:left w:val="nil"/>
              <w:bottom w:val="single" w:sz="6" w:space="0" w:color="auto"/>
              <w:right w:val="nil"/>
            </w:tcBorders>
          </w:tcPr>
          <w:p w14:paraId="3B88644C"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diarrhea_sick</w:t>
            </w:r>
          </w:p>
        </w:tc>
      </w:tr>
      <w:tr w:rsidR="008840FA" w14:paraId="2869A34F" w14:textId="77777777" w:rsidTr="00F413C4">
        <w:trPr>
          <w:jc w:val="center"/>
        </w:trPr>
        <w:tc>
          <w:tcPr>
            <w:tcW w:w="1947" w:type="dxa"/>
            <w:tcBorders>
              <w:top w:val="nil"/>
              <w:left w:val="nil"/>
              <w:bottom w:val="nil"/>
              <w:right w:val="nil"/>
            </w:tcBorders>
          </w:tcPr>
          <w:p w14:paraId="15A2F472"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27888338"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1ED1F6"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8840FA" w14:paraId="693D787C" w14:textId="77777777" w:rsidTr="00F413C4">
        <w:trPr>
          <w:jc w:val="center"/>
        </w:trPr>
        <w:tc>
          <w:tcPr>
            <w:tcW w:w="1947" w:type="dxa"/>
            <w:tcBorders>
              <w:top w:val="nil"/>
              <w:left w:val="nil"/>
              <w:bottom w:val="nil"/>
              <w:right w:val="nil"/>
            </w:tcBorders>
          </w:tcPr>
          <w:p w14:paraId="77AAD879"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treatment</w:t>
            </w:r>
          </w:p>
        </w:tc>
        <w:tc>
          <w:tcPr>
            <w:tcW w:w="1872" w:type="dxa"/>
            <w:tcBorders>
              <w:top w:val="nil"/>
              <w:left w:val="nil"/>
              <w:bottom w:val="nil"/>
              <w:right w:val="nil"/>
            </w:tcBorders>
          </w:tcPr>
          <w:p w14:paraId="703FA4CC"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-5.087**</w:t>
            </w:r>
          </w:p>
        </w:tc>
        <w:tc>
          <w:tcPr>
            <w:tcW w:w="2016" w:type="dxa"/>
            <w:tcBorders>
              <w:top w:val="nil"/>
              <w:left w:val="nil"/>
              <w:bottom w:val="nil"/>
              <w:right w:val="nil"/>
            </w:tcBorders>
          </w:tcPr>
          <w:p w14:paraId="54A21647"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-3.605***</w:t>
            </w:r>
          </w:p>
        </w:tc>
      </w:tr>
      <w:tr w:rsidR="008840FA" w14:paraId="2723F655" w14:textId="77777777" w:rsidTr="00F413C4">
        <w:trPr>
          <w:jc w:val="center"/>
        </w:trPr>
        <w:tc>
          <w:tcPr>
            <w:tcW w:w="1947" w:type="dxa"/>
            <w:tcBorders>
              <w:top w:val="nil"/>
              <w:left w:val="nil"/>
              <w:bottom w:val="nil"/>
              <w:right w:val="nil"/>
            </w:tcBorders>
          </w:tcPr>
          <w:p w14:paraId="76440CF4"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2BB1D9AA"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(2.153)</w:t>
            </w:r>
          </w:p>
        </w:tc>
        <w:tc>
          <w:tcPr>
            <w:tcW w:w="2016" w:type="dxa"/>
            <w:tcBorders>
              <w:top w:val="nil"/>
              <w:left w:val="nil"/>
              <w:bottom w:val="nil"/>
              <w:right w:val="nil"/>
            </w:tcBorders>
          </w:tcPr>
          <w:p w14:paraId="60F80D52"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(1.230)</w:t>
            </w:r>
          </w:p>
        </w:tc>
      </w:tr>
      <w:tr w:rsidR="008840FA" w14:paraId="6080C4B4" w14:textId="77777777" w:rsidTr="00F413C4">
        <w:trPr>
          <w:jc w:val="center"/>
        </w:trPr>
        <w:tc>
          <w:tcPr>
            <w:tcW w:w="1947" w:type="dxa"/>
            <w:tcBorders>
              <w:top w:val="nil"/>
              <w:left w:val="nil"/>
              <w:bottom w:val="nil"/>
              <w:right w:val="nil"/>
            </w:tcBorders>
          </w:tcPr>
          <w:p w14:paraId="29ADD1CE"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14:paraId="0C5684C9"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51.988***</w:t>
            </w:r>
          </w:p>
        </w:tc>
        <w:tc>
          <w:tcPr>
            <w:tcW w:w="2016" w:type="dxa"/>
            <w:tcBorders>
              <w:top w:val="nil"/>
              <w:left w:val="nil"/>
              <w:bottom w:val="nil"/>
              <w:right w:val="nil"/>
            </w:tcBorders>
          </w:tcPr>
          <w:p w14:paraId="6E30C84B"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26.414***</w:t>
            </w:r>
          </w:p>
        </w:tc>
      </w:tr>
      <w:tr w:rsidR="008840FA" w14:paraId="2BC9E2D1" w14:textId="77777777" w:rsidTr="00F413C4">
        <w:trPr>
          <w:jc w:val="center"/>
        </w:trPr>
        <w:tc>
          <w:tcPr>
            <w:tcW w:w="1947" w:type="dxa"/>
            <w:tcBorders>
              <w:top w:val="nil"/>
              <w:left w:val="nil"/>
              <w:bottom w:val="nil"/>
              <w:right w:val="nil"/>
            </w:tcBorders>
          </w:tcPr>
          <w:p w14:paraId="4707171D"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760E98AF"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(1.508)</w:t>
            </w:r>
          </w:p>
        </w:tc>
        <w:tc>
          <w:tcPr>
            <w:tcW w:w="2016" w:type="dxa"/>
            <w:tcBorders>
              <w:top w:val="nil"/>
              <w:left w:val="nil"/>
              <w:bottom w:val="nil"/>
              <w:right w:val="nil"/>
            </w:tcBorders>
          </w:tcPr>
          <w:p w14:paraId="29047A05"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(0.861)</w:t>
            </w:r>
          </w:p>
        </w:tc>
      </w:tr>
      <w:tr w:rsidR="008840FA" w14:paraId="18DDE530" w14:textId="77777777" w:rsidTr="00F413C4">
        <w:trPr>
          <w:jc w:val="center"/>
        </w:trPr>
        <w:tc>
          <w:tcPr>
            <w:tcW w:w="1947" w:type="dxa"/>
            <w:tcBorders>
              <w:top w:val="nil"/>
              <w:left w:val="nil"/>
              <w:bottom w:val="nil"/>
              <w:right w:val="nil"/>
            </w:tcBorders>
          </w:tcPr>
          <w:p w14:paraId="7B0F2CF6"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103CCCAF"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7851E09"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8840FA" w14:paraId="29DA0FD8" w14:textId="77777777" w:rsidTr="00F413C4">
        <w:trPr>
          <w:jc w:val="center"/>
        </w:trPr>
        <w:tc>
          <w:tcPr>
            <w:tcW w:w="1947" w:type="dxa"/>
            <w:tcBorders>
              <w:top w:val="nil"/>
              <w:left w:val="nil"/>
              <w:bottom w:val="nil"/>
              <w:right w:val="nil"/>
            </w:tcBorders>
          </w:tcPr>
          <w:p w14:paraId="13AE1278"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14:paraId="180749A2"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2016" w:type="dxa"/>
            <w:tcBorders>
              <w:top w:val="nil"/>
              <w:left w:val="nil"/>
              <w:bottom w:val="nil"/>
              <w:right w:val="nil"/>
            </w:tcBorders>
          </w:tcPr>
          <w:p w14:paraId="6AA07CA1"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r>
      <w:tr w:rsidR="008840FA" w14:paraId="222A1D24" w14:textId="77777777" w:rsidTr="00F413C4">
        <w:tblPrEx>
          <w:tblBorders>
            <w:bottom w:val="single" w:sz="6" w:space="0" w:color="auto"/>
          </w:tblBorders>
        </w:tblPrEx>
        <w:trPr>
          <w:jc w:val="center"/>
        </w:trPr>
        <w:tc>
          <w:tcPr>
            <w:tcW w:w="1947" w:type="dxa"/>
            <w:tcBorders>
              <w:top w:val="nil"/>
              <w:left w:val="nil"/>
              <w:bottom w:val="single" w:sz="6" w:space="0" w:color="auto"/>
              <w:right w:val="nil"/>
            </w:tcBorders>
          </w:tcPr>
          <w:p w14:paraId="2D9EA5C4" w14:textId="77777777" w:rsidR="008840FA" w:rsidRDefault="008840F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14:paraId="3A4A10F1"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0.026</w:t>
            </w:r>
          </w:p>
        </w:tc>
        <w:tc>
          <w:tcPr>
            <w:tcW w:w="2016" w:type="dxa"/>
            <w:tcBorders>
              <w:top w:val="nil"/>
              <w:left w:val="nil"/>
              <w:bottom w:val="single" w:sz="6" w:space="0" w:color="auto"/>
              <w:right w:val="nil"/>
            </w:tcBorders>
          </w:tcPr>
          <w:p w14:paraId="4678C4FE" w14:textId="77777777" w:rsidR="008840FA" w:rsidRDefault="008840F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0.039</w:t>
            </w:r>
          </w:p>
        </w:tc>
      </w:tr>
    </w:tbl>
    <w:p w14:paraId="44ACB1E3" w14:textId="77777777" w:rsidR="008840FA" w:rsidRDefault="008840FA" w:rsidP="008840F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14:paraId="30313A11" w14:textId="77777777" w:rsidR="008840FA" w:rsidRDefault="008840FA" w:rsidP="008840F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bookmarkStart w:id="16" w:name="_Anexo_3"/>
    <w:bookmarkEnd w:id="16"/>
    <w:p w14:paraId="5504E506" w14:textId="169E9491" w:rsidR="008840FA" w:rsidRDefault="000E4587" w:rsidP="00DE4E27">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"A3" </w:instrText>
      </w:r>
      <w:r>
        <w:rPr>
          <w:rFonts w:ascii="Times New Roman" w:hAnsi="Times New Roman" w:cs="Times New Roman"/>
          <w:sz w:val="22"/>
          <w:szCs w:val="22"/>
          <w:u w:val="single"/>
        </w:rPr>
        <w:fldChar w:fldCharType="separate"/>
      </w:r>
      <w:r w:rsidR="00DE4E27" w:rsidRPr="000E4587">
        <w:rPr>
          <w:rStyle w:val="Hipervnculo"/>
          <w:rFonts w:ascii="Times New Roman" w:hAnsi="Times New Roman" w:cs="Times New Roman"/>
          <w:sz w:val="22"/>
          <w:szCs w:val="22"/>
        </w:rPr>
        <w:t>Anexo 3</w:t>
      </w:r>
      <w:r>
        <w:rPr>
          <w:rFonts w:ascii="Times New Roman" w:hAnsi="Times New Roman" w:cs="Times New Roman"/>
          <w:sz w:val="22"/>
          <w:szCs w:val="22"/>
          <w:u w:val="single"/>
        </w:rPr>
        <w:fldChar w:fldCharType="end"/>
      </w:r>
    </w:p>
    <w:p w14:paraId="38496684" w14:textId="10827B24" w:rsidR="002C4BC8" w:rsidRPr="002C4BC8" w:rsidRDefault="002C4BC8" w:rsidP="002C4BC8">
      <w:pPr>
        <w:pBdr>
          <w:top w:val="nil"/>
          <w:left w:val="nil"/>
          <w:bottom w:val="nil"/>
          <w:right w:val="nil"/>
          <w:between w:val="nil"/>
        </w:pBdr>
        <w:spacing w:line="360" w:lineRule="auto"/>
        <w:jc w:val="center"/>
        <w:rPr>
          <w:rFonts w:ascii="Times New Roman" w:hAnsi="Times New Roman" w:cs="Times New Roman"/>
          <w:i/>
          <w:iCs/>
          <w:u w:val="single"/>
        </w:rPr>
      </w:pPr>
      <w:proofErr w:type="spellStart"/>
      <w:r w:rsidRPr="002C4BC8">
        <w:rPr>
          <w:rFonts w:ascii="Times New Roman" w:hAnsi="Times New Roman" w:cs="Times New Roman"/>
          <w:i/>
          <w:iCs/>
          <w:u w:val="single"/>
        </w:rPr>
        <w:t>Scatter</w:t>
      </w:r>
      <w:proofErr w:type="spellEnd"/>
      <w:r w:rsidRPr="002C4BC8">
        <w:rPr>
          <w:rFonts w:ascii="Times New Roman" w:hAnsi="Times New Roman" w:cs="Times New Roman"/>
          <w:i/>
          <w:iCs/>
          <w:u w:val="single"/>
        </w:rPr>
        <w:t xml:space="preserve"> </w:t>
      </w:r>
      <w:proofErr w:type="spellStart"/>
      <w:r w:rsidRPr="002C4BC8">
        <w:rPr>
          <w:rFonts w:ascii="Times New Roman" w:hAnsi="Times New Roman" w:cs="Times New Roman"/>
          <w:i/>
          <w:iCs/>
          <w:u w:val="single"/>
        </w:rPr>
        <w:t>plots</w:t>
      </w:r>
      <w:proofErr w:type="spellEnd"/>
      <w:r w:rsidR="00AC2ADD">
        <w:rPr>
          <w:rFonts w:ascii="Times New Roman" w:hAnsi="Times New Roman" w:cs="Times New Roman"/>
          <w:i/>
          <w:iCs/>
          <w:u w:val="single"/>
        </w:rPr>
        <w:t xml:space="preserve"> y </w:t>
      </w:r>
      <w:proofErr w:type="spellStart"/>
      <w:r w:rsidR="00AC2ADD">
        <w:rPr>
          <w:rFonts w:ascii="Times New Roman" w:hAnsi="Times New Roman" w:cs="Times New Roman"/>
          <w:i/>
          <w:iCs/>
          <w:u w:val="single"/>
        </w:rPr>
        <w:t>fitted</w:t>
      </w:r>
      <w:proofErr w:type="spellEnd"/>
      <w:r w:rsidR="00AC2ADD">
        <w:rPr>
          <w:rFonts w:ascii="Times New Roman" w:hAnsi="Times New Roman" w:cs="Times New Roman"/>
          <w:i/>
          <w:iCs/>
          <w:u w:val="single"/>
        </w:rPr>
        <w:t xml:space="preserve"> </w:t>
      </w:r>
      <w:proofErr w:type="spellStart"/>
      <w:r w:rsidR="00AC2ADD">
        <w:rPr>
          <w:rFonts w:ascii="Times New Roman" w:hAnsi="Times New Roman" w:cs="Times New Roman"/>
          <w:i/>
          <w:iCs/>
          <w:u w:val="single"/>
        </w:rPr>
        <w:t>values</w:t>
      </w:r>
      <w:proofErr w:type="spellEnd"/>
      <w:r w:rsidRPr="002C4BC8">
        <w:rPr>
          <w:rFonts w:ascii="Times New Roman" w:hAnsi="Times New Roman" w:cs="Times New Roman"/>
          <w:i/>
          <w:iCs/>
          <w:u w:val="single"/>
        </w:rPr>
        <w:t xml:space="preserve"> de variables dependientes</w:t>
      </w:r>
    </w:p>
    <w:p w14:paraId="2464FDA9" w14:textId="568F8A71" w:rsidR="00372488" w:rsidRPr="00D7714C" w:rsidRDefault="002C4BC8" w:rsidP="00D7714C">
      <w:pPr>
        <w:pBdr>
          <w:top w:val="nil"/>
          <w:left w:val="nil"/>
          <w:bottom w:val="nil"/>
          <w:right w:val="nil"/>
          <w:between w:val="nil"/>
        </w:pBdr>
        <w:spacing w:line="360" w:lineRule="auto"/>
        <w:jc w:val="both"/>
        <w:rPr>
          <w:rFonts w:ascii="Times New Roman" w:hAnsi="Times New Roman" w:cs="Times New Roman"/>
          <w:u w:val="single"/>
        </w:rPr>
      </w:pPr>
      <w:r w:rsidRPr="00932C8D">
        <w:rPr>
          <w:noProof/>
        </w:rPr>
        <w:drawing>
          <wp:anchor distT="0" distB="0" distL="114300" distR="114300" simplePos="0" relativeHeight="251662336" behindDoc="1" locked="0" layoutInCell="1" allowOverlap="1" wp14:anchorId="028A0D1B" wp14:editId="24BA2A16">
            <wp:simplePos x="0" y="0"/>
            <wp:positionH relativeFrom="column">
              <wp:posOffset>3020695</wp:posOffset>
            </wp:positionH>
            <wp:positionV relativeFrom="paragraph">
              <wp:posOffset>244475</wp:posOffset>
            </wp:positionV>
            <wp:extent cx="3225800" cy="2323465"/>
            <wp:effectExtent l="0" t="0" r="0" b="635"/>
            <wp:wrapTight wrapText="bothSides">
              <wp:wrapPolygon edited="0">
                <wp:start x="0" y="0"/>
                <wp:lineTo x="0" y="21429"/>
                <wp:lineTo x="21430" y="21429"/>
                <wp:lineTo x="214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5800" cy="2323465"/>
                    </a:xfrm>
                    <a:prstGeom prst="rect">
                      <a:avLst/>
                    </a:prstGeom>
                  </pic:spPr>
                </pic:pic>
              </a:graphicData>
            </a:graphic>
            <wp14:sizeRelH relativeFrom="margin">
              <wp14:pctWidth>0</wp14:pctWidth>
            </wp14:sizeRelH>
            <wp14:sizeRelV relativeFrom="margin">
              <wp14:pctHeight>0</wp14:pctHeight>
            </wp14:sizeRelV>
          </wp:anchor>
        </w:drawing>
      </w:r>
      <w:r w:rsidRPr="00100E54">
        <w:rPr>
          <w:noProof/>
        </w:rPr>
        <w:drawing>
          <wp:anchor distT="0" distB="0" distL="114300" distR="114300" simplePos="0" relativeHeight="251660288" behindDoc="0" locked="0" layoutInCell="1" allowOverlap="1" wp14:anchorId="0EAB272D" wp14:editId="5F1C7AED">
            <wp:simplePos x="0" y="0"/>
            <wp:positionH relativeFrom="column">
              <wp:posOffset>-628650</wp:posOffset>
            </wp:positionH>
            <wp:positionV relativeFrom="paragraph">
              <wp:posOffset>172720</wp:posOffset>
            </wp:positionV>
            <wp:extent cx="3343275" cy="2394585"/>
            <wp:effectExtent l="0" t="0" r="952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275" cy="2394585"/>
                    </a:xfrm>
                    <a:prstGeom prst="rect">
                      <a:avLst/>
                    </a:prstGeom>
                  </pic:spPr>
                </pic:pic>
              </a:graphicData>
            </a:graphic>
            <wp14:sizeRelH relativeFrom="page">
              <wp14:pctWidth>0</wp14:pctWidth>
            </wp14:sizeRelH>
            <wp14:sizeRelV relativeFrom="page">
              <wp14:pctHeight>0</wp14:pctHeight>
            </wp14:sizeRelV>
          </wp:anchor>
        </w:drawing>
      </w:r>
    </w:p>
    <w:p w14:paraId="0493D18E" w14:textId="227FDB7F" w:rsidR="00372488" w:rsidRDefault="00372488" w:rsidP="00152049">
      <w:pPr>
        <w:pBdr>
          <w:top w:val="nil"/>
          <w:left w:val="nil"/>
          <w:bottom w:val="nil"/>
          <w:right w:val="nil"/>
          <w:between w:val="nil"/>
        </w:pBdr>
        <w:jc w:val="both"/>
      </w:pPr>
    </w:p>
    <w:p w14:paraId="1E145F98" w14:textId="0EA41680" w:rsidR="008016B6" w:rsidRDefault="008016B6" w:rsidP="00152049">
      <w:pPr>
        <w:pBdr>
          <w:top w:val="nil"/>
          <w:left w:val="nil"/>
          <w:bottom w:val="nil"/>
          <w:right w:val="nil"/>
          <w:between w:val="nil"/>
        </w:pBdr>
        <w:jc w:val="both"/>
      </w:pPr>
    </w:p>
    <w:p w14:paraId="47FFDC87" w14:textId="3DBC1171" w:rsidR="008016B6" w:rsidRDefault="008016B6" w:rsidP="00152049">
      <w:pPr>
        <w:pBdr>
          <w:top w:val="nil"/>
          <w:left w:val="nil"/>
          <w:bottom w:val="nil"/>
          <w:right w:val="nil"/>
          <w:between w:val="nil"/>
        </w:pBdr>
        <w:jc w:val="both"/>
      </w:pPr>
    </w:p>
    <w:p w14:paraId="72F5F331" w14:textId="607F8227" w:rsidR="008016B6" w:rsidRDefault="008016B6" w:rsidP="00152049">
      <w:pPr>
        <w:pBdr>
          <w:top w:val="nil"/>
          <w:left w:val="nil"/>
          <w:bottom w:val="nil"/>
          <w:right w:val="nil"/>
          <w:between w:val="nil"/>
        </w:pBdr>
        <w:jc w:val="both"/>
      </w:pPr>
    </w:p>
    <w:p w14:paraId="16B10CFA" w14:textId="214BA17F" w:rsidR="008016B6" w:rsidRDefault="008016B6" w:rsidP="00152049">
      <w:pPr>
        <w:pBdr>
          <w:top w:val="nil"/>
          <w:left w:val="nil"/>
          <w:bottom w:val="nil"/>
          <w:right w:val="nil"/>
          <w:between w:val="nil"/>
        </w:pBdr>
        <w:jc w:val="both"/>
      </w:pPr>
    </w:p>
    <w:p w14:paraId="6D7F5455" w14:textId="48D340DB" w:rsidR="008016B6" w:rsidRDefault="008016B6" w:rsidP="00152049">
      <w:pPr>
        <w:pBdr>
          <w:top w:val="nil"/>
          <w:left w:val="nil"/>
          <w:bottom w:val="nil"/>
          <w:right w:val="nil"/>
          <w:between w:val="nil"/>
        </w:pBdr>
        <w:jc w:val="both"/>
      </w:pPr>
    </w:p>
    <w:p w14:paraId="6B6BF4B0" w14:textId="2796E9B1" w:rsidR="008016B6" w:rsidRDefault="008016B6" w:rsidP="00152049">
      <w:pPr>
        <w:pBdr>
          <w:top w:val="nil"/>
          <w:left w:val="nil"/>
          <w:bottom w:val="nil"/>
          <w:right w:val="nil"/>
          <w:between w:val="nil"/>
        </w:pBdr>
        <w:jc w:val="both"/>
      </w:pPr>
    </w:p>
    <w:p w14:paraId="638FF88D" w14:textId="253F1D7B" w:rsidR="008016B6" w:rsidRDefault="008016B6" w:rsidP="00152049">
      <w:pPr>
        <w:pBdr>
          <w:top w:val="nil"/>
          <w:left w:val="nil"/>
          <w:bottom w:val="nil"/>
          <w:right w:val="nil"/>
          <w:between w:val="nil"/>
        </w:pBdr>
        <w:jc w:val="both"/>
      </w:pPr>
    </w:p>
    <w:p w14:paraId="015AAC83" w14:textId="0E98D33E" w:rsidR="008016B6" w:rsidRDefault="008016B6" w:rsidP="00152049">
      <w:pPr>
        <w:pBdr>
          <w:top w:val="nil"/>
          <w:left w:val="nil"/>
          <w:bottom w:val="nil"/>
          <w:right w:val="nil"/>
          <w:between w:val="nil"/>
        </w:pBdr>
        <w:jc w:val="both"/>
      </w:pPr>
    </w:p>
    <w:p w14:paraId="17ECA71A" w14:textId="6CD34A8D" w:rsidR="008016B6" w:rsidRDefault="008016B6" w:rsidP="00152049">
      <w:pPr>
        <w:pBdr>
          <w:top w:val="nil"/>
          <w:left w:val="nil"/>
          <w:bottom w:val="nil"/>
          <w:right w:val="nil"/>
          <w:between w:val="nil"/>
        </w:pBdr>
        <w:jc w:val="both"/>
      </w:pPr>
    </w:p>
    <w:p w14:paraId="00DFEAF7" w14:textId="2945B89C" w:rsidR="008016B6" w:rsidRDefault="008016B6" w:rsidP="00152049">
      <w:pPr>
        <w:pBdr>
          <w:top w:val="nil"/>
          <w:left w:val="nil"/>
          <w:bottom w:val="nil"/>
          <w:right w:val="nil"/>
          <w:between w:val="nil"/>
        </w:pBdr>
        <w:jc w:val="both"/>
      </w:pPr>
    </w:p>
    <w:p w14:paraId="72C7F8F5" w14:textId="7CA6D4DC" w:rsidR="008016B6" w:rsidRDefault="008016B6" w:rsidP="00152049">
      <w:pPr>
        <w:pBdr>
          <w:top w:val="nil"/>
          <w:left w:val="nil"/>
          <w:bottom w:val="nil"/>
          <w:right w:val="nil"/>
          <w:between w:val="nil"/>
        </w:pBdr>
        <w:jc w:val="both"/>
      </w:pPr>
    </w:p>
    <w:p w14:paraId="2740FC47" w14:textId="031AE91E" w:rsidR="008016B6" w:rsidRDefault="008016B6" w:rsidP="00152049">
      <w:pPr>
        <w:pBdr>
          <w:top w:val="nil"/>
          <w:left w:val="nil"/>
          <w:bottom w:val="nil"/>
          <w:right w:val="nil"/>
          <w:between w:val="nil"/>
        </w:pBdr>
        <w:jc w:val="both"/>
      </w:pPr>
    </w:p>
    <w:p w14:paraId="3A6DD5A7" w14:textId="77777777" w:rsidR="008016B6" w:rsidRDefault="008016B6" w:rsidP="00152049">
      <w:pPr>
        <w:pBdr>
          <w:top w:val="nil"/>
          <w:left w:val="nil"/>
          <w:bottom w:val="nil"/>
          <w:right w:val="nil"/>
          <w:between w:val="nil"/>
        </w:pBdr>
        <w:jc w:val="both"/>
      </w:pPr>
    </w:p>
    <w:bookmarkStart w:id="17" w:name="_Anexo_4"/>
    <w:bookmarkEnd w:id="17"/>
    <w:p w14:paraId="29C92234" w14:textId="58DA3E11" w:rsidR="00372488" w:rsidRPr="00317B3E" w:rsidRDefault="000E4587" w:rsidP="00317B3E">
      <w:pPr>
        <w:pStyle w:val="Ttulo2"/>
        <w:rPr>
          <w:rFonts w:ascii="Times New Roman" w:hAnsi="Times New Roman" w:cs="Times New Roman"/>
          <w:sz w:val="22"/>
          <w:szCs w:val="22"/>
          <w:u w:val="single"/>
        </w:rPr>
      </w:pPr>
      <w:r>
        <w:rPr>
          <w:rFonts w:ascii="Times New Roman" w:hAnsi="Times New Roman" w:cs="Times New Roman"/>
          <w:sz w:val="22"/>
          <w:szCs w:val="22"/>
          <w:u w:val="single"/>
        </w:rPr>
        <w:lastRenderedPageBreak/>
        <w:fldChar w:fldCharType="begin"/>
      </w:r>
      <w:r>
        <w:rPr>
          <w:rFonts w:ascii="Times New Roman" w:hAnsi="Times New Roman" w:cs="Times New Roman"/>
          <w:sz w:val="22"/>
          <w:szCs w:val="22"/>
          <w:u w:val="single"/>
        </w:rPr>
        <w:instrText xml:space="preserve"> HYPERLINK  \l "A4" </w:instrText>
      </w:r>
      <w:r>
        <w:rPr>
          <w:rFonts w:ascii="Times New Roman" w:hAnsi="Times New Roman" w:cs="Times New Roman"/>
          <w:sz w:val="22"/>
          <w:szCs w:val="22"/>
          <w:u w:val="single"/>
        </w:rPr>
        <w:fldChar w:fldCharType="separate"/>
      </w:r>
      <w:r w:rsidR="00317B3E" w:rsidRPr="000E4587">
        <w:rPr>
          <w:rStyle w:val="Hipervnculo"/>
          <w:rFonts w:ascii="Times New Roman" w:hAnsi="Times New Roman" w:cs="Times New Roman"/>
          <w:sz w:val="22"/>
          <w:szCs w:val="22"/>
        </w:rPr>
        <w:t>Anexo 4</w:t>
      </w:r>
      <w:r>
        <w:rPr>
          <w:rFonts w:ascii="Times New Roman" w:hAnsi="Times New Roman" w:cs="Times New Roman"/>
          <w:sz w:val="22"/>
          <w:szCs w:val="22"/>
          <w:u w:val="single"/>
        </w:rPr>
        <w:fldChar w:fldCharType="end"/>
      </w:r>
    </w:p>
    <w:p w14:paraId="3C2DB19B" w14:textId="77777777" w:rsidR="002B06F4" w:rsidRPr="00D611A1" w:rsidRDefault="002B06F4" w:rsidP="006B3FED">
      <w:pPr>
        <w:pBdr>
          <w:top w:val="nil"/>
          <w:left w:val="nil"/>
          <w:bottom w:val="nil"/>
          <w:right w:val="nil"/>
          <w:between w:val="nil"/>
        </w:pBdr>
        <w:spacing w:line="360" w:lineRule="auto"/>
        <w:rPr>
          <w:rFonts w:ascii="Times New Roman" w:hAnsi="Times New Roman" w:cs="Times New Roman"/>
          <w:b/>
          <w:bCs/>
        </w:rPr>
      </w:pPr>
      <w:r w:rsidRPr="00D611A1">
        <w:rPr>
          <w:rFonts w:ascii="Times New Roman" w:hAnsi="Times New Roman" w:cs="Times New Roman"/>
          <w:b/>
          <w:bCs/>
        </w:rPr>
        <w:t xml:space="preserve">Pairwise correlations </w:t>
      </w:r>
    </w:p>
    <w:tbl>
      <w:tblPr>
        <w:tblW w:w="10848" w:type="dxa"/>
        <w:jc w:val="center"/>
        <w:tblLayout w:type="fixed"/>
        <w:tblLook w:val="0000" w:firstRow="0" w:lastRow="0" w:firstColumn="0" w:lastColumn="0" w:noHBand="0" w:noVBand="0"/>
      </w:tblPr>
      <w:tblGrid>
        <w:gridCol w:w="2308"/>
        <w:gridCol w:w="854"/>
        <w:gridCol w:w="854"/>
        <w:gridCol w:w="854"/>
        <w:gridCol w:w="854"/>
        <w:gridCol w:w="854"/>
        <w:gridCol w:w="854"/>
        <w:gridCol w:w="854"/>
        <w:gridCol w:w="854"/>
        <w:gridCol w:w="854"/>
        <w:gridCol w:w="854"/>
      </w:tblGrid>
      <w:tr w:rsidR="002B06F4" w14:paraId="7F799578" w14:textId="77777777" w:rsidTr="002B06F4">
        <w:trPr>
          <w:jc w:val="center"/>
        </w:trPr>
        <w:tc>
          <w:tcPr>
            <w:tcW w:w="2308" w:type="dxa"/>
            <w:tcBorders>
              <w:top w:val="single" w:sz="4" w:space="0" w:color="auto"/>
              <w:left w:val="nil"/>
              <w:bottom w:val="single" w:sz="6" w:space="0" w:color="auto"/>
              <w:right w:val="nil"/>
            </w:tcBorders>
          </w:tcPr>
          <w:p w14:paraId="40036917"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Variables</w:t>
            </w:r>
          </w:p>
        </w:tc>
        <w:tc>
          <w:tcPr>
            <w:tcW w:w="854" w:type="dxa"/>
            <w:tcBorders>
              <w:top w:val="single" w:sz="4" w:space="0" w:color="auto"/>
              <w:left w:val="nil"/>
              <w:bottom w:val="single" w:sz="6" w:space="0" w:color="auto"/>
              <w:right w:val="nil"/>
            </w:tcBorders>
          </w:tcPr>
          <w:p w14:paraId="5DE372C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854" w:type="dxa"/>
            <w:tcBorders>
              <w:top w:val="single" w:sz="4" w:space="0" w:color="auto"/>
              <w:left w:val="nil"/>
              <w:bottom w:val="single" w:sz="6" w:space="0" w:color="auto"/>
              <w:right w:val="nil"/>
            </w:tcBorders>
          </w:tcPr>
          <w:p w14:paraId="79B6BA1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854" w:type="dxa"/>
            <w:tcBorders>
              <w:top w:val="single" w:sz="4" w:space="0" w:color="auto"/>
              <w:left w:val="nil"/>
              <w:bottom w:val="single" w:sz="6" w:space="0" w:color="auto"/>
              <w:right w:val="nil"/>
            </w:tcBorders>
          </w:tcPr>
          <w:p w14:paraId="720F06D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854" w:type="dxa"/>
            <w:tcBorders>
              <w:top w:val="single" w:sz="4" w:space="0" w:color="auto"/>
              <w:left w:val="nil"/>
              <w:bottom w:val="single" w:sz="6" w:space="0" w:color="auto"/>
              <w:right w:val="nil"/>
            </w:tcBorders>
          </w:tcPr>
          <w:p w14:paraId="458615F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854" w:type="dxa"/>
            <w:tcBorders>
              <w:top w:val="single" w:sz="4" w:space="0" w:color="auto"/>
              <w:left w:val="nil"/>
              <w:bottom w:val="single" w:sz="6" w:space="0" w:color="auto"/>
              <w:right w:val="nil"/>
            </w:tcBorders>
          </w:tcPr>
          <w:p w14:paraId="4406411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854" w:type="dxa"/>
            <w:tcBorders>
              <w:top w:val="single" w:sz="4" w:space="0" w:color="auto"/>
              <w:left w:val="nil"/>
              <w:bottom w:val="single" w:sz="6" w:space="0" w:color="auto"/>
              <w:right w:val="nil"/>
            </w:tcBorders>
          </w:tcPr>
          <w:p w14:paraId="3EFBA8F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854" w:type="dxa"/>
            <w:tcBorders>
              <w:top w:val="single" w:sz="4" w:space="0" w:color="auto"/>
              <w:left w:val="nil"/>
              <w:bottom w:val="single" w:sz="6" w:space="0" w:color="auto"/>
              <w:right w:val="nil"/>
            </w:tcBorders>
          </w:tcPr>
          <w:p w14:paraId="578E83A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854" w:type="dxa"/>
            <w:tcBorders>
              <w:top w:val="single" w:sz="4" w:space="0" w:color="auto"/>
              <w:left w:val="nil"/>
              <w:bottom w:val="single" w:sz="6" w:space="0" w:color="auto"/>
              <w:right w:val="nil"/>
            </w:tcBorders>
          </w:tcPr>
          <w:p w14:paraId="115E12D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854" w:type="dxa"/>
            <w:tcBorders>
              <w:top w:val="single" w:sz="4" w:space="0" w:color="auto"/>
              <w:left w:val="nil"/>
              <w:bottom w:val="single" w:sz="6" w:space="0" w:color="auto"/>
              <w:right w:val="nil"/>
            </w:tcBorders>
          </w:tcPr>
          <w:p w14:paraId="61055BC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854" w:type="dxa"/>
            <w:tcBorders>
              <w:top w:val="single" w:sz="4" w:space="0" w:color="auto"/>
              <w:left w:val="nil"/>
              <w:bottom w:val="single" w:sz="6" w:space="0" w:color="auto"/>
              <w:right w:val="nil"/>
            </w:tcBorders>
          </w:tcPr>
          <w:p w14:paraId="259FD34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w:t>
            </w:r>
          </w:p>
        </w:tc>
      </w:tr>
      <w:tr w:rsidR="002B06F4" w14:paraId="084C6134" w14:textId="77777777" w:rsidTr="002B06F4">
        <w:trPr>
          <w:jc w:val="center"/>
        </w:trPr>
        <w:tc>
          <w:tcPr>
            <w:tcW w:w="2308" w:type="dxa"/>
            <w:tcBorders>
              <w:top w:val="nil"/>
              <w:left w:val="nil"/>
              <w:bottom w:val="nil"/>
              <w:right w:val="nil"/>
            </w:tcBorders>
          </w:tcPr>
          <w:p w14:paraId="766829C1"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(1) treatment</w:t>
            </w:r>
          </w:p>
        </w:tc>
        <w:tc>
          <w:tcPr>
            <w:tcW w:w="854" w:type="dxa"/>
            <w:tcBorders>
              <w:top w:val="nil"/>
              <w:left w:val="nil"/>
              <w:bottom w:val="nil"/>
              <w:right w:val="nil"/>
            </w:tcBorders>
          </w:tcPr>
          <w:p w14:paraId="1516D96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289F543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36E3E8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761D9F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FF3F4E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D064A4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55B9CB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6990BE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86A5F7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3DCCA5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3C8008F2" w14:textId="77777777" w:rsidTr="002B06F4">
        <w:trPr>
          <w:jc w:val="center"/>
        </w:trPr>
        <w:tc>
          <w:tcPr>
            <w:tcW w:w="2308" w:type="dxa"/>
            <w:tcBorders>
              <w:top w:val="nil"/>
              <w:left w:val="nil"/>
              <w:bottom w:val="nil"/>
              <w:right w:val="nil"/>
            </w:tcBorders>
          </w:tcPr>
          <w:p w14:paraId="7539AE53"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40E1AD5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CC316B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34AD12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846B63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BC9F94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E6E198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0D7058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3FAB9B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4B3A6D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B14EAC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68E3CBE2" w14:textId="77777777" w:rsidTr="002B06F4">
        <w:trPr>
          <w:jc w:val="center"/>
        </w:trPr>
        <w:tc>
          <w:tcPr>
            <w:tcW w:w="2308" w:type="dxa"/>
            <w:tcBorders>
              <w:top w:val="nil"/>
              <w:left w:val="nil"/>
              <w:bottom w:val="nil"/>
              <w:right w:val="nil"/>
            </w:tcBorders>
          </w:tcPr>
          <w:p w14:paraId="16E40349"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(2) diarrhea_sick</w:t>
            </w:r>
          </w:p>
        </w:tc>
        <w:tc>
          <w:tcPr>
            <w:tcW w:w="854" w:type="dxa"/>
            <w:tcBorders>
              <w:top w:val="nil"/>
              <w:left w:val="nil"/>
              <w:bottom w:val="nil"/>
              <w:right w:val="nil"/>
            </w:tcBorders>
          </w:tcPr>
          <w:p w14:paraId="445EB30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-0.197*</w:t>
            </w:r>
          </w:p>
        </w:tc>
        <w:tc>
          <w:tcPr>
            <w:tcW w:w="854" w:type="dxa"/>
            <w:tcBorders>
              <w:top w:val="nil"/>
              <w:left w:val="nil"/>
              <w:bottom w:val="nil"/>
              <w:right w:val="nil"/>
            </w:tcBorders>
          </w:tcPr>
          <w:p w14:paraId="0007E80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4A5CC9A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4B1E51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7AE726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A67CB7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AF532E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BADA06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EEE7D6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E4CF1C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282A6E66" w14:textId="77777777" w:rsidTr="002B06F4">
        <w:trPr>
          <w:jc w:val="center"/>
        </w:trPr>
        <w:tc>
          <w:tcPr>
            <w:tcW w:w="2308" w:type="dxa"/>
            <w:tcBorders>
              <w:top w:val="nil"/>
              <w:left w:val="nil"/>
              <w:bottom w:val="nil"/>
              <w:right w:val="nil"/>
            </w:tcBorders>
          </w:tcPr>
          <w:p w14:paraId="06119BA9"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6C8D4DD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(0.004)</w:t>
            </w:r>
          </w:p>
        </w:tc>
        <w:tc>
          <w:tcPr>
            <w:tcW w:w="854" w:type="dxa"/>
            <w:tcBorders>
              <w:top w:val="nil"/>
              <w:left w:val="nil"/>
              <w:bottom w:val="nil"/>
              <w:right w:val="nil"/>
            </w:tcBorders>
          </w:tcPr>
          <w:p w14:paraId="03F08B8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E2559B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9F07B2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9B0882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46491A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13521D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E6105D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B29A17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723EC3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6BDD289" w14:textId="77777777" w:rsidTr="002B06F4">
        <w:trPr>
          <w:jc w:val="center"/>
        </w:trPr>
        <w:tc>
          <w:tcPr>
            <w:tcW w:w="2308" w:type="dxa"/>
            <w:tcBorders>
              <w:top w:val="nil"/>
              <w:left w:val="nil"/>
              <w:bottom w:val="nil"/>
              <w:right w:val="nil"/>
            </w:tcBorders>
          </w:tcPr>
          <w:p w14:paraId="7EDA0628"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(3) malaria_sick</w:t>
            </w:r>
          </w:p>
        </w:tc>
        <w:tc>
          <w:tcPr>
            <w:tcW w:w="854" w:type="dxa"/>
            <w:tcBorders>
              <w:top w:val="nil"/>
              <w:left w:val="nil"/>
              <w:bottom w:val="nil"/>
              <w:right w:val="nil"/>
            </w:tcBorders>
          </w:tcPr>
          <w:p w14:paraId="0D2B3B3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-0.160*</w:t>
            </w:r>
          </w:p>
        </w:tc>
        <w:tc>
          <w:tcPr>
            <w:tcW w:w="854" w:type="dxa"/>
            <w:tcBorders>
              <w:top w:val="nil"/>
              <w:left w:val="nil"/>
              <w:bottom w:val="nil"/>
              <w:right w:val="nil"/>
            </w:tcBorders>
          </w:tcPr>
          <w:p w14:paraId="4E8AC10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0.420*</w:t>
            </w:r>
          </w:p>
        </w:tc>
        <w:tc>
          <w:tcPr>
            <w:tcW w:w="854" w:type="dxa"/>
            <w:tcBorders>
              <w:top w:val="nil"/>
              <w:left w:val="nil"/>
              <w:bottom w:val="nil"/>
              <w:right w:val="nil"/>
            </w:tcBorders>
          </w:tcPr>
          <w:p w14:paraId="3C1B4D6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7E74726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455D66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C0EDFF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1B4046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21A3B2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35B856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918C80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1CC651C" w14:textId="77777777" w:rsidTr="002B06F4">
        <w:trPr>
          <w:jc w:val="center"/>
        </w:trPr>
        <w:tc>
          <w:tcPr>
            <w:tcW w:w="2308" w:type="dxa"/>
            <w:tcBorders>
              <w:top w:val="nil"/>
              <w:left w:val="nil"/>
              <w:bottom w:val="nil"/>
              <w:right w:val="nil"/>
            </w:tcBorders>
          </w:tcPr>
          <w:p w14:paraId="7B42BB7D"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4A1FB5E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(0.019)</w:t>
            </w:r>
          </w:p>
        </w:tc>
        <w:tc>
          <w:tcPr>
            <w:tcW w:w="854" w:type="dxa"/>
            <w:tcBorders>
              <w:top w:val="nil"/>
              <w:left w:val="nil"/>
              <w:bottom w:val="nil"/>
              <w:right w:val="nil"/>
            </w:tcBorders>
          </w:tcPr>
          <w:p w14:paraId="3D93275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5158A06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00D5B1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B6B6D0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34159F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D251EB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4181EF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C696E7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3C042B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61303B57" w14:textId="77777777" w:rsidTr="002B06F4">
        <w:trPr>
          <w:jc w:val="center"/>
        </w:trPr>
        <w:tc>
          <w:tcPr>
            <w:tcW w:w="2308" w:type="dxa"/>
            <w:tcBorders>
              <w:top w:val="nil"/>
              <w:left w:val="nil"/>
              <w:bottom w:val="nil"/>
              <w:right w:val="nil"/>
            </w:tcBorders>
          </w:tcPr>
          <w:p w14:paraId="594FBBF6"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(4) </w:t>
            </w:r>
            <w:proofErr w:type="spellStart"/>
            <w:r>
              <w:rPr>
                <w:rFonts w:ascii="Times New Roman" w:hAnsi="Times New Roman" w:cs="Times New Roman"/>
                <w:sz w:val="20"/>
                <w:szCs w:val="20"/>
                <w:lang w:val="en-US"/>
              </w:rPr>
              <w:t>malaria_treate~t</w:t>
            </w:r>
            <w:proofErr w:type="spellEnd"/>
          </w:p>
        </w:tc>
        <w:tc>
          <w:tcPr>
            <w:tcW w:w="854" w:type="dxa"/>
            <w:tcBorders>
              <w:top w:val="nil"/>
              <w:left w:val="nil"/>
              <w:bottom w:val="nil"/>
              <w:right w:val="nil"/>
            </w:tcBorders>
          </w:tcPr>
          <w:p w14:paraId="62EAAF9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0.019</w:t>
            </w:r>
          </w:p>
        </w:tc>
        <w:tc>
          <w:tcPr>
            <w:tcW w:w="854" w:type="dxa"/>
            <w:tcBorders>
              <w:top w:val="nil"/>
              <w:left w:val="nil"/>
              <w:bottom w:val="nil"/>
              <w:right w:val="nil"/>
            </w:tcBorders>
          </w:tcPr>
          <w:p w14:paraId="605E60C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0.064</w:t>
            </w:r>
          </w:p>
        </w:tc>
        <w:tc>
          <w:tcPr>
            <w:tcW w:w="854" w:type="dxa"/>
            <w:tcBorders>
              <w:top w:val="nil"/>
              <w:left w:val="nil"/>
              <w:bottom w:val="nil"/>
              <w:right w:val="nil"/>
            </w:tcBorders>
          </w:tcPr>
          <w:p w14:paraId="1FB2E1D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-0.085</w:t>
            </w:r>
          </w:p>
        </w:tc>
        <w:tc>
          <w:tcPr>
            <w:tcW w:w="854" w:type="dxa"/>
            <w:tcBorders>
              <w:top w:val="nil"/>
              <w:left w:val="nil"/>
              <w:bottom w:val="nil"/>
              <w:right w:val="nil"/>
            </w:tcBorders>
          </w:tcPr>
          <w:p w14:paraId="2C8E0BF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606E7C1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099B6B6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A7326B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EA19A2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8A3387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8BACBF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7692CB2A" w14:textId="77777777" w:rsidTr="002B06F4">
        <w:trPr>
          <w:jc w:val="center"/>
        </w:trPr>
        <w:tc>
          <w:tcPr>
            <w:tcW w:w="2308" w:type="dxa"/>
            <w:tcBorders>
              <w:top w:val="nil"/>
              <w:left w:val="nil"/>
              <w:bottom w:val="nil"/>
              <w:right w:val="nil"/>
            </w:tcBorders>
          </w:tcPr>
          <w:p w14:paraId="12616CAC"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3E92C3D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(0.777)</w:t>
            </w:r>
          </w:p>
        </w:tc>
        <w:tc>
          <w:tcPr>
            <w:tcW w:w="854" w:type="dxa"/>
            <w:tcBorders>
              <w:top w:val="nil"/>
              <w:left w:val="nil"/>
              <w:bottom w:val="nil"/>
              <w:right w:val="nil"/>
            </w:tcBorders>
          </w:tcPr>
          <w:p w14:paraId="1F6F381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(0.350)</w:t>
            </w:r>
          </w:p>
        </w:tc>
        <w:tc>
          <w:tcPr>
            <w:tcW w:w="854" w:type="dxa"/>
            <w:tcBorders>
              <w:top w:val="nil"/>
              <w:left w:val="nil"/>
              <w:bottom w:val="nil"/>
              <w:right w:val="nil"/>
            </w:tcBorders>
          </w:tcPr>
          <w:p w14:paraId="08C88EC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(0.215)</w:t>
            </w:r>
          </w:p>
        </w:tc>
        <w:tc>
          <w:tcPr>
            <w:tcW w:w="854" w:type="dxa"/>
            <w:tcBorders>
              <w:top w:val="nil"/>
              <w:left w:val="nil"/>
              <w:bottom w:val="nil"/>
              <w:right w:val="nil"/>
            </w:tcBorders>
          </w:tcPr>
          <w:p w14:paraId="111AEEE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14C79C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DE96B6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ECB89D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173FB8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984948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E43B56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BF0ACD1" w14:textId="77777777" w:rsidTr="002B06F4">
        <w:trPr>
          <w:jc w:val="center"/>
        </w:trPr>
        <w:tc>
          <w:tcPr>
            <w:tcW w:w="2308" w:type="dxa"/>
            <w:tcBorders>
              <w:top w:val="nil"/>
              <w:left w:val="nil"/>
              <w:bottom w:val="nil"/>
              <w:right w:val="nil"/>
            </w:tcBorders>
          </w:tcPr>
          <w:p w14:paraId="7889048A"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(5) SES</w:t>
            </w:r>
          </w:p>
        </w:tc>
        <w:tc>
          <w:tcPr>
            <w:tcW w:w="854" w:type="dxa"/>
            <w:tcBorders>
              <w:top w:val="nil"/>
              <w:left w:val="nil"/>
              <w:bottom w:val="nil"/>
              <w:right w:val="nil"/>
            </w:tcBorders>
          </w:tcPr>
          <w:p w14:paraId="3B800CC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-0.029</w:t>
            </w:r>
          </w:p>
        </w:tc>
        <w:tc>
          <w:tcPr>
            <w:tcW w:w="854" w:type="dxa"/>
            <w:tcBorders>
              <w:top w:val="nil"/>
              <w:left w:val="nil"/>
              <w:bottom w:val="nil"/>
              <w:right w:val="nil"/>
            </w:tcBorders>
          </w:tcPr>
          <w:p w14:paraId="3A76343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0.035</w:t>
            </w:r>
          </w:p>
        </w:tc>
        <w:tc>
          <w:tcPr>
            <w:tcW w:w="854" w:type="dxa"/>
            <w:tcBorders>
              <w:top w:val="nil"/>
              <w:left w:val="nil"/>
              <w:bottom w:val="nil"/>
              <w:right w:val="nil"/>
            </w:tcBorders>
          </w:tcPr>
          <w:p w14:paraId="63BEBFC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0.093</w:t>
            </w:r>
          </w:p>
        </w:tc>
        <w:tc>
          <w:tcPr>
            <w:tcW w:w="854" w:type="dxa"/>
            <w:tcBorders>
              <w:top w:val="nil"/>
              <w:left w:val="nil"/>
              <w:bottom w:val="nil"/>
              <w:right w:val="nil"/>
            </w:tcBorders>
          </w:tcPr>
          <w:p w14:paraId="27CF46C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-0.036</w:t>
            </w:r>
          </w:p>
        </w:tc>
        <w:tc>
          <w:tcPr>
            <w:tcW w:w="854" w:type="dxa"/>
            <w:tcBorders>
              <w:top w:val="nil"/>
              <w:left w:val="nil"/>
              <w:bottom w:val="nil"/>
              <w:right w:val="nil"/>
            </w:tcBorders>
          </w:tcPr>
          <w:p w14:paraId="55DAF6D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4C3C78E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6F8591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07DBEC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30C13A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15B058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1E39973F" w14:textId="77777777" w:rsidTr="002B06F4">
        <w:trPr>
          <w:jc w:val="center"/>
        </w:trPr>
        <w:tc>
          <w:tcPr>
            <w:tcW w:w="2308" w:type="dxa"/>
            <w:tcBorders>
              <w:top w:val="nil"/>
              <w:left w:val="nil"/>
              <w:bottom w:val="nil"/>
              <w:right w:val="nil"/>
            </w:tcBorders>
          </w:tcPr>
          <w:p w14:paraId="6B22A990"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2BCFD8C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(0.671)</w:t>
            </w:r>
          </w:p>
        </w:tc>
        <w:tc>
          <w:tcPr>
            <w:tcW w:w="854" w:type="dxa"/>
            <w:tcBorders>
              <w:top w:val="nil"/>
              <w:left w:val="nil"/>
              <w:bottom w:val="nil"/>
              <w:right w:val="nil"/>
            </w:tcBorders>
          </w:tcPr>
          <w:p w14:paraId="5FBBE74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(0.612)</w:t>
            </w:r>
          </w:p>
        </w:tc>
        <w:tc>
          <w:tcPr>
            <w:tcW w:w="854" w:type="dxa"/>
            <w:tcBorders>
              <w:top w:val="nil"/>
              <w:left w:val="nil"/>
              <w:bottom w:val="nil"/>
              <w:right w:val="nil"/>
            </w:tcBorders>
          </w:tcPr>
          <w:p w14:paraId="46A4E70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(0.173)</w:t>
            </w:r>
          </w:p>
        </w:tc>
        <w:tc>
          <w:tcPr>
            <w:tcW w:w="854" w:type="dxa"/>
            <w:tcBorders>
              <w:top w:val="nil"/>
              <w:left w:val="nil"/>
              <w:bottom w:val="nil"/>
              <w:right w:val="nil"/>
            </w:tcBorders>
          </w:tcPr>
          <w:p w14:paraId="3F40265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(0.604)</w:t>
            </w:r>
          </w:p>
        </w:tc>
        <w:tc>
          <w:tcPr>
            <w:tcW w:w="854" w:type="dxa"/>
            <w:tcBorders>
              <w:top w:val="nil"/>
              <w:left w:val="nil"/>
              <w:bottom w:val="nil"/>
              <w:right w:val="nil"/>
            </w:tcBorders>
          </w:tcPr>
          <w:p w14:paraId="1B0C1B9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A8C5CD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5D2287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A66B22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0CD24A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90349F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16A876D8" w14:textId="77777777" w:rsidTr="002B06F4">
        <w:trPr>
          <w:jc w:val="center"/>
        </w:trPr>
        <w:tc>
          <w:tcPr>
            <w:tcW w:w="2308" w:type="dxa"/>
            <w:tcBorders>
              <w:top w:val="nil"/>
              <w:left w:val="nil"/>
              <w:bottom w:val="nil"/>
              <w:right w:val="nil"/>
            </w:tcBorders>
          </w:tcPr>
          <w:p w14:paraId="226C11CC"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(6) </w:t>
            </w:r>
            <w:proofErr w:type="spellStart"/>
            <w:r>
              <w:rPr>
                <w:rFonts w:ascii="Times New Roman" w:hAnsi="Times New Roman" w:cs="Times New Roman"/>
                <w:sz w:val="20"/>
                <w:szCs w:val="20"/>
                <w:lang w:val="en-US"/>
              </w:rPr>
              <w:t>anthro_female</w:t>
            </w:r>
            <w:proofErr w:type="spellEnd"/>
          </w:p>
        </w:tc>
        <w:tc>
          <w:tcPr>
            <w:tcW w:w="854" w:type="dxa"/>
            <w:tcBorders>
              <w:top w:val="nil"/>
              <w:left w:val="nil"/>
              <w:bottom w:val="nil"/>
              <w:right w:val="nil"/>
            </w:tcBorders>
          </w:tcPr>
          <w:p w14:paraId="26F384A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0.081</w:t>
            </w:r>
          </w:p>
        </w:tc>
        <w:tc>
          <w:tcPr>
            <w:tcW w:w="854" w:type="dxa"/>
            <w:tcBorders>
              <w:top w:val="nil"/>
              <w:left w:val="nil"/>
              <w:bottom w:val="nil"/>
              <w:right w:val="nil"/>
            </w:tcBorders>
          </w:tcPr>
          <w:p w14:paraId="673476F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0.012</w:t>
            </w:r>
          </w:p>
        </w:tc>
        <w:tc>
          <w:tcPr>
            <w:tcW w:w="854" w:type="dxa"/>
            <w:tcBorders>
              <w:top w:val="nil"/>
              <w:left w:val="nil"/>
              <w:bottom w:val="nil"/>
              <w:right w:val="nil"/>
            </w:tcBorders>
          </w:tcPr>
          <w:p w14:paraId="62C5F24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-0.150*</w:t>
            </w:r>
          </w:p>
        </w:tc>
        <w:tc>
          <w:tcPr>
            <w:tcW w:w="854" w:type="dxa"/>
            <w:tcBorders>
              <w:top w:val="nil"/>
              <w:left w:val="nil"/>
              <w:bottom w:val="nil"/>
              <w:right w:val="nil"/>
            </w:tcBorders>
          </w:tcPr>
          <w:p w14:paraId="5EED296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-0.087</w:t>
            </w:r>
          </w:p>
        </w:tc>
        <w:tc>
          <w:tcPr>
            <w:tcW w:w="854" w:type="dxa"/>
            <w:tcBorders>
              <w:top w:val="nil"/>
              <w:left w:val="nil"/>
              <w:bottom w:val="nil"/>
              <w:right w:val="nil"/>
            </w:tcBorders>
          </w:tcPr>
          <w:p w14:paraId="4B59F51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0.074</w:t>
            </w:r>
          </w:p>
        </w:tc>
        <w:tc>
          <w:tcPr>
            <w:tcW w:w="854" w:type="dxa"/>
            <w:tcBorders>
              <w:top w:val="nil"/>
              <w:left w:val="nil"/>
              <w:bottom w:val="nil"/>
              <w:right w:val="nil"/>
            </w:tcBorders>
          </w:tcPr>
          <w:p w14:paraId="551C2E5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3529FE1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706A82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56EBA0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43E3D67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76EDA41D" w14:textId="77777777" w:rsidTr="002B06F4">
        <w:trPr>
          <w:jc w:val="center"/>
        </w:trPr>
        <w:tc>
          <w:tcPr>
            <w:tcW w:w="2308" w:type="dxa"/>
            <w:tcBorders>
              <w:top w:val="nil"/>
              <w:left w:val="nil"/>
              <w:bottom w:val="nil"/>
              <w:right w:val="nil"/>
            </w:tcBorders>
          </w:tcPr>
          <w:p w14:paraId="57E3F27E"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5EDAA43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(0.239)</w:t>
            </w:r>
          </w:p>
        </w:tc>
        <w:tc>
          <w:tcPr>
            <w:tcW w:w="854" w:type="dxa"/>
            <w:tcBorders>
              <w:top w:val="nil"/>
              <w:left w:val="nil"/>
              <w:bottom w:val="nil"/>
              <w:right w:val="nil"/>
            </w:tcBorders>
          </w:tcPr>
          <w:p w14:paraId="04D9AC2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(0.860)</w:t>
            </w:r>
          </w:p>
        </w:tc>
        <w:tc>
          <w:tcPr>
            <w:tcW w:w="854" w:type="dxa"/>
            <w:tcBorders>
              <w:top w:val="nil"/>
              <w:left w:val="nil"/>
              <w:bottom w:val="nil"/>
              <w:right w:val="nil"/>
            </w:tcBorders>
          </w:tcPr>
          <w:p w14:paraId="2DAEA23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(0.029)</w:t>
            </w:r>
          </w:p>
        </w:tc>
        <w:tc>
          <w:tcPr>
            <w:tcW w:w="854" w:type="dxa"/>
            <w:tcBorders>
              <w:top w:val="nil"/>
              <w:left w:val="nil"/>
              <w:bottom w:val="nil"/>
              <w:right w:val="nil"/>
            </w:tcBorders>
          </w:tcPr>
          <w:p w14:paraId="1F922BD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(0.205)</w:t>
            </w:r>
          </w:p>
        </w:tc>
        <w:tc>
          <w:tcPr>
            <w:tcW w:w="854" w:type="dxa"/>
            <w:tcBorders>
              <w:top w:val="nil"/>
              <w:left w:val="nil"/>
              <w:bottom w:val="nil"/>
              <w:right w:val="nil"/>
            </w:tcBorders>
          </w:tcPr>
          <w:p w14:paraId="45A7B2D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(0.281)</w:t>
            </w:r>
          </w:p>
        </w:tc>
        <w:tc>
          <w:tcPr>
            <w:tcW w:w="854" w:type="dxa"/>
            <w:tcBorders>
              <w:top w:val="nil"/>
              <w:left w:val="nil"/>
              <w:bottom w:val="nil"/>
              <w:right w:val="nil"/>
            </w:tcBorders>
          </w:tcPr>
          <w:p w14:paraId="4D859C2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19C381A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C5160B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8F9560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0653D4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2FBF6D24" w14:textId="77777777" w:rsidTr="002B06F4">
        <w:trPr>
          <w:jc w:val="center"/>
        </w:trPr>
        <w:tc>
          <w:tcPr>
            <w:tcW w:w="2308" w:type="dxa"/>
            <w:tcBorders>
              <w:top w:val="nil"/>
              <w:left w:val="nil"/>
              <w:bottom w:val="nil"/>
              <w:right w:val="nil"/>
            </w:tcBorders>
          </w:tcPr>
          <w:p w14:paraId="15BDD12B"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(7) </w:t>
            </w:r>
            <w:proofErr w:type="spellStart"/>
            <w:r>
              <w:rPr>
                <w:rFonts w:ascii="Times New Roman" w:hAnsi="Times New Roman" w:cs="Times New Roman"/>
                <w:sz w:val="20"/>
                <w:szCs w:val="20"/>
                <w:lang w:val="en-US"/>
              </w:rPr>
              <w:t>village_distan~d</w:t>
            </w:r>
            <w:proofErr w:type="spellEnd"/>
          </w:p>
        </w:tc>
        <w:tc>
          <w:tcPr>
            <w:tcW w:w="854" w:type="dxa"/>
            <w:tcBorders>
              <w:top w:val="nil"/>
              <w:left w:val="nil"/>
              <w:bottom w:val="nil"/>
              <w:right w:val="nil"/>
            </w:tcBorders>
          </w:tcPr>
          <w:p w14:paraId="2E0E100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-0.036</w:t>
            </w:r>
          </w:p>
        </w:tc>
        <w:tc>
          <w:tcPr>
            <w:tcW w:w="854" w:type="dxa"/>
            <w:tcBorders>
              <w:top w:val="nil"/>
              <w:left w:val="nil"/>
              <w:bottom w:val="nil"/>
              <w:right w:val="nil"/>
            </w:tcBorders>
          </w:tcPr>
          <w:p w14:paraId="6C889E5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-0.065</w:t>
            </w:r>
          </w:p>
        </w:tc>
        <w:tc>
          <w:tcPr>
            <w:tcW w:w="854" w:type="dxa"/>
            <w:tcBorders>
              <w:top w:val="nil"/>
              <w:left w:val="nil"/>
              <w:bottom w:val="nil"/>
              <w:right w:val="nil"/>
            </w:tcBorders>
          </w:tcPr>
          <w:p w14:paraId="5030A29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-0.203*</w:t>
            </w:r>
          </w:p>
        </w:tc>
        <w:tc>
          <w:tcPr>
            <w:tcW w:w="854" w:type="dxa"/>
            <w:tcBorders>
              <w:top w:val="nil"/>
              <w:left w:val="nil"/>
              <w:bottom w:val="nil"/>
              <w:right w:val="nil"/>
            </w:tcBorders>
          </w:tcPr>
          <w:p w14:paraId="74D9587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0.073</w:t>
            </w:r>
          </w:p>
        </w:tc>
        <w:tc>
          <w:tcPr>
            <w:tcW w:w="854" w:type="dxa"/>
            <w:tcBorders>
              <w:top w:val="nil"/>
              <w:left w:val="nil"/>
              <w:bottom w:val="nil"/>
              <w:right w:val="nil"/>
            </w:tcBorders>
          </w:tcPr>
          <w:p w14:paraId="512475A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0.037</w:t>
            </w:r>
          </w:p>
        </w:tc>
        <w:tc>
          <w:tcPr>
            <w:tcW w:w="854" w:type="dxa"/>
            <w:tcBorders>
              <w:top w:val="nil"/>
              <w:left w:val="nil"/>
              <w:bottom w:val="nil"/>
              <w:right w:val="nil"/>
            </w:tcBorders>
          </w:tcPr>
          <w:p w14:paraId="7EC22AA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0.035</w:t>
            </w:r>
          </w:p>
        </w:tc>
        <w:tc>
          <w:tcPr>
            <w:tcW w:w="854" w:type="dxa"/>
            <w:tcBorders>
              <w:top w:val="nil"/>
              <w:left w:val="nil"/>
              <w:bottom w:val="nil"/>
              <w:right w:val="nil"/>
            </w:tcBorders>
          </w:tcPr>
          <w:p w14:paraId="79EB689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57174E2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341D1E8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5C29196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2929EB7E" w14:textId="77777777" w:rsidTr="002B06F4">
        <w:trPr>
          <w:jc w:val="center"/>
        </w:trPr>
        <w:tc>
          <w:tcPr>
            <w:tcW w:w="2308" w:type="dxa"/>
            <w:tcBorders>
              <w:top w:val="nil"/>
              <w:left w:val="nil"/>
              <w:bottom w:val="nil"/>
              <w:right w:val="nil"/>
            </w:tcBorders>
          </w:tcPr>
          <w:p w14:paraId="5DCABBD1"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4594348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(0.598)</w:t>
            </w:r>
          </w:p>
        </w:tc>
        <w:tc>
          <w:tcPr>
            <w:tcW w:w="854" w:type="dxa"/>
            <w:tcBorders>
              <w:top w:val="nil"/>
              <w:left w:val="nil"/>
              <w:bottom w:val="nil"/>
              <w:right w:val="nil"/>
            </w:tcBorders>
          </w:tcPr>
          <w:p w14:paraId="61B0766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(0.344)</w:t>
            </w:r>
          </w:p>
        </w:tc>
        <w:tc>
          <w:tcPr>
            <w:tcW w:w="854" w:type="dxa"/>
            <w:tcBorders>
              <w:top w:val="nil"/>
              <w:left w:val="nil"/>
              <w:bottom w:val="nil"/>
              <w:right w:val="nil"/>
            </w:tcBorders>
          </w:tcPr>
          <w:p w14:paraId="49BA8F2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(0.003)</w:t>
            </w:r>
          </w:p>
        </w:tc>
        <w:tc>
          <w:tcPr>
            <w:tcW w:w="854" w:type="dxa"/>
            <w:tcBorders>
              <w:top w:val="nil"/>
              <w:left w:val="nil"/>
              <w:bottom w:val="nil"/>
              <w:right w:val="nil"/>
            </w:tcBorders>
          </w:tcPr>
          <w:p w14:paraId="1512A72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(0.288)</w:t>
            </w:r>
          </w:p>
        </w:tc>
        <w:tc>
          <w:tcPr>
            <w:tcW w:w="854" w:type="dxa"/>
            <w:tcBorders>
              <w:top w:val="nil"/>
              <w:left w:val="nil"/>
              <w:bottom w:val="nil"/>
              <w:right w:val="nil"/>
            </w:tcBorders>
          </w:tcPr>
          <w:p w14:paraId="07A46BA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(0.588)</w:t>
            </w:r>
          </w:p>
        </w:tc>
        <w:tc>
          <w:tcPr>
            <w:tcW w:w="854" w:type="dxa"/>
            <w:tcBorders>
              <w:top w:val="nil"/>
              <w:left w:val="nil"/>
              <w:bottom w:val="nil"/>
              <w:right w:val="nil"/>
            </w:tcBorders>
          </w:tcPr>
          <w:p w14:paraId="49C2944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(0.614)</w:t>
            </w:r>
          </w:p>
        </w:tc>
        <w:tc>
          <w:tcPr>
            <w:tcW w:w="854" w:type="dxa"/>
            <w:tcBorders>
              <w:top w:val="nil"/>
              <w:left w:val="nil"/>
              <w:bottom w:val="nil"/>
              <w:right w:val="nil"/>
            </w:tcBorders>
          </w:tcPr>
          <w:p w14:paraId="48BF1A8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669390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DBDC42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241A89E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1D14C33" w14:textId="77777777" w:rsidTr="002B06F4">
        <w:trPr>
          <w:jc w:val="center"/>
        </w:trPr>
        <w:tc>
          <w:tcPr>
            <w:tcW w:w="2308" w:type="dxa"/>
            <w:tcBorders>
              <w:top w:val="nil"/>
              <w:left w:val="nil"/>
              <w:bottom w:val="nil"/>
              <w:right w:val="nil"/>
            </w:tcBorders>
          </w:tcPr>
          <w:p w14:paraId="483C028F"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(8) </w:t>
            </w:r>
            <w:proofErr w:type="spellStart"/>
            <w:r>
              <w:rPr>
                <w:rFonts w:ascii="Times New Roman" w:hAnsi="Times New Roman" w:cs="Times New Roman"/>
                <w:sz w:val="20"/>
                <w:szCs w:val="20"/>
                <w:lang w:val="en-US"/>
              </w:rPr>
              <w:t>village_distan~y</w:t>
            </w:r>
            <w:proofErr w:type="spellEnd"/>
          </w:p>
        </w:tc>
        <w:tc>
          <w:tcPr>
            <w:tcW w:w="854" w:type="dxa"/>
            <w:tcBorders>
              <w:top w:val="nil"/>
              <w:left w:val="nil"/>
              <w:bottom w:val="nil"/>
              <w:right w:val="nil"/>
            </w:tcBorders>
          </w:tcPr>
          <w:p w14:paraId="413B143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-0.061</w:t>
            </w:r>
          </w:p>
        </w:tc>
        <w:tc>
          <w:tcPr>
            <w:tcW w:w="854" w:type="dxa"/>
            <w:tcBorders>
              <w:top w:val="nil"/>
              <w:left w:val="nil"/>
              <w:bottom w:val="nil"/>
              <w:right w:val="nil"/>
            </w:tcBorders>
          </w:tcPr>
          <w:p w14:paraId="1283943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-0.101</w:t>
            </w:r>
          </w:p>
        </w:tc>
        <w:tc>
          <w:tcPr>
            <w:tcW w:w="854" w:type="dxa"/>
            <w:tcBorders>
              <w:top w:val="nil"/>
              <w:left w:val="nil"/>
              <w:bottom w:val="nil"/>
              <w:right w:val="nil"/>
            </w:tcBorders>
          </w:tcPr>
          <w:p w14:paraId="5CDAD79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-0.071</w:t>
            </w:r>
          </w:p>
        </w:tc>
        <w:tc>
          <w:tcPr>
            <w:tcW w:w="854" w:type="dxa"/>
            <w:tcBorders>
              <w:top w:val="nil"/>
              <w:left w:val="nil"/>
              <w:bottom w:val="nil"/>
              <w:right w:val="nil"/>
            </w:tcBorders>
          </w:tcPr>
          <w:p w14:paraId="528D266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-0.317*</w:t>
            </w:r>
          </w:p>
        </w:tc>
        <w:tc>
          <w:tcPr>
            <w:tcW w:w="854" w:type="dxa"/>
            <w:tcBorders>
              <w:top w:val="nil"/>
              <w:left w:val="nil"/>
              <w:bottom w:val="nil"/>
              <w:right w:val="nil"/>
            </w:tcBorders>
          </w:tcPr>
          <w:p w14:paraId="0C07FF6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0.034</w:t>
            </w:r>
          </w:p>
        </w:tc>
        <w:tc>
          <w:tcPr>
            <w:tcW w:w="854" w:type="dxa"/>
            <w:tcBorders>
              <w:top w:val="nil"/>
              <w:left w:val="nil"/>
              <w:bottom w:val="nil"/>
              <w:right w:val="nil"/>
            </w:tcBorders>
          </w:tcPr>
          <w:p w14:paraId="29DD400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-0.089</w:t>
            </w:r>
          </w:p>
        </w:tc>
        <w:tc>
          <w:tcPr>
            <w:tcW w:w="854" w:type="dxa"/>
            <w:tcBorders>
              <w:top w:val="nil"/>
              <w:left w:val="nil"/>
              <w:bottom w:val="nil"/>
              <w:right w:val="nil"/>
            </w:tcBorders>
          </w:tcPr>
          <w:p w14:paraId="27ECFAF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0.144*</w:t>
            </w:r>
          </w:p>
        </w:tc>
        <w:tc>
          <w:tcPr>
            <w:tcW w:w="854" w:type="dxa"/>
            <w:tcBorders>
              <w:top w:val="nil"/>
              <w:left w:val="nil"/>
              <w:bottom w:val="nil"/>
              <w:right w:val="nil"/>
            </w:tcBorders>
          </w:tcPr>
          <w:p w14:paraId="4964D40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3C2826B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B62A14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6EE0B78E" w14:textId="77777777" w:rsidTr="002B06F4">
        <w:trPr>
          <w:jc w:val="center"/>
        </w:trPr>
        <w:tc>
          <w:tcPr>
            <w:tcW w:w="2308" w:type="dxa"/>
            <w:tcBorders>
              <w:top w:val="nil"/>
              <w:left w:val="nil"/>
              <w:bottom w:val="nil"/>
              <w:right w:val="nil"/>
            </w:tcBorders>
          </w:tcPr>
          <w:p w14:paraId="156517AC"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6249DE7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(0.377)</w:t>
            </w:r>
          </w:p>
        </w:tc>
        <w:tc>
          <w:tcPr>
            <w:tcW w:w="854" w:type="dxa"/>
            <w:tcBorders>
              <w:top w:val="nil"/>
              <w:left w:val="nil"/>
              <w:bottom w:val="nil"/>
              <w:right w:val="nil"/>
            </w:tcBorders>
          </w:tcPr>
          <w:p w14:paraId="46E8C29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(0.141)</w:t>
            </w:r>
          </w:p>
        </w:tc>
        <w:tc>
          <w:tcPr>
            <w:tcW w:w="854" w:type="dxa"/>
            <w:tcBorders>
              <w:top w:val="nil"/>
              <w:left w:val="nil"/>
              <w:bottom w:val="nil"/>
              <w:right w:val="nil"/>
            </w:tcBorders>
          </w:tcPr>
          <w:p w14:paraId="6A7EE82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(0.300)</w:t>
            </w:r>
          </w:p>
        </w:tc>
        <w:tc>
          <w:tcPr>
            <w:tcW w:w="854" w:type="dxa"/>
            <w:tcBorders>
              <w:top w:val="nil"/>
              <w:left w:val="nil"/>
              <w:bottom w:val="nil"/>
              <w:right w:val="nil"/>
            </w:tcBorders>
          </w:tcPr>
          <w:p w14:paraId="219C5E2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06D4FD6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(0.618)</w:t>
            </w:r>
          </w:p>
        </w:tc>
        <w:tc>
          <w:tcPr>
            <w:tcW w:w="854" w:type="dxa"/>
            <w:tcBorders>
              <w:top w:val="nil"/>
              <w:left w:val="nil"/>
              <w:bottom w:val="nil"/>
              <w:right w:val="nil"/>
            </w:tcBorders>
          </w:tcPr>
          <w:p w14:paraId="3409F5D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(0.194)</w:t>
            </w:r>
          </w:p>
        </w:tc>
        <w:tc>
          <w:tcPr>
            <w:tcW w:w="854" w:type="dxa"/>
            <w:tcBorders>
              <w:top w:val="nil"/>
              <w:left w:val="nil"/>
              <w:bottom w:val="nil"/>
              <w:right w:val="nil"/>
            </w:tcBorders>
          </w:tcPr>
          <w:p w14:paraId="7D2A07E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(0.036)</w:t>
            </w:r>
          </w:p>
        </w:tc>
        <w:tc>
          <w:tcPr>
            <w:tcW w:w="854" w:type="dxa"/>
            <w:tcBorders>
              <w:top w:val="nil"/>
              <w:left w:val="nil"/>
              <w:bottom w:val="nil"/>
              <w:right w:val="nil"/>
            </w:tcBorders>
          </w:tcPr>
          <w:p w14:paraId="507D58D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3C5438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71BCB10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39E26161" w14:textId="77777777" w:rsidTr="002B06F4">
        <w:trPr>
          <w:jc w:val="center"/>
        </w:trPr>
        <w:tc>
          <w:tcPr>
            <w:tcW w:w="2308" w:type="dxa"/>
            <w:tcBorders>
              <w:top w:val="nil"/>
              <w:left w:val="nil"/>
              <w:bottom w:val="nil"/>
              <w:right w:val="nil"/>
            </w:tcBorders>
          </w:tcPr>
          <w:p w14:paraId="3DEEA438"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(9) </w:t>
            </w:r>
            <w:proofErr w:type="spellStart"/>
            <w:r>
              <w:rPr>
                <w:rFonts w:ascii="Times New Roman" w:hAnsi="Times New Roman" w:cs="Times New Roman"/>
                <w:sz w:val="20"/>
                <w:szCs w:val="20"/>
                <w:lang w:val="en-US"/>
              </w:rPr>
              <w:t>village_distan~F</w:t>
            </w:r>
            <w:proofErr w:type="spellEnd"/>
          </w:p>
        </w:tc>
        <w:tc>
          <w:tcPr>
            <w:tcW w:w="854" w:type="dxa"/>
            <w:tcBorders>
              <w:top w:val="nil"/>
              <w:left w:val="nil"/>
              <w:bottom w:val="nil"/>
              <w:right w:val="nil"/>
            </w:tcBorders>
          </w:tcPr>
          <w:p w14:paraId="071EC5E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0.011</w:t>
            </w:r>
          </w:p>
        </w:tc>
        <w:tc>
          <w:tcPr>
            <w:tcW w:w="854" w:type="dxa"/>
            <w:tcBorders>
              <w:top w:val="nil"/>
              <w:left w:val="nil"/>
              <w:bottom w:val="nil"/>
              <w:right w:val="nil"/>
            </w:tcBorders>
          </w:tcPr>
          <w:p w14:paraId="429ABBF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-0.376*</w:t>
            </w:r>
          </w:p>
        </w:tc>
        <w:tc>
          <w:tcPr>
            <w:tcW w:w="854" w:type="dxa"/>
            <w:tcBorders>
              <w:top w:val="nil"/>
              <w:left w:val="nil"/>
              <w:bottom w:val="nil"/>
              <w:right w:val="nil"/>
            </w:tcBorders>
          </w:tcPr>
          <w:p w14:paraId="452970B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-0.258*</w:t>
            </w:r>
          </w:p>
        </w:tc>
        <w:tc>
          <w:tcPr>
            <w:tcW w:w="854" w:type="dxa"/>
            <w:tcBorders>
              <w:top w:val="nil"/>
              <w:left w:val="nil"/>
              <w:bottom w:val="nil"/>
              <w:right w:val="nil"/>
            </w:tcBorders>
          </w:tcPr>
          <w:p w14:paraId="61D5AD4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-0.147*</w:t>
            </w:r>
          </w:p>
        </w:tc>
        <w:tc>
          <w:tcPr>
            <w:tcW w:w="854" w:type="dxa"/>
            <w:tcBorders>
              <w:top w:val="nil"/>
              <w:left w:val="nil"/>
              <w:bottom w:val="nil"/>
              <w:right w:val="nil"/>
            </w:tcBorders>
          </w:tcPr>
          <w:p w14:paraId="5D64D78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-0.077</w:t>
            </w:r>
          </w:p>
        </w:tc>
        <w:tc>
          <w:tcPr>
            <w:tcW w:w="854" w:type="dxa"/>
            <w:tcBorders>
              <w:top w:val="nil"/>
              <w:left w:val="nil"/>
              <w:bottom w:val="nil"/>
              <w:right w:val="nil"/>
            </w:tcBorders>
          </w:tcPr>
          <w:p w14:paraId="00AE31DD"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0.003</w:t>
            </w:r>
          </w:p>
        </w:tc>
        <w:tc>
          <w:tcPr>
            <w:tcW w:w="854" w:type="dxa"/>
            <w:tcBorders>
              <w:top w:val="nil"/>
              <w:left w:val="nil"/>
              <w:bottom w:val="nil"/>
              <w:right w:val="nil"/>
            </w:tcBorders>
          </w:tcPr>
          <w:p w14:paraId="35BBA58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0.093</w:t>
            </w:r>
          </w:p>
        </w:tc>
        <w:tc>
          <w:tcPr>
            <w:tcW w:w="854" w:type="dxa"/>
            <w:tcBorders>
              <w:top w:val="nil"/>
              <w:left w:val="nil"/>
              <w:bottom w:val="nil"/>
              <w:right w:val="nil"/>
            </w:tcBorders>
          </w:tcPr>
          <w:p w14:paraId="7AC924D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0.156*</w:t>
            </w:r>
          </w:p>
        </w:tc>
        <w:tc>
          <w:tcPr>
            <w:tcW w:w="854" w:type="dxa"/>
            <w:tcBorders>
              <w:top w:val="nil"/>
              <w:left w:val="nil"/>
              <w:bottom w:val="nil"/>
              <w:right w:val="nil"/>
            </w:tcBorders>
          </w:tcPr>
          <w:p w14:paraId="1198709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c>
          <w:tcPr>
            <w:tcW w:w="854" w:type="dxa"/>
            <w:tcBorders>
              <w:top w:val="nil"/>
              <w:left w:val="nil"/>
              <w:bottom w:val="nil"/>
              <w:right w:val="nil"/>
            </w:tcBorders>
          </w:tcPr>
          <w:p w14:paraId="2024ABE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0D50839" w14:textId="77777777" w:rsidTr="002B06F4">
        <w:trPr>
          <w:jc w:val="center"/>
        </w:trPr>
        <w:tc>
          <w:tcPr>
            <w:tcW w:w="2308" w:type="dxa"/>
            <w:tcBorders>
              <w:top w:val="nil"/>
              <w:left w:val="nil"/>
              <w:bottom w:val="nil"/>
              <w:right w:val="nil"/>
            </w:tcBorders>
          </w:tcPr>
          <w:p w14:paraId="3CBE9823"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76DF3EA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(0.875)</w:t>
            </w:r>
          </w:p>
        </w:tc>
        <w:tc>
          <w:tcPr>
            <w:tcW w:w="854" w:type="dxa"/>
            <w:tcBorders>
              <w:top w:val="nil"/>
              <w:left w:val="nil"/>
              <w:bottom w:val="nil"/>
              <w:right w:val="nil"/>
            </w:tcBorders>
          </w:tcPr>
          <w:p w14:paraId="6D73282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75D8C692"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1846BDD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(0.031)</w:t>
            </w:r>
          </w:p>
        </w:tc>
        <w:tc>
          <w:tcPr>
            <w:tcW w:w="854" w:type="dxa"/>
            <w:tcBorders>
              <w:top w:val="nil"/>
              <w:left w:val="nil"/>
              <w:bottom w:val="nil"/>
              <w:right w:val="nil"/>
            </w:tcBorders>
          </w:tcPr>
          <w:p w14:paraId="6CEE6D4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(0.260)</w:t>
            </w:r>
          </w:p>
        </w:tc>
        <w:tc>
          <w:tcPr>
            <w:tcW w:w="854" w:type="dxa"/>
            <w:tcBorders>
              <w:top w:val="nil"/>
              <w:left w:val="nil"/>
              <w:bottom w:val="nil"/>
              <w:right w:val="nil"/>
            </w:tcBorders>
          </w:tcPr>
          <w:p w14:paraId="11E2F3CB"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(0.960)</w:t>
            </w:r>
          </w:p>
        </w:tc>
        <w:tc>
          <w:tcPr>
            <w:tcW w:w="854" w:type="dxa"/>
            <w:tcBorders>
              <w:top w:val="nil"/>
              <w:left w:val="nil"/>
              <w:bottom w:val="nil"/>
              <w:right w:val="nil"/>
            </w:tcBorders>
          </w:tcPr>
          <w:p w14:paraId="4AAF72C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(0.175)</w:t>
            </w:r>
          </w:p>
        </w:tc>
        <w:tc>
          <w:tcPr>
            <w:tcW w:w="854" w:type="dxa"/>
            <w:tcBorders>
              <w:top w:val="nil"/>
              <w:left w:val="nil"/>
              <w:bottom w:val="nil"/>
              <w:right w:val="nil"/>
            </w:tcBorders>
          </w:tcPr>
          <w:p w14:paraId="47D454A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(0.023)</w:t>
            </w:r>
          </w:p>
        </w:tc>
        <w:tc>
          <w:tcPr>
            <w:tcW w:w="854" w:type="dxa"/>
            <w:tcBorders>
              <w:top w:val="nil"/>
              <w:left w:val="nil"/>
              <w:bottom w:val="nil"/>
              <w:right w:val="nil"/>
            </w:tcBorders>
          </w:tcPr>
          <w:p w14:paraId="37C0624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c>
          <w:tcPr>
            <w:tcW w:w="854" w:type="dxa"/>
            <w:tcBorders>
              <w:top w:val="nil"/>
              <w:left w:val="nil"/>
              <w:bottom w:val="nil"/>
              <w:right w:val="nil"/>
            </w:tcBorders>
          </w:tcPr>
          <w:p w14:paraId="6A8664C7"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6F590842" w14:textId="77777777" w:rsidTr="002B06F4">
        <w:trPr>
          <w:jc w:val="center"/>
        </w:trPr>
        <w:tc>
          <w:tcPr>
            <w:tcW w:w="2308" w:type="dxa"/>
            <w:tcBorders>
              <w:top w:val="nil"/>
              <w:left w:val="nil"/>
              <w:bottom w:val="nil"/>
              <w:right w:val="nil"/>
            </w:tcBorders>
          </w:tcPr>
          <w:p w14:paraId="47A95C0E"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(10) </w:t>
            </w:r>
            <w:proofErr w:type="spellStart"/>
            <w:r>
              <w:rPr>
                <w:rFonts w:ascii="Times New Roman" w:hAnsi="Times New Roman" w:cs="Times New Roman"/>
                <w:sz w:val="20"/>
                <w:szCs w:val="20"/>
                <w:lang w:val="en-US"/>
              </w:rPr>
              <w:t>village_HF_wi~m</w:t>
            </w:r>
            <w:proofErr w:type="spellEnd"/>
          </w:p>
        </w:tc>
        <w:tc>
          <w:tcPr>
            <w:tcW w:w="854" w:type="dxa"/>
            <w:tcBorders>
              <w:top w:val="nil"/>
              <w:left w:val="nil"/>
              <w:bottom w:val="nil"/>
              <w:right w:val="nil"/>
            </w:tcBorders>
          </w:tcPr>
          <w:p w14:paraId="473D6DC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-0.043</w:t>
            </w:r>
          </w:p>
        </w:tc>
        <w:tc>
          <w:tcPr>
            <w:tcW w:w="854" w:type="dxa"/>
            <w:tcBorders>
              <w:top w:val="nil"/>
              <w:left w:val="nil"/>
              <w:bottom w:val="nil"/>
              <w:right w:val="nil"/>
            </w:tcBorders>
          </w:tcPr>
          <w:p w14:paraId="1AA8A22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0.459*</w:t>
            </w:r>
          </w:p>
        </w:tc>
        <w:tc>
          <w:tcPr>
            <w:tcW w:w="854" w:type="dxa"/>
            <w:tcBorders>
              <w:top w:val="nil"/>
              <w:left w:val="nil"/>
              <w:bottom w:val="nil"/>
              <w:right w:val="nil"/>
            </w:tcBorders>
          </w:tcPr>
          <w:p w14:paraId="5261F44E"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0.302*</w:t>
            </w:r>
          </w:p>
        </w:tc>
        <w:tc>
          <w:tcPr>
            <w:tcW w:w="854" w:type="dxa"/>
            <w:tcBorders>
              <w:top w:val="nil"/>
              <w:left w:val="nil"/>
              <w:bottom w:val="nil"/>
              <w:right w:val="nil"/>
            </w:tcBorders>
          </w:tcPr>
          <w:p w14:paraId="12E6466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0.130</w:t>
            </w:r>
          </w:p>
        </w:tc>
        <w:tc>
          <w:tcPr>
            <w:tcW w:w="854" w:type="dxa"/>
            <w:tcBorders>
              <w:top w:val="nil"/>
              <w:left w:val="nil"/>
              <w:bottom w:val="nil"/>
              <w:right w:val="nil"/>
            </w:tcBorders>
          </w:tcPr>
          <w:p w14:paraId="2726BC4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-0.054</w:t>
            </w:r>
          </w:p>
        </w:tc>
        <w:tc>
          <w:tcPr>
            <w:tcW w:w="854" w:type="dxa"/>
            <w:tcBorders>
              <w:top w:val="nil"/>
              <w:left w:val="nil"/>
              <w:bottom w:val="nil"/>
              <w:right w:val="nil"/>
            </w:tcBorders>
          </w:tcPr>
          <w:p w14:paraId="1410A1E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-0.031</w:t>
            </w:r>
          </w:p>
        </w:tc>
        <w:tc>
          <w:tcPr>
            <w:tcW w:w="854" w:type="dxa"/>
            <w:tcBorders>
              <w:top w:val="nil"/>
              <w:left w:val="nil"/>
              <w:bottom w:val="nil"/>
              <w:right w:val="nil"/>
            </w:tcBorders>
          </w:tcPr>
          <w:p w14:paraId="5D1F7BF9"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-0.359*</w:t>
            </w:r>
          </w:p>
        </w:tc>
        <w:tc>
          <w:tcPr>
            <w:tcW w:w="854" w:type="dxa"/>
            <w:tcBorders>
              <w:top w:val="nil"/>
              <w:left w:val="nil"/>
              <w:bottom w:val="nil"/>
              <w:right w:val="nil"/>
            </w:tcBorders>
          </w:tcPr>
          <w:p w14:paraId="1BE3D8A0"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-0.313*</w:t>
            </w:r>
          </w:p>
        </w:tc>
        <w:tc>
          <w:tcPr>
            <w:tcW w:w="854" w:type="dxa"/>
            <w:tcBorders>
              <w:top w:val="nil"/>
              <w:left w:val="nil"/>
              <w:bottom w:val="nil"/>
              <w:right w:val="nil"/>
            </w:tcBorders>
          </w:tcPr>
          <w:p w14:paraId="0EFA2B7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-0.471*</w:t>
            </w:r>
          </w:p>
        </w:tc>
        <w:tc>
          <w:tcPr>
            <w:tcW w:w="854" w:type="dxa"/>
            <w:tcBorders>
              <w:top w:val="nil"/>
              <w:left w:val="nil"/>
              <w:bottom w:val="nil"/>
              <w:right w:val="nil"/>
            </w:tcBorders>
          </w:tcPr>
          <w:p w14:paraId="2E618C88"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1.000</w:t>
            </w:r>
          </w:p>
        </w:tc>
      </w:tr>
      <w:tr w:rsidR="002B06F4" w14:paraId="3E9C4FC5" w14:textId="77777777" w:rsidTr="002B06F4">
        <w:trPr>
          <w:jc w:val="center"/>
        </w:trPr>
        <w:tc>
          <w:tcPr>
            <w:tcW w:w="2308" w:type="dxa"/>
            <w:tcBorders>
              <w:top w:val="nil"/>
              <w:left w:val="nil"/>
              <w:bottom w:val="nil"/>
              <w:right w:val="nil"/>
            </w:tcBorders>
          </w:tcPr>
          <w:p w14:paraId="459EB76C"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p>
        </w:tc>
        <w:tc>
          <w:tcPr>
            <w:tcW w:w="854" w:type="dxa"/>
            <w:tcBorders>
              <w:top w:val="nil"/>
              <w:left w:val="nil"/>
              <w:bottom w:val="nil"/>
              <w:right w:val="nil"/>
            </w:tcBorders>
          </w:tcPr>
          <w:p w14:paraId="74EF965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(0.532)</w:t>
            </w:r>
          </w:p>
        </w:tc>
        <w:tc>
          <w:tcPr>
            <w:tcW w:w="854" w:type="dxa"/>
            <w:tcBorders>
              <w:top w:val="nil"/>
              <w:left w:val="nil"/>
              <w:bottom w:val="nil"/>
              <w:right w:val="nil"/>
            </w:tcBorders>
          </w:tcPr>
          <w:p w14:paraId="2667FF05"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7EAF3443"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2274D931"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(0.058)</w:t>
            </w:r>
          </w:p>
        </w:tc>
        <w:tc>
          <w:tcPr>
            <w:tcW w:w="854" w:type="dxa"/>
            <w:tcBorders>
              <w:top w:val="nil"/>
              <w:left w:val="nil"/>
              <w:bottom w:val="nil"/>
              <w:right w:val="nil"/>
            </w:tcBorders>
          </w:tcPr>
          <w:p w14:paraId="77BCE12C"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(0.433)</w:t>
            </w:r>
          </w:p>
        </w:tc>
        <w:tc>
          <w:tcPr>
            <w:tcW w:w="854" w:type="dxa"/>
            <w:tcBorders>
              <w:top w:val="nil"/>
              <w:left w:val="nil"/>
              <w:bottom w:val="nil"/>
              <w:right w:val="nil"/>
            </w:tcBorders>
          </w:tcPr>
          <w:p w14:paraId="241753E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(0.656)</w:t>
            </w:r>
          </w:p>
        </w:tc>
        <w:tc>
          <w:tcPr>
            <w:tcW w:w="854" w:type="dxa"/>
            <w:tcBorders>
              <w:top w:val="nil"/>
              <w:left w:val="nil"/>
              <w:bottom w:val="nil"/>
              <w:right w:val="nil"/>
            </w:tcBorders>
          </w:tcPr>
          <w:p w14:paraId="2DFB0676"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1233972A"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603AE5DF"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r>
              <w:rPr>
                <w:rFonts w:ascii="Times New Roman" w:hAnsi="Times New Roman" w:cs="Times New Roman"/>
                <w:sz w:val="20"/>
                <w:szCs w:val="20"/>
                <w:lang w:val="en-US"/>
              </w:rPr>
              <w:t>(0.000)</w:t>
            </w:r>
          </w:p>
        </w:tc>
        <w:tc>
          <w:tcPr>
            <w:tcW w:w="854" w:type="dxa"/>
            <w:tcBorders>
              <w:top w:val="nil"/>
              <w:left w:val="nil"/>
              <w:bottom w:val="nil"/>
              <w:right w:val="nil"/>
            </w:tcBorders>
          </w:tcPr>
          <w:p w14:paraId="4E917E04" w14:textId="77777777" w:rsidR="002B06F4" w:rsidRDefault="002B06F4" w:rsidP="00F413C4">
            <w:pPr>
              <w:widowControl w:val="0"/>
              <w:autoSpaceDE w:val="0"/>
              <w:autoSpaceDN w:val="0"/>
              <w:adjustRightInd w:val="0"/>
              <w:spacing w:line="240" w:lineRule="auto"/>
              <w:jc w:val="right"/>
              <w:rPr>
                <w:rFonts w:ascii="Times New Roman" w:hAnsi="Times New Roman" w:cs="Times New Roman"/>
                <w:sz w:val="20"/>
                <w:szCs w:val="20"/>
                <w:lang w:val="en-US"/>
              </w:rPr>
            </w:pPr>
          </w:p>
        </w:tc>
      </w:tr>
      <w:tr w:rsidR="002B06F4" w14:paraId="4542FEF6" w14:textId="77777777" w:rsidTr="002B06F4">
        <w:trPr>
          <w:jc w:val="center"/>
        </w:trPr>
        <w:tc>
          <w:tcPr>
            <w:tcW w:w="10848" w:type="dxa"/>
            <w:gridSpan w:val="11"/>
            <w:tcBorders>
              <w:top w:val="single" w:sz="6" w:space="0" w:color="auto"/>
              <w:left w:val="nil"/>
              <w:bottom w:val="nil"/>
              <w:right w:val="nil"/>
            </w:tcBorders>
          </w:tcPr>
          <w:p w14:paraId="0DAD1D20" w14:textId="77777777" w:rsidR="002B06F4" w:rsidRDefault="002B06F4" w:rsidP="00F413C4">
            <w:pPr>
              <w:widowControl w:val="0"/>
              <w:autoSpaceDE w:val="0"/>
              <w:autoSpaceDN w:val="0"/>
              <w:adjustRightInd w:val="0"/>
              <w:spacing w:line="240" w:lineRule="auto"/>
              <w:rPr>
                <w:rFonts w:ascii="Times New Roman" w:hAnsi="Times New Roman" w:cs="Times New Roman"/>
                <w:sz w:val="20"/>
                <w:szCs w:val="20"/>
                <w:lang w:val="en-US"/>
              </w:rPr>
            </w:pPr>
            <w:r>
              <w:rPr>
                <w:rFonts w:ascii="Times New Roman" w:hAnsi="Times New Roman" w:cs="Times New Roman"/>
                <w:i/>
                <w:iCs/>
                <w:sz w:val="20"/>
                <w:szCs w:val="20"/>
                <w:lang w:val="en-US"/>
              </w:rPr>
              <w:t>*** p&lt;0.01, ** p&lt;0.05, * p&lt;0.1</w:t>
            </w:r>
          </w:p>
        </w:tc>
      </w:tr>
    </w:tbl>
    <w:p w14:paraId="47AA2E92" w14:textId="22AA3287" w:rsidR="0025315A" w:rsidRDefault="0025315A" w:rsidP="0025315A"/>
    <w:p w14:paraId="76611AC3" w14:textId="064CB41D" w:rsidR="008016B6" w:rsidRDefault="008016B6" w:rsidP="0025315A"/>
    <w:p w14:paraId="68701359" w14:textId="77777777" w:rsidR="008016B6" w:rsidRPr="0025315A" w:rsidRDefault="008016B6" w:rsidP="0025315A"/>
    <w:bookmarkStart w:id="18" w:name="_Anexo_5"/>
    <w:bookmarkEnd w:id="18"/>
    <w:p w14:paraId="629FEBE2" w14:textId="4746869F" w:rsidR="00DC4EFF" w:rsidRDefault="004B2145" w:rsidP="00DC4EFF">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"A5" </w:instrText>
      </w:r>
      <w:r>
        <w:rPr>
          <w:rFonts w:ascii="Times New Roman" w:hAnsi="Times New Roman" w:cs="Times New Roman"/>
          <w:sz w:val="22"/>
          <w:szCs w:val="22"/>
          <w:u w:val="single"/>
        </w:rPr>
        <w:fldChar w:fldCharType="separate"/>
      </w:r>
      <w:r w:rsidR="00DC4EFF" w:rsidRPr="004B2145">
        <w:rPr>
          <w:rStyle w:val="Hipervnculo"/>
          <w:rFonts w:ascii="Times New Roman" w:hAnsi="Times New Roman" w:cs="Times New Roman"/>
          <w:sz w:val="22"/>
          <w:szCs w:val="22"/>
        </w:rPr>
        <w:t>Anexo 5</w:t>
      </w:r>
      <w:r>
        <w:rPr>
          <w:rFonts w:ascii="Times New Roman" w:hAnsi="Times New Roman" w:cs="Times New Roman"/>
          <w:sz w:val="22"/>
          <w:szCs w:val="22"/>
          <w:u w:val="single"/>
        </w:rPr>
        <w:fldChar w:fldCharType="end"/>
      </w:r>
    </w:p>
    <w:p w14:paraId="567E161F" w14:textId="77777777" w:rsidR="0025315A" w:rsidRPr="0025315A" w:rsidRDefault="0025315A" w:rsidP="0025315A"/>
    <w:tbl>
      <w:tblPr>
        <w:tblW w:w="0" w:type="auto"/>
        <w:jc w:val="center"/>
        <w:tblLayout w:type="fixed"/>
        <w:tblCellMar>
          <w:left w:w="75" w:type="dxa"/>
          <w:right w:w="75" w:type="dxa"/>
        </w:tblCellMar>
        <w:tblLook w:val="0000" w:firstRow="0" w:lastRow="0" w:firstColumn="0" w:lastColumn="0" w:noHBand="0" w:noVBand="0"/>
      </w:tblPr>
      <w:tblGrid>
        <w:gridCol w:w="4251"/>
        <w:gridCol w:w="1872"/>
        <w:gridCol w:w="2016"/>
      </w:tblGrid>
      <w:tr w:rsidR="0025315A" w14:paraId="07F69179" w14:textId="77777777" w:rsidTr="00F413C4">
        <w:trPr>
          <w:jc w:val="center"/>
        </w:trPr>
        <w:tc>
          <w:tcPr>
            <w:tcW w:w="4251" w:type="dxa"/>
            <w:tcBorders>
              <w:top w:val="single" w:sz="6" w:space="0" w:color="auto"/>
              <w:left w:val="nil"/>
              <w:bottom w:val="nil"/>
              <w:right w:val="nil"/>
            </w:tcBorders>
          </w:tcPr>
          <w:p w14:paraId="5F7AFBA3"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0C148AE3"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(2.153)</w:t>
            </w:r>
          </w:p>
        </w:tc>
        <w:tc>
          <w:tcPr>
            <w:tcW w:w="2016" w:type="dxa"/>
            <w:tcBorders>
              <w:top w:val="single" w:sz="6" w:space="0" w:color="auto"/>
              <w:left w:val="nil"/>
              <w:bottom w:val="nil"/>
              <w:right w:val="nil"/>
            </w:tcBorders>
          </w:tcPr>
          <w:p w14:paraId="0B20E4CF"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(1.230)</w:t>
            </w:r>
          </w:p>
        </w:tc>
      </w:tr>
      <w:tr w:rsidR="0025315A" w14:paraId="1F8C9A8E" w14:textId="77777777" w:rsidTr="00F413C4">
        <w:trPr>
          <w:jc w:val="center"/>
        </w:trPr>
        <w:tc>
          <w:tcPr>
            <w:tcW w:w="4251" w:type="dxa"/>
            <w:tcBorders>
              <w:top w:val="single" w:sz="6" w:space="0" w:color="auto"/>
              <w:left w:val="nil"/>
              <w:bottom w:val="nil"/>
              <w:right w:val="nil"/>
            </w:tcBorders>
          </w:tcPr>
          <w:p w14:paraId="1937923F"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single" w:sz="6" w:space="0" w:color="auto"/>
              <w:left w:val="nil"/>
              <w:bottom w:val="nil"/>
              <w:right w:val="nil"/>
            </w:tcBorders>
          </w:tcPr>
          <w:p w14:paraId="03F232B6"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16" w:type="dxa"/>
            <w:tcBorders>
              <w:top w:val="single" w:sz="6" w:space="0" w:color="auto"/>
              <w:left w:val="nil"/>
              <w:bottom w:val="nil"/>
              <w:right w:val="nil"/>
            </w:tcBorders>
          </w:tcPr>
          <w:p w14:paraId="7D902FF4"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5315A" w14:paraId="6C7BB84E" w14:textId="77777777" w:rsidTr="00F413C4">
        <w:trPr>
          <w:jc w:val="center"/>
        </w:trPr>
        <w:tc>
          <w:tcPr>
            <w:tcW w:w="4251" w:type="dxa"/>
            <w:tcBorders>
              <w:top w:val="nil"/>
              <w:left w:val="nil"/>
              <w:bottom w:val="single" w:sz="6" w:space="0" w:color="auto"/>
              <w:right w:val="nil"/>
            </w:tcBorders>
          </w:tcPr>
          <w:p w14:paraId="7011F740"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872" w:type="dxa"/>
            <w:tcBorders>
              <w:top w:val="nil"/>
              <w:left w:val="nil"/>
              <w:bottom w:val="single" w:sz="6" w:space="0" w:color="auto"/>
              <w:right w:val="nil"/>
            </w:tcBorders>
          </w:tcPr>
          <w:p w14:paraId="7C473EE5"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malaria_sick</w:t>
            </w:r>
          </w:p>
        </w:tc>
        <w:tc>
          <w:tcPr>
            <w:tcW w:w="2016" w:type="dxa"/>
            <w:tcBorders>
              <w:top w:val="nil"/>
              <w:left w:val="nil"/>
              <w:bottom w:val="single" w:sz="6" w:space="0" w:color="auto"/>
              <w:right w:val="nil"/>
            </w:tcBorders>
          </w:tcPr>
          <w:p w14:paraId="5444BFB7"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diarrhea_sick</w:t>
            </w:r>
          </w:p>
        </w:tc>
      </w:tr>
      <w:tr w:rsidR="0025315A" w14:paraId="7FDE9E38" w14:textId="77777777" w:rsidTr="00F413C4">
        <w:trPr>
          <w:jc w:val="center"/>
        </w:trPr>
        <w:tc>
          <w:tcPr>
            <w:tcW w:w="4251" w:type="dxa"/>
            <w:tcBorders>
              <w:top w:val="nil"/>
              <w:left w:val="nil"/>
              <w:bottom w:val="nil"/>
              <w:right w:val="nil"/>
            </w:tcBorders>
          </w:tcPr>
          <w:p w14:paraId="615A6698"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641EC28A"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B1A028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25315A" w14:paraId="48EC78DE" w14:textId="77777777" w:rsidTr="00F413C4">
        <w:trPr>
          <w:jc w:val="center"/>
        </w:trPr>
        <w:tc>
          <w:tcPr>
            <w:tcW w:w="4251" w:type="dxa"/>
            <w:tcBorders>
              <w:top w:val="nil"/>
              <w:left w:val="nil"/>
              <w:bottom w:val="nil"/>
              <w:right w:val="nil"/>
            </w:tcBorders>
          </w:tcPr>
          <w:p w14:paraId="1A68D39D"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treatment</w:t>
            </w:r>
          </w:p>
        </w:tc>
        <w:tc>
          <w:tcPr>
            <w:tcW w:w="1872" w:type="dxa"/>
            <w:tcBorders>
              <w:top w:val="nil"/>
              <w:left w:val="nil"/>
              <w:bottom w:val="nil"/>
              <w:right w:val="nil"/>
            </w:tcBorders>
          </w:tcPr>
          <w:p w14:paraId="428AFEE2"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-5.253**</w:t>
            </w:r>
          </w:p>
        </w:tc>
        <w:tc>
          <w:tcPr>
            <w:tcW w:w="2016" w:type="dxa"/>
            <w:tcBorders>
              <w:top w:val="nil"/>
              <w:left w:val="nil"/>
              <w:bottom w:val="nil"/>
              <w:right w:val="nil"/>
            </w:tcBorders>
          </w:tcPr>
          <w:p w14:paraId="6960FD9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-3.612***</w:t>
            </w:r>
          </w:p>
        </w:tc>
      </w:tr>
      <w:tr w:rsidR="0025315A" w14:paraId="0772BA97" w14:textId="77777777" w:rsidTr="00F413C4">
        <w:trPr>
          <w:jc w:val="center"/>
        </w:trPr>
        <w:tc>
          <w:tcPr>
            <w:tcW w:w="4251" w:type="dxa"/>
            <w:tcBorders>
              <w:top w:val="nil"/>
              <w:left w:val="nil"/>
              <w:bottom w:val="nil"/>
              <w:right w:val="nil"/>
            </w:tcBorders>
          </w:tcPr>
          <w:p w14:paraId="32E5CAA5"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349BE84B"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(2.059)</w:t>
            </w:r>
          </w:p>
        </w:tc>
        <w:tc>
          <w:tcPr>
            <w:tcW w:w="2016" w:type="dxa"/>
            <w:tcBorders>
              <w:top w:val="nil"/>
              <w:left w:val="nil"/>
              <w:bottom w:val="nil"/>
              <w:right w:val="nil"/>
            </w:tcBorders>
          </w:tcPr>
          <w:p w14:paraId="5C2B629B"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(1.145)</w:t>
            </w:r>
          </w:p>
        </w:tc>
      </w:tr>
      <w:tr w:rsidR="0025315A" w14:paraId="0D116CFA" w14:textId="77777777" w:rsidTr="00F413C4">
        <w:trPr>
          <w:jc w:val="center"/>
        </w:trPr>
        <w:tc>
          <w:tcPr>
            <w:tcW w:w="4251" w:type="dxa"/>
            <w:tcBorders>
              <w:top w:val="nil"/>
              <w:left w:val="nil"/>
              <w:bottom w:val="nil"/>
              <w:right w:val="nil"/>
            </w:tcBorders>
          </w:tcPr>
          <w:p w14:paraId="576CE402"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village_distance_electricity</w:t>
            </w:r>
          </w:p>
        </w:tc>
        <w:tc>
          <w:tcPr>
            <w:tcW w:w="1872" w:type="dxa"/>
            <w:tcBorders>
              <w:top w:val="nil"/>
              <w:left w:val="nil"/>
              <w:bottom w:val="nil"/>
              <w:right w:val="nil"/>
            </w:tcBorders>
          </w:tcPr>
          <w:p w14:paraId="0774009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-0.194</w:t>
            </w:r>
          </w:p>
        </w:tc>
        <w:tc>
          <w:tcPr>
            <w:tcW w:w="2016" w:type="dxa"/>
            <w:tcBorders>
              <w:top w:val="nil"/>
              <w:left w:val="nil"/>
              <w:bottom w:val="nil"/>
              <w:right w:val="nil"/>
            </w:tcBorders>
          </w:tcPr>
          <w:p w14:paraId="08465401"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-0.323</w:t>
            </w:r>
          </w:p>
        </w:tc>
      </w:tr>
      <w:tr w:rsidR="0025315A" w14:paraId="51903CA2" w14:textId="77777777" w:rsidTr="00F413C4">
        <w:trPr>
          <w:jc w:val="center"/>
        </w:trPr>
        <w:tc>
          <w:tcPr>
            <w:tcW w:w="4251" w:type="dxa"/>
            <w:tcBorders>
              <w:top w:val="nil"/>
              <w:left w:val="nil"/>
              <w:bottom w:val="nil"/>
              <w:right w:val="nil"/>
            </w:tcBorders>
          </w:tcPr>
          <w:p w14:paraId="708E78A7"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24B78399"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(0.714)</w:t>
            </w:r>
          </w:p>
        </w:tc>
        <w:tc>
          <w:tcPr>
            <w:tcW w:w="2016" w:type="dxa"/>
            <w:tcBorders>
              <w:top w:val="nil"/>
              <w:left w:val="nil"/>
              <w:bottom w:val="nil"/>
              <w:right w:val="nil"/>
            </w:tcBorders>
          </w:tcPr>
          <w:p w14:paraId="2F4051D6"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5315A" w14:paraId="7796C6B4" w14:textId="77777777" w:rsidTr="00F413C4">
        <w:trPr>
          <w:jc w:val="center"/>
        </w:trPr>
        <w:tc>
          <w:tcPr>
            <w:tcW w:w="4251" w:type="dxa"/>
            <w:tcBorders>
              <w:top w:val="nil"/>
              <w:left w:val="nil"/>
              <w:bottom w:val="nil"/>
              <w:right w:val="nil"/>
            </w:tcBorders>
          </w:tcPr>
          <w:p w14:paraId="2572EE0B"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village_distance_HF</w:t>
            </w:r>
          </w:p>
        </w:tc>
        <w:tc>
          <w:tcPr>
            <w:tcW w:w="1872" w:type="dxa"/>
            <w:tcBorders>
              <w:top w:val="nil"/>
              <w:left w:val="nil"/>
              <w:bottom w:val="nil"/>
              <w:right w:val="nil"/>
            </w:tcBorders>
          </w:tcPr>
          <w:p w14:paraId="4522D1A5"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-3.191***</w:t>
            </w:r>
          </w:p>
        </w:tc>
        <w:tc>
          <w:tcPr>
            <w:tcW w:w="2016" w:type="dxa"/>
            <w:tcBorders>
              <w:top w:val="nil"/>
              <w:left w:val="nil"/>
              <w:bottom w:val="nil"/>
              <w:right w:val="nil"/>
            </w:tcBorders>
          </w:tcPr>
          <w:p w14:paraId="63D182E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-2.816***</w:t>
            </w:r>
          </w:p>
        </w:tc>
      </w:tr>
      <w:tr w:rsidR="0025315A" w14:paraId="4A4BA94D" w14:textId="77777777" w:rsidTr="00F413C4">
        <w:trPr>
          <w:jc w:val="center"/>
        </w:trPr>
        <w:tc>
          <w:tcPr>
            <w:tcW w:w="4251" w:type="dxa"/>
            <w:tcBorders>
              <w:top w:val="nil"/>
              <w:left w:val="nil"/>
              <w:bottom w:val="nil"/>
              <w:right w:val="nil"/>
            </w:tcBorders>
          </w:tcPr>
          <w:p w14:paraId="6E51E6D7"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5711C542"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(0.887)</w:t>
            </w:r>
          </w:p>
        </w:tc>
        <w:tc>
          <w:tcPr>
            <w:tcW w:w="2016" w:type="dxa"/>
            <w:tcBorders>
              <w:top w:val="nil"/>
              <w:left w:val="nil"/>
              <w:bottom w:val="nil"/>
              <w:right w:val="nil"/>
            </w:tcBorders>
          </w:tcPr>
          <w:p w14:paraId="5FC95841"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(0.493)</w:t>
            </w:r>
          </w:p>
        </w:tc>
      </w:tr>
      <w:tr w:rsidR="0025315A" w14:paraId="25FE56B5" w14:textId="77777777" w:rsidTr="00F413C4">
        <w:trPr>
          <w:jc w:val="center"/>
        </w:trPr>
        <w:tc>
          <w:tcPr>
            <w:tcW w:w="4251" w:type="dxa"/>
            <w:tcBorders>
              <w:top w:val="nil"/>
              <w:left w:val="nil"/>
              <w:bottom w:val="nil"/>
              <w:right w:val="nil"/>
            </w:tcBorders>
          </w:tcPr>
          <w:p w14:paraId="53AADA32"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village_distance_road</w:t>
            </w:r>
          </w:p>
        </w:tc>
        <w:tc>
          <w:tcPr>
            <w:tcW w:w="1872" w:type="dxa"/>
            <w:tcBorders>
              <w:top w:val="nil"/>
              <w:left w:val="nil"/>
              <w:bottom w:val="nil"/>
              <w:right w:val="nil"/>
            </w:tcBorders>
          </w:tcPr>
          <w:p w14:paraId="5C81873B"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-0.243***</w:t>
            </w:r>
          </w:p>
        </w:tc>
        <w:tc>
          <w:tcPr>
            <w:tcW w:w="2016" w:type="dxa"/>
            <w:tcBorders>
              <w:top w:val="nil"/>
              <w:left w:val="nil"/>
              <w:bottom w:val="nil"/>
              <w:right w:val="nil"/>
            </w:tcBorders>
          </w:tcPr>
          <w:p w14:paraId="702DBED1"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-0.023</w:t>
            </w:r>
          </w:p>
        </w:tc>
      </w:tr>
      <w:tr w:rsidR="0025315A" w14:paraId="291F8CA1" w14:textId="77777777" w:rsidTr="00F413C4">
        <w:trPr>
          <w:jc w:val="center"/>
        </w:trPr>
        <w:tc>
          <w:tcPr>
            <w:tcW w:w="4251" w:type="dxa"/>
            <w:tcBorders>
              <w:top w:val="nil"/>
              <w:left w:val="nil"/>
              <w:bottom w:val="nil"/>
              <w:right w:val="nil"/>
            </w:tcBorders>
          </w:tcPr>
          <w:p w14:paraId="29511E1E"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27FD3FDD"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(0.086)</w:t>
            </w:r>
          </w:p>
        </w:tc>
        <w:tc>
          <w:tcPr>
            <w:tcW w:w="2016" w:type="dxa"/>
            <w:tcBorders>
              <w:top w:val="nil"/>
              <w:left w:val="nil"/>
              <w:bottom w:val="nil"/>
              <w:right w:val="nil"/>
            </w:tcBorders>
          </w:tcPr>
          <w:p w14:paraId="3987C865"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r w:rsidR="0025315A" w14:paraId="40EFFB18" w14:textId="77777777" w:rsidTr="00F413C4">
        <w:trPr>
          <w:jc w:val="center"/>
        </w:trPr>
        <w:tc>
          <w:tcPr>
            <w:tcW w:w="4251" w:type="dxa"/>
            <w:tcBorders>
              <w:top w:val="nil"/>
              <w:left w:val="nil"/>
              <w:bottom w:val="nil"/>
              <w:right w:val="nil"/>
            </w:tcBorders>
          </w:tcPr>
          <w:p w14:paraId="3A62D055"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1872" w:type="dxa"/>
            <w:tcBorders>
              <w:top w:val="nil"/>
              <w:left w:val="nil"/>
              <w:bottom w:val="nil"/>
              <w:right w:val="nil"/>
            </w:tcBorders>
          </w:tcPr>
          <w:p w14:paraId="7BDF3088"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58.799***</w:t>
            </w:r>
          </w:p>
        </w:tc>
        <w:tc>
          <w:tcPr>
            <w:tcW w:w="2016" w:type="dxa"/>
            <w:tcBorders>
              <w:top w:val="nil"/>
              <w:left w:val="nil"/>
              <w:bottom w:val="nil"/>
              <w:right w:val="nil"/>
            </w:tcBorders>
          </w:tcPr>
          <w:p w14:paraId="3C55C193"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31.458***</w:t>
            </w:r>
          </w:p>
        </w:tc>
      </w:tr>
      <w:tr w:rsidR="0025315A" w14:paraId="53EA7BD1" w14:textId="77777777" w:rsidTr="00F413C4">
        <w:trPr>
          <w:jc w:val="center"/>
        </w:trPr>
        <w:tc>
          <w:tcPr>
            <w:tcW w:w="4251" w:type="dxa"/>
            <w:tcBorders>
              <w:top w:val="nil"/>
              <w:left w:val="nil"/>
              <w:bottom w:val="nil"/>
              <w:right w:val="nil"/>
            </w:tcBorders>
          </w:tcPr>
          <w:p w14:paraId="5180A7A0"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4FAB9225"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(2.278)</w:t>
            </w:r>
          </w:p>
        </w:tc>
        <w:tc>
          <w:tcPr>
            <w:tcW w:w="2016" w:type="dxa"/>
            <w:tcBorders>
              <w:top w:val="nil"/>
              <w:left w:val="nil"/>
              <w:bottom w:val="nil"/>
              <w:right w:val="nil"/>
            </w:tcBorders>
          </w:tcPr>
          <w:p w14:paraId="04127A4D"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(1.267)</w:t>
            </w:r>
          </w:p>
        </w:tc>
      </w:tr>
      <w:tr w:rsidR="0025315A" w14:paraId="29CE45E9" w14:textId="77777777" w:rsidTr="00F413C4">
        <w:trPr>
          <w:jc w:val="center"/>
        </w:trPr>
        <w:tc>
          <w:tcPr>
            <w:tcW w:w="4251" w:type="dxa"/>
            <w:tcBorders>
              <w:top w:val="nil"/>
              <w:left w:val="nil"/>
              <w:bottom w:val="nil"/>
              <w:right w:val="nil"/>
            </w:tcBorders>
          </w:tcPr>
          <w:p w14:paraId="659CE255"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
        </w:tc>
        <w:tc>
          <w:tcPr>
            <w:tcW w:w="1872" w:type="dxa"/>
            <w:tcBorders>
              <w:top w:val="nil"/>
              <w:left w:val="nil"/>
              <w:bottom w:val="nil"/>
              <w:right w:val="nil"/>
            </w:tcBorders>
          </w:tcPr>
          <w:p w14:paraId="4EA3B5D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982CBB8"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25315A" w14:paraId="7DCC24EB" w14:textId="77777777" w:rsidTr="00F413C4">
        <w:trPr>
          <w:jc w:val="center"/>
        </w:trPr>
        <w:tc>
          <w:tcPr>
            <w:tcW w:w="4251" w:type="dxa"/>
            <w:tcBorders>
              <w:top w:val="nil"/>
              <w:left w:val="nil"/>
              <w:bottom w:val="nil"/>
              <w:right w:val="nil"/>
            </w:tcBorders>
          </w:tcPr>
          <w:p w14:paraId="695CBD0E"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1872" w:type="dxa"/>
            <w:tcBorders>
              <w:top w:val="nil"/>
              <w:left w:val="nil"/>
              <w:bottom w:val="nil"/>
              <w:right w:val="nil"/>
            </w:tcBorders>
          </w:tcPr>
          <w:p w14:paraId="25CDB1E2"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2016" w:type="dxa"/>
            <w:tcBorders>
              <w:top w:val="nil"/>
              <w:left w:val="nil"/>
              <w:bottom w:val="nil"/>
              <w:right w:val="nil"/>
            </w:tcBorders>
          </w:tcPr>
          <w:p w14:paraId="5F2DDEE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r>
      <w:tr w:rsidR="0025315A" w14:paraId="16BF298A" w14:textId="77777777" w:rsidTr="00F413C4">
        <w:tblPrEx>
          <w:tblBorders>
            <w:bottom w:val="single" w:sz="6" w:space="0" w:color="auto"/>
          </w:tblBorders>
        </w:tblPrEx>
        <w:trPr>
          <w:jc w:val="center"/>
        </w:trPr>
        <w:tc>
          <w:tcPr>
            <w:tcW w:w="4251" w:type="dxa"/>
            <w:tcBorders>
              <w:top w:val="nil"/>
              <w:left w:val="nil"/>
              <w:bottom w:val="single" w:sz="6" w:space="0" w:color="auto"/>
              <w:right w:val="nil"/>
            </w:tcBorders>
          </w:tcPr>
          <w:p w14:paraId="1BB13AA4" w14:textId="77777777" w:rsidR="0025315A" w:rsidRDefault="0025315A"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1872" w:type="dxa"/>
            <w:tcBorders>
              <w:top w:val="nil"/>
              <w:left w:val="nil"/>
              <w:bottom w:val="single" w:sz="6" w:space="0" w:color="auto"/>
              <w:right w:val="nil"/>
            </w:tcBorders>
          </w:tcPr>
          <w:p w14:paraId="79237560"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0.126</w:t>
            </w:r>
          </w:p>
        </w:tc>
        <w:tc>
          <w:tcPr>
            <w:tcW w:w="2016" w:type="dxa"/>
            <w:tcBorders>
              <w:top w:val="nil"/>
              <w:left w:val="nil"/>
              <w:bottom w:val="single" w:sz="6" w:space="0" w:color="auto"/>
              <w:right w:val="nil"/>
            </w:tcBorders>
          </w:tcPr>
          <w:p w14:paraId="605ACEDF" w14:textId="77777777" w:rsidR="0025315A" w:rsidRDefault="0025315A"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0.183</w:t>
            </w:r>
          </w:p>
        </w:tc>
      </w:tr>
    </w:tbl>
    <w:p w14:paraId="3EA95585" w14:textId="77777777" w:rsidR="0025315A" w:rsidRDefault="0025315A" w:rsidP="002531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14:paraId="0142A69D" w14:textId="27E4478C" w:rsidR="0025315A" w:rsidRDefault="0025315A" w:rsidP="0025315A">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4C30A796" w14:textId="019A0FE5" w:rsidR="00E12FBA" w:rsidRDefault="00E12FBA" w:rsidP="00E12FBA">
      <w:pPr>
        <w:widowControl w:val="0"/>
        <w:autoSpaceDE w:val="0"/>
        <w:autoSpaceDN w:val="0"/>
        <w:adjustRightInd w:val="0"/>
        <w:spacing w:line="240" w:lineRule="auto"/>
        <w:rPr>
          <w:rFonts w:ascii="Times New Roman" w:hAnsi="Times New Roman" w:cs="Times New Roman"/>
          <w:sz w:val="24"/>
          <w:szCs w:val="24"/>
        </w:rPr>
      </w:pPr>
    </w:p>
    <w:bookmarkStart w:id="19" w:name="_Anexo_6"/>
    <w:bookmarkEnd w:id="19"/>
    <w:p w14:paraId="0E6074F9" w14:textId="3CC87DCB" w:rsidR="00E12FBA" w:rsidRDefault="004B2145" w:rsidP="00E12FBA">
      <w:pPr>
        <w:pStyle w:val="Ttulo2"/>
        <w:rPr>
          <w:rFonts w:ascii="Times New Roman" w:hAnsi="Times New Roman" w:cs="Times New Roman"/>
          <w:sz w:val="22"/>
          <w:szCs w:val="22"/>
          <w:u w:val="single"/>
        </w:rPr>
      </w:pPr>
      <w:r>
        <w:rPr>
          <w:rFonts w:ascii="Times New Roman" w:hAnsi="Times New Roman" w:cs="Times New Roman"/>
          <w:sz w:val="22"/>
          <w:szCs w:val="22"/>
          <w:u w:val="single"/>
        </w:rPr>
        <w:lastRenderedPageBreak/>
        <w:fldChar w:fldCharType="begin"/>
      </w:r>
      <w:r>
        <w:rPr>
          <w:rFonts w:ascii="Times New Roman" w:hAnsi="Times New Roman" w:cs="Times New Roman"/>
          <w:sz w:val="22"/>
          <w:szCs w:val="22"/>
          <w:u w:val="single"/>
        </w:rPr>
        <w:instrText xml:space="preserve"> HYPERLINK  \l "A6" </w:instrText>
      </w:r>
      <w:r>
        <w:rPr>
          <w:rFonts w:ascii="Times New Roman" w:hAnsi="Times New Roman" w:cs="Times New Roman"/>
          <w:sz w:val="22"/>
          <w:szCs w:val="22"/>
          <w:u w:val="single"/>
        </w:rPr>
        <w:fldChar w:fldCharType="separate"/>
      </w:r>
      <w:r w:rsidR="00E12FBA" w:rsidRPr="004B2145">
        <w:rPr>
          <w:rStyle w:val="Hipervnculo"/>
          <w:rFonts w:ascii="Times New Roman" w:hAnsi="Times New Roman" w:cs="Times New Roman"/>
          <w:sz w:val="22"/>
          <w:szCs w:val="22"/>
        </w:rPr>
        <w:t>Anexo 6</w:t>
      </w:r>
      <w:r>
        <w:rPr>
          <w:rFonts w:ascii="Times New Roman" w:hAnsi="Times New Roman" w:cs="Times New Roman"/>
          <w:sz w:val="22"/>
          <w:szCs w:val="22"/>
          <w:u w:val="single"/>
        </w:rPr>
        <w:fldChar w:fldCharType="end"/>
      </w:r>
    </w:p>
    <w:p w14:paraId="67194377" w14:textId="77777777" w:rsidR="003A310A" w:rsidRDefault="003A310A" w:rsidP="003A310A"/>
    <w:p w14:paraId="4F3E0B9D" w14:textId="77777777" w:rsidR="003A310A" w:rsidRPr="003A310A" w:rsidRDefault="003A310A" w:rsidP="003A310A">
      <w:pPr>
        <w:widowControl w:val="0"/>
        <w:autoSpaceDE w:val="0"/>
        <w:autoSpaceDN w:val="0"/>
        <w:adjustRightInd w:val="0"/>
        <w:spacing w:line="240" w:lineRule="auto"/>
        <w:rPr>
          <w:rFonts w:ascii="Garamond" w:hAnsi="Garamond"/>
          <w:sz w:val="20"/>
          <w:szCs w:val="20"/>
          <w:lang w:val="en-US"/>
        </w:rPr>
      </w:pPr>
      <w:r w:rsidRPr="003A310A">
        <w:rPr>
          <w:rFonts w:ascii="Garamond" w:hAnsi="Garamond"/>
          <w:b/>
          <w:bCs/>
          <w:sz w:val="20"/>
          <w:szCs w:val="20"/>
          <w:lang w:val="en-US"/>
        </w:rPr>
        <w:t>Pairwise correlations</w:t>
      </w:r>
    </w:p>
    <w:tbl>
      <w:tblPr>
        <w:tblW w:w="0" w:type="auto"/>
        <w:tblLayout w:type="fixed"/>
        <w:tblLook w:val="0000" w:firstRow="0" w:lastRow="0" w:firstColumn="0" w:lastColumn="0" w:noHBand="0" w:noVBand="0"/>
      </w:tblPr>
      <w:tblGrid>
        <w:gridCol w:w="2308"/>
        <w:gridCol w:w="854"/>
        <w:gridCol w:w="854"/>
        <w:gridCol w:w="854"/>
        <w:gridCol w:w="854"/>
        <w:gridCol w:w="854"/>
        <w:gridCol w:w="854"/>
      </w:tblGrid>
      <w:tr w:rsidR="003A310A" w:rsidRPr="003A310A" w14:paraId="6E4832C8" w14:textId="77777777" w:rsidTr="00F413C4">
        <w:tc>
          <w:tcPr>
            <w:tcW w:w="2308" w:type="dxa"/>
            <w:tcBorders>
              <w:top w:val="single" w:sz="4" w:space="0" w:color="auto"/>
              <w:left w:val="nil"/>
              <w:bottom w:val="single" w:sz="6" w:space="0" w:color="auto"/>
              <w:right w:val="nil"/>
            </w:tcBorders>
          </w:tcPr>
          <w:p w14:paraId="1A5068A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Variables</w:t>
            </w:r>
          </w:p>
        </w:tc>
        <w:tc>
          <w:tcPr>
            <w:tcW w:w="854" w:type="dxa"/>
            <w:tcBorders>
              <w:top w:val="single" w:sz="4" w:space="0" w:color="auto"/>
              <w:left w:val="nil"/>
              <w:bottom w:val="single" w:sz="6" w:space="0" w:color="auto"/>
              <w:right w:val="nil"/>
            </w:tcBorders>
          </w:tcPr>
          <w:p w14:paraId="19CB36E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w:t>
            </w:r>
          </w:p>
        </w:tc>
        <w:tc>
          <w:tcPr>
            <w:tcW w:w="854" w:type="dxa"/>
            <w:tcBorders>
              <w:top w:val="single" w:sz="4" w:space="0" w:color="auto"/>
              <w:left w:val="nil"/>
              <w:bottom w:val="single" w:sz="6" w:space="0" w:color="auto"/>
              <w:right w:val="nil"/>
            </w:tcBorders>
          </w:tcPr>
          <w:p w14:paraId="240698F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(2)</w:t>
            </w:r>
          </w:p>
        </w:tc>
        <w:tc>
          <w:tcPr>
            <w:tcW w:w="854" w:type="dxa"/>
            <w:tcBorders>
              <w:top w:val="single" w:sz="4" w:space="0" w:color="auto"/>
              <w:left w:val="nil"/>
              <w:bottom w:val="single" w:sz="6" w:space="0" w:color="auto"/>
              <w:right w:val="nil"/>
            </w:tcBorders>
          </w:tcPr>
          <w:p w14:paraId="2C26C2B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(3)</w:t>
            </w:r>
          </w:p>
        </w:tc>
        <w:tc>
          <w:tcPr>
            <w:tcW w:w="854" w:type="dxa"/>
            <w:tcBorders>
              <w:top w:val="single" w:sz="4" w:space="0" w:color="auto"/>
              <w:left w:val="nil"/>
              <w:bottom w:val="single" w:sz="6" w:space="0" w:color="auto"/>
              <w:right w:val="nil"/>
            </w:tcBorders>
          </w:tcPr>
          <w:p w14:paraId="660822B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(4)</w:t>
            </w:r>
          </w:p>
        </w:tc>
        <w:tc>
          <w:tcPr>
            <w:tcW w:w="854" w:type="dxa"/>
            <w:tcBorders>
              <w:top w:val="single" w:sz="4" w:space="0" w:color="auto"/>
              <w:left w:val="nil"/>
              <w:bottom w:val="single" w:sz="6" w:space="0" w:color="auto"/>
              <w:right w:val="nil"/>
            </w:tcBorders>
          </w:tcPr>
          <w:p w14:paraId="6129CB6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(5)</w:t>
            </w:r>
          </w:p>
        </w:tc>
        <w:tc>
          <w:tcPr>
            <w:tcW w:w="854" w:type="dxa"/>
            <w:tcBorders>
              <w:top w:val="single" w:sz="4" w:space="0" w:color="auto"/>
              <w:left w:val="nil"/>
              <w:bottom w:val="single" w:sz="6" w:space="0" w:color="auto"/>
              <w:right w:val="nil"/>
            </w:tcBorders>
          </w:tcPr>
          <w:p w14:paraId="1B6E3732"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(6)</w:t>
            </w:r>
          </w:p>
        </w:tc>
      </w:tr>
      <w:tr w:rsidR="003A310A" w:rsidRPr="003A310A" w14:paraId="5DDED2FC" w14:textId="77777777" w:rsidTr="00F413C4">
        <w:tc>
          <w:tcPr>
            <w:tcW w:w="2308" w:type="dxa"/>
            <w:tcBorders>
              <w:top w:val="nil"/>
              <w:left w:val="nil"/>
              <w:bottom w:val="nil"/>
              <w:right w:val="nil"/>
            </w:tcBorders>
          </w:tcPr>
          <w:p w14:paraId="62D116A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 treatment</w:t>
            </w:r>
          </w:p>
        </w:tc>
        <w:tc>
          <w:tcPr>
            <w:tcW w:w="854" w:type="dxa"/>
            <w:tcBorders>
              <w:top w:val="nil"/>
              <w:left w:val="nil"/>
              <w:bottom w:val="nil"/>
              <w:right w:val="nil"/>
            </w:tcBorders>
          </w:tcPr>
          <w:p w14:paraId="0A5E98A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c>
          <w:tcPr>
            <w:tcW w:w="854" w:type="dxa"/>
            <w:tcBorders>
              <w:top w:val="nil"/>
              <w:left w:val="nil"/>
              <w:bottom w:val="nil"/>
              <w:right w:val="nil"/>
            </w:tcBorders>
          </w:tcPr>
          <w:p w14:paraId="6A13EB6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193BB8D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32F272A"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62FE30E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4CA7D68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17613D8A" w14:textId="77777777" w:rsidTr="00F413C4">
        <w:tc>
          <w:tcPr>
            <w:tcW w:w="2308" w:type="dxa"/>
            <w:tcBorders>
              <w:top w:val="nil"/>
              <w:left w:val="nil"/>
              <w:bottom w:val="nil"/>
              <w:right w:val="nil"/>
            </w:tcBorders>
          </w:tcPr>
          <w:p w14:paraId="4850FFB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666FC89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696FBF11"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7F01EA6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78B767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C4BD041"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5381031C"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512D15BE" w14:textId="77777777" w:rsidTr="00F413C4">
        <w:tc>
          <w:tcPr>
            <w:tcW w:w="2308" w:type="dxa"/>
            <w:tcBorders>
              <w:top w:val="nil"/>
              <w:left w:val="nil"/>
              <w:bottom w:val="nil"/>
              <w:right w:val="nil"/>
            </w:tcBorders>
          </w:tcPr>
          <w:p w14:paraId="08828DFC"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(2) diarrhea_sick</w:t>
            </w:r>
          </w:p>
        </w:tc>
        <w:tc>
          <w:tcPr>
            <w:tcW w:w="854" w:type="dxa"/>
            <w:tcBorders>
              <w:top w:val="nil"/>
              <w:left w:val="nil"/>
              <w:bottom w:val="nil"/>
              <w:right w:val="nil"/>
            </w:tcBorders>
          </w:tcPr>
          <w:p w14:paraId="138DAE8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-0.197*</w:t>
            </w:r>
          </w:p>
        </w:tc>
        <w:tc>
          <w:tcPr>
            <w:tcW w:w="854" w:type="dxa"/>
            <w:tcBorders>
              <w:top w:val="nil"/>
              <w:left w:val="nil"/>
              <w:bottom w:val="nil"/>
              <w:right w:val="nil"/>
            </w:tcBorders>
          </w:tcPr>
          <w:p w14:paraId="3D6D2A70"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c>
          <w:tcPr>
            <w:tcW w:w="854" w:type="dxa"/>
            <w:tcBorders>
              <w:top w:val="nil"/>
              <w:left w:val="nil"/>
              <w:bottom w:val="nil"/>
              <w:right w:val="nil"/>
            </w:tcBorders>
          </w:tcPr>
          <w:p w14:paraId="2001E9C6"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47217AA"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8029A3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6E3186F"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380DF820" w14:textId="77777777" w:rsidTr="00F413C4">
        <w:tc>
          <w:tcPr>
            <w:tcW w:w="2308" w:type="dxa"/>
            <w:tcBorders>
              <w:top w:val="nil"/>
              <w:left w:val="nil"/>
              <w:bottom w:val="nil"/>
              <w:right w:val="nil"/>
            </w:tcBorders>
          </w:tcPr>
          <w:p w14:paraId="49A7F570"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4B7F943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(0.004)</w:t>
            </w:r>
          </w:p>
        </w:tc>
        <w:tc>
          <w:tcPr>
            <w:tcW w:w="854" w:type="dxa"/>
            <w:tcBorders>
              <w:top w:val="nil"/>
              <w:left w:val="nil"/>
              <w:bottom w:val="nil"/>
              <w:right w:val="nil"/>
            </w:tcBorders>
          </w:tcPr>
          <w:p w14:paraId="7866DE1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1D633B2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2E1FBF4"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328B6182"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82895F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0DBDDA93" w14:textId="77777777" w:rsidTr="00F413C4">
        <w:tc>
          <w:tcPr>
            <w:tcW w:w="2308" w:type="dxa"/>
            <w:tcBorders>
              <w:top w:val="nil"/>
              <w:left w:val="nil"/>
              <w:bottom w:val="nil"/>
              <w:right w:val="nil"/>
            </w:tcBorders>
          </w:tcPr>
          <w:p w14:paraId="0AF4C3D6"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(3) malaria_sick</w:t>
            </w:r>
          </w:p>
        </w:tc>
        <w:tc>
          <w:tcPr>
            <w:tcW w:w="854" w:type="dxa"/>
            <w:tcBorders>
              <w:top w:val="nil"/>
              <w:left w:val="nil"/>
              <w:bottom w:val="nil"/>
              <w:right w:val="nil"/>
            </w:tcBorders>
          </w:tcPr>
          <w:p w14:paraId="6B09A4E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-0.160*</w:t>
            </w:r>
          </w:p>
        </w:tc>
        <w:tc>
          <w:tcPr>
            <w:tcW w:w="854" w:type="dxa"/>
            <w:tcBorders>
              <w:top w:val="nil"/>
              <w:left w:val="nil"/>
              <w:bottom w:val="nil"/>
              <w:right w:val="nil"/>
            </w:tcBorders>
          </w:tcPr>
          <w:p w14:paraId="6C08530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0.420*</w:t>
            </w:r>
          </w:p>
        </w:tc>
        <w:tc>
          <w:tcPr>
            <w:tcW w:w="854" w:type="dxa"/>
            <w:tcBorders>
              <w:top w:val="nil"/>
              <w:left w:val="nil"/>
              <w:bottom w:val="nil"/>
              <w:right w:val="nil"/>
            </w:tcBorders>
          </w:tcPr>
          <w:p w14:paraId="16658850"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c>
          <w:tcPr>
            <w:tcW w:w="854" w:type="dxa"/>
            <w:tcBorders>
              <w:top w:val="nil"/>
              <w:left w:val="nil"/>
              <w:bottom w:val="nil"/>
              <w:right w:val="nil"/>
            </w:tcBorders>
          </w:tcPr>
          <w:p w14:paraId="502B200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178AAE0"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D40104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57C90AC8" w14:textId="77777777" w:rsidTr="00F413C4">
        <w:tc>
          <w:tcPr>
            <w:tcW w:w="2308" w:type="dxa"/>
            <w:tcBorders>
              <w:top w:val="nil"/>
              <w:left w:val="nil"/>
              <w:bottom w:val="nil"/>
              <w:right w:val="nil"/>
            </w:tcBorders>
          </w:tcPr>
          <w:p w14:paraId="4776FE4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3B05276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(0.019)</w:t>
            </w:r>
          </w:p>
        </w:tc>
        <w:tc>
          <w:tcPr>
            <w:tcW w:w="854" w:type="dxa"/>
            <w:tcBorders>
              <w:top w:val="nil"/>
              <w:left w:val="nil"/>
              <w:bottom w:val="nil"/>
              <w:right w:val="nil"/>
            </w:tcBorders>
          </w:tcPr>
          <w:p w14:paraId="4FC59D2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(0.000)</w:t>
            </w:r>
          </w:p>
        </w:tc>
        <w:tc>
          <w:tcPr>
            <w:tcW w:w="854" w:type="dxa"/>
            <w:tcBorders>
              <w:top w:val="nil"/>
              <w:left w:val="nil"/>
              <w:bottom w:val="nil"/>
              <w:right w:val="nil"/>
            </w:tcBorders>
          </w:tcPr>
          <w:p w14:paraId="6B2B530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781D66F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1B051FA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E9CFE00"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21725F58" w14:textId="77777777" w:rsidTr="00F413C4">
        <w:tc>
          <w:tcPr>
            <w:tcW w:w="2308" w:type="dxa"/>
            <w:tcBorders>
              <w:top w:val="nil"/>
              <w:left w:val="nil"/>
              <w:bottom w:val="nil"/>
              <w:right w:val="nil"/>
            </w:tcBorders>
          </w:tcPr>
          <w:p w14:paraId="56AF911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 xml:space="preserve">(4) </w:t>
            </w:r>
            <w:proofErr w:type="spellStart"/>
            <w:r w:rsidRPr="003A310A">
              <w:rPr>
                <w:rFonts w:ascii="Garamond" w:hAnsi="Garamond"/>
                <w:sz w:val="20"/>
                <w:szCs w:val="20"/>
                <w:lang w:val="en-US"/>
              </w:rPr>
              <w:t>village_distance_elect</w:t>
            </w:r>
            <w:proofErr w:type="spellEnd"/>
            <w:r w:rsidRPr="003A310A">
              <w:rPr>
                <w:rFonts w:ascii="Garamond" w:hAnsi="Garamond"/>
                <w:sz w:val="20"/>
                <w:szCs w:val="20"/>
                <w:lang w:val="en-US"/>
              </w:rPr>
              <w:t>.</w:t>
            </w:r>
          </w:p>
        </w:tc>
        <w:tc>
          <w:tcPr>
            <w:tcW w:w="854" w:type="dxa"/>
            <w:tcBorders>
              <w:top w:val="nil"/>
              <w:left w:val="nil"/>
              <w:bottom w:val="nil"/>
              <w:right w:val="nil"/>
            </w:tcBorders>
          </w:tcPr>
          <w:p w14:paraId="285F0C6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-0.061</w:t>
            </w:r>
          </w:p>
        </w:tc>
        <w:tc>
          <w:tcPr>
            <w:tcW w:w="854" w:type="dxa"/>
            <w:tcBorders>
              <w:top w:val="nil"/>
              <w:left w:val="nil"/>
              <w:bottom w:val="nil"/>
              <w:right w:val="nil"/>
            </w:tcBorders>
          </w:tcPr>
          <w:p w14:paraId="616BC9D2"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-0.101</w:t>
            </w:r>
          </w:p>
        </w:tc>
        <w:tc>
          <w:tcPr>
            <w:tcW w:w="854" w:type="dxa"/>
            <w:tcBorders>
              <w:top w:val="nil"/>
              <w:left w:val="nil"/>
              <w:bottom w:val="nil"/>
              <w:right w:val="nil"/>
            </w:tcBorders>
          </w:tcPr>
          <w:p w14:paraId="7F2A678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-0.071</w:t>
            </w:r>
          </w:p>
        </w:tc>
        <w:tc>
          <w:tcPr>
            <w:tcW w:w="854" w:type="dxa"/>
            <w:tcBorders>
              <w:top w:val="nil"/>
              <w:left w:val="nil"/>
              <w:bottom w:val="nil"/>
              <w:right w:val="nil"/>
            </w:tcBorders>
          </w:tcPr>
          <w:p w14:paraId="18D2E25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c>
          <w:tcPr>
            <w:tcW w:w="854" w:type="dxa"/>
            <w:tcBorders>
              <w:top w:val="nil"/>
              <w:left w:val="nil"/>
              <w:bottom w:val="nil"/>
              <w:right w:val="nil"/>
            </w:tcBorders>
          </w:tcPr>
          <w:p w14:paraId="6D41E8E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14913386"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550230E9" w14:textId="77777777" w:rsidTr="00F413C4">
        <w:tc>
          <w:tcPr>
            <w:tcW w:w="2308" w:type="dxa"/>
            <w:tcBorders>
              <w:top w:val="nil"/>
              <w:left w:val="nil"/>
              <w:bottom w:val="nil"/>
              <w:right w:val="nil"/>
            </w:tcBorders>
          </w:tcPr>
          <w:p w14:paraId="3BC0674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5F4693A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(0.377)</w:t>
            </w:r>
          </w:p>
        </w:tc>
        <w:tc>
          <w:tcPr>
            <w:tcW w:w="854" w:type="dxa"/>
            <w:tcBorders>
              <w:top w:val="nil"/>
              <w:left w:val="nil"/>
              <w:bottom w:val="nil"/>
              <w:right w:val="nil"/>
            </w:tcBorders>
          </w:tcPr>
          <w:p w14:paraId="319BB32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(0.141)</w:t>
            </w:r>
          </w:p>
        </w:tc>
        <w:tc>
          <w:tcPr>
            <w:tcW w:w="854" w:type="dxa"/>
            <w:tcBorders>
              <w:top w:val="nil"/>
              <w:left w:val="nil"/>
              <w:bottom w:val="nil"/>
              <w:right w:val="nil"/>
            </w:tcBorders>
          </w:tcPr>
          <w:p w14:paraId="3D35BE0F"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(0.300)</w:t>
            </w:r>
          </w:p>
        </w:tc>
        <w:tc>
          <w:tcPr>
            <w:tcW w:w="854" w:type="dxa"/>
            <w:tcBorders>
              <w:top w:val="nil"/>
              <w:left w:val="nil"/>
              <w:bottom w:val="nil"/>
              <w:right w:val="nil"/>
            </w:tcBorders>
          </w:tcPr>
          <w:p w14:paraId="51C910D4"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9976484"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2FF7EB14"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068C26FF" w14:textId="77777777" w:rsidTr="00F413C4">
        <w:tc>
          <w:tcPr>
            <w:tcW w:w="2308" w:type="dxa"/>
            <w:tcBorders>
              <w:top w:val="nil"/>
              <w:left w:val="nil"/>
              <w:bottom w:val="nil"/>
              <w:right w:val="nil"/>
            </w:tcBorders>
          </w:tcPr>
          <w:p w14:paraId="501B41E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(5) village_distance_HF</w:t>
            </w:r>
          </w:p>
        </w:tc>
        <w:tc>
          <w:tcPr>
            <w:tcW w:w="854" w:type="dxa"/>
            <w:tcBorders>
              <w:top w:val="nil"/>
              <w:left w:val="nil"/>
              <w:bottom w:val="nil"/>
              <w:right w:val="nil"/>
            </w:tcBorders>
          </w:tcPr>
          <w:p w14:paraId="40BBD392"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0.011</w:t>
            </w:r>
          </w:p>
        </w:tc>
        <w:tc>
          <w:tcPr>
            <w:tcW w:w="854" w:type="dxa"/>
            <w:tcBorders>
              <w:top w:val="nil"/>
              <w:left w:val="nil"/>
              <w:bottom w:val="nil"/>
              <w:right w:val="nil"/>
            </w:tcBorders>
          </w:tcPr>
          <w:p w14:paraId="00B058A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-0.376*</w:t>
            </w:r>
          </w:p>
        </w:tc>
        <w:tc>
          <w:tcPr>
            <w:tcW w:w="854" w:type="dxa"/>
            <w:tcBorders>
              <w:top w:val="nil"/>
              <w:left w:val="nil"/>
              <w:bottom w:val="nil"/>
              <w:right w:val="nil"/>
            </w:tcBorders>
          </w:tcPr>
          <w:p w14:paraId="08463652"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-0.258*</w:t>
            </w:r>
          </w:p>
        </w:tc>
        <w:tc>
          <w:tcPr>
            <w:tcW w:w="854" w:type="dxa"/>
            <w:tcBorders>
              <w:top w:val="nil"/>
              <w:left w:val="nil"/>
              <w:bottom w:val="nil"/>
              <w:right w:val="nil"/>
            </w:tcBorders>
          </w:tcPr>
          <w:p w14:paraId="089EA2F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0.156*</w:t>
            </w:r>
          </w:p>
        </w:tc>
        <w:tc>
          <w:tcPr>
            <w:tcW w:w="854" w:type="dxa"/>
            <w:tcBorders>
              <w:top w:val="nil"/>
              <w:left w:val="nil"/>
              <w:bottom w:val="nil"/>
              <w:right w:val="nil"/>
            </w:tcBorders>
          </w:tcPr>
          <w:p w14:paraId="48DF6F8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c>
          <w:tcPr>
            <w:tcW w:w="854" w:type="dxa"/>
            <w:tcBorders>
              <w:top w:val="nil"/>
              <w:left w:val="nil"/>
              <w:bottom w:val="nil"/>
              <w:right w:val="nil"/>
            </w:tcBorders>
          </w:tcPr>
          <w:p w14:paraId="3EC7802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6E4621A6" w14:textId="77777777" w:rsidTr="00F413C4">
        <w:tc>
          <w:tcPr>
            <w:tcW w:w="2308" w:type="dxa"/>
            <w:tcBorders>
              <w:top w:val="nil"/>
              <w:left w:val="nil"/>
              <w:bottom w:val="nil"/>
              <w:right w:val="nil"/>
            </w:tcBorders>
          </w:tcPr>
          <w:p w14:paraId="49C0BB6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1E27C8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(0.875)</w:t>
            </w:r>
          </w:p>
        </w:tc>
        <w:tc>
          <w:tcPr>
            <w:tcW w:w="854" w:type="dxa"/>
            <w:tcBorders>
              <w:top w:val="nil"/>
              <w:left w:val="nil"/>
              <w:bottom w:val="nil"/>
              <w:right w:val="nil"/>
            </w:tcBorders>
          </w:tcPr>
          <w:p w14:paraId="68CFB7D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(0.000)</w:t>
            </w:r>
          </w:p>
        </w:tc>
        <w:tc>
          <w:tcPr>
            <w:tcW w:w="854" w:type="dxa"/>
            <w:tcBorders>
              <w:top w:val="nil"/>
              <w:left w:val="nil"/>
              <w:bottom w:val="nil"/>
              <w:right w:val="nil"/>
            </w:tcBorders>
          </w:tcPr>
          <w:p w14:paraId="03CC4518"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(0.000)</w:t>
            </w:r>
          </w:p>
        </w:tc>
        <w:tc>
          <w:tcPr>
            <w:tcW w:w="854" w:type="dxa"/>
            <w:tcBorders>
              <w:top w:val="nil"/>
              <w:left w:val="nil"/>
              <w:bottom w:val="nil"/>
              <w:right w:val="nil"/>
            </w:tcBorders>
          </w:tcPr>
          <w:p w14:paraId="4E83649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(0.023)</w:t>
            </w:r>
          </w:p>
        </w:tc>
        <w:tc>
          <w:tcPr>
            <w:tcW w:w="854" w:type="dxa"/>
            <w:tcBorders>
              <w:top w:val="nil"/>
              <w:left w:val="nil"/>
              <w:bottom w:val="nil"/>
              <w:right w:val="nil"/>
            </w:tcBorders>
          </w:tcPr>
          <w:p w14:paraId="21B7AC0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1E4F964F"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7E77E492" w14:textId="77777777" w:rsidTr="00F413C4">
        <w:tc>
          <w:tcPr>
            <w:tcW w:w="2308" w:type="dxa"/>
            <w:tcBorders>
              <w:top w:val="nil"/>
              <w:left w:val="nil"/>
              <w:bottom w:val="nil"/>
              <w:right w:val="nil"/>
            </w:tcBorders>
          </w:tcPr>
          <w:p w14:paraId="1385CC0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(6) village_distance_road</w:t>
            </w:r>
          </w:p>
        </w:tc>
        <w:tc>
          <w:tcPr>
            <w:tcW w:w="854" w:type="dxa"/>
            <w:tcBorders>
              <w:top w:val="nil"/>
              <w:left w:val="nil"/>
              <w:bottom w:val="nil"/>
              <w:right w:val="nil"/>
            </w:tcBorders>
          </w:tcPr>
          <w:p w14:paraId="0EF1D42F"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-0.036</w:t>
            </w:r>
          </w:p>
        </w:tc>
        <w:tc>
          <w:tcPr>
            <w:tcW w:w="854" w:type="dxa"/>
            <w:tcBorders>
              <w:top w:val="nil"/>
              <w:left w:val="nil"/>
              <w:bottom w:val="nil"/>
              <w:right w:val="nil"/>
            </w:tcBorders>
          </w:tcPr>
          <w:p w14:paraId="6E65D12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-0.065</w:t>
            </w:r>
          </w:p>
        </w:tc>
        <w:tc>
          <w:tcPr>
            <w:tcW w:w="854" w:type="dxa"/>
            <w:tcBorders>
              <w:top w:val="nil"/>
              <w:left w:val="nil"/>
              <w:bottom w:val="nil"/>
              <w:right w:val="nil"/>
            </w:tcBorders>
          </w:tcPr>
          <w:p w14:paraId="5315F3A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-0.203*</w:t>
            </w:r>
          </w:p>
        </w:tc>
        <w:tc>
          <w:tcPr>
            <w:tcW w:w="854" w:type="dxa"/>
            <w:tcBorders>
              <w:top w:val="nil"/>
              <w:left w:val="nil"/>
              <w:bottom w:val="nil"/>
              <w:right w:val="nil"/>
            </w:tcBorders>
          </w:tcPr>
          <w:p w14:paraId="0C320F5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0.144*</w:t>
            </w:r>
          </w:p>
        </w:tc>
        <w:tc>
          <w:tcPr>
            <w:tcW w:w="854" w:type="dxa"/>
            <w:tcBorders>
              <w:top w:val="nil"/>
              <w:left w:val="nil"/>
              <w:bottom w:val="nil"/>
              <w:right w:val="nil"/>
            </w:tcBorders>
          </w:tcPr>
          <w:p w14:paraId="778327C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0.093</w:t>
            </w:r>
          </w:p>
        </w:tc>
        <w:tc>
          <w:tcPr>
            <w:tcW w:w="854" w:type="dxa"/>
            <w:tcBorders>
              <w:top w:val="nil"/>
              <w:left w:val="nil"/>
              <w:bottom w:val="nil"/>
              <w:right w:val="nil"/>
            </w:tcBorders>
          </w:tcPr>
          <w:p w14:paraId="7D9955A7"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1.000</w:t>
            </w:r>
          </w:p>
        </w:tc>
      </w:tr>
      <w:tr w:rsidR="003A310A" w:rsidRPr="003A310A" w14:paraId="56CBADA4" w14:textId="77777777" w:rsidTr="00F413C4">
        <w:tc>
          <w:tcPr>
            <w:tcW w:w="2308" w:type="dxa"/>
            <w:tcBorders>
              <w:top w:val="nil"/>
              <w:left w:val="nil"/>
              <w:bottom w:val="nil"/>
              <w:right w:val="nil"/>
            </w:tcBorders>
          </w:tcPr>
          <w:p w14:paraId="5888AD73"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c>
          <w:tcPr>
            <w:tcW w:w="854" w:type="dxa"/>
            <w:tcBorders>
              <w:top w:val="nil"/>
              <w:left w:val="nil"/>
              <w:bottom w:val="nil"/>
              <w:right w:val="nil"/>
            </w:tcBorders>
          </w:tcPr>
          <w:p w14:paraId="0E72EAB9"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(0.598)</w:t>
            </w:r>
          </w:p>
        </w:tc>
        <w:tc>
          <w:tcPr>
            <w:tcW w:w="854" w:type="dxa"/>
            <w:tcBorders>
              <w:top w:val="nil"/>
              <w:left w:val="nil"/>
              <w:bottom w:val="nil"/>
              <w:right w:val="nil"/>
            </w:tcBorders>
          </w:tcPr>
          <w:p w14:paraId="69A37BCB"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(0.344)</w:t>
            </w:r>
          </w:p>
        </w:tc>
        <w:tc>
          <w:tcPr>
            <w:tcW w:w="854" w:type="dxa"/>
            <w:tcBorders>
              <w:top w:val="nil"/>
              <w:left w:val="nil"/>
              <w:bottom w:val="nil"/>
              <w:right w:val="nil"/>
            </w:tcBorders>
          </w:tcPr>
          <w:p w14:paraId="3FD10A9D"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(0.003)</w:t>
            </w:r>
          </w:p>
        </w:tc>
        <w:tc>
          <w:tcPr>
            <w:tcW w:w="854" w:type="dxa"/>
            <w:tcBorders>
              <w:top w:val="nil"/>
              <w:left w:val="nil"/>
              <w:bottom w:val="nil"/>
              <w:right w:val="nil"/>
            </w:tcBorders>
          </w:tcPr>
          <w:p w14:paraId="51910A24"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(0.036)</w:t>
            </w:r>
          </w:p>
        </w:tc>
        <w:tc>
          <w:tcPr>
            <w:tcW w:w="854" w:type="dxa"/>
            <w:tcBorders>
              <w:top w:val="nil"/>
              <w:left w:val="nil"/>
              <w:bottom w:val="nil"/>
              <w:right w:val="nil"/>
            </w:tcBorders>
          </w:tcPr>
          <w:p w14:paraId="443EF081"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r w:rsidRPr="003A310A">
              <w:rPr>
                <w:rFonts w:ascii="Garamond" w:hAnsi="Garamond"/>
                <w:sz w:val="20"/>
                <w:szCs w:val="20"/>
                <w:lang w:val="en-US"/>
              </w:rPr>
              <w:t>(0.175)</w:t>
            </w:r>
          </w:p>
        </w:tc>
        <w:tc>
          <w:tcPr>
            <w:tcW w:w="854" w:type="dxa"/>
            <w:tcBorders>
              <w:top w:val="nil"/>
              <w:left w:val="nil"/>
              <w:bottom w:val="nil"/>
              <w:right w:val="nil"/>
            </w:tcBorders>
          </w:tcPr>
          <w:p w14:paraId="3D9D4E25"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r w:rsidR="003A310A" w:rsidRPr="003A310A" w14:paraId="168F1F1B" w14:textId="77777777" w:rsidTr="00F413C4">
        <w:tc>
          <w:tcPr>
            <w:tcW w:w="7432" w:type="dxa"/>
            <w:gridSpan w:val="7"/>
            <w:tcBorders>
              <w:top w:val="single" w:sz="6" w:space="0" w:color="auto"/>
              <w:left w:val="nil"/>
              <w:bottom w:val="nil"/>
              <w:right w:val="nil"/>
            </w:tcBorders>
          </w:tcPr>
          <w:p w14:paraId="5ED1625D" w14:textId="77777777" w:rsidR="003A310A" w:rsidRPr="003A310A" w:rsidRDefault="003A310A" w:rsidP="00F413C4">
            <w:pPr>
              <w:widowControl w:val="0"/>
              <w:autoSpaceDE w:val="0"/>
              <w:autoSpaceDN w:val="0"/>
              <w:adjustRightInd w:val="0"/>
              <w:spacing w:line="240" w:lineRule="auto"/>
              <w:rPr>
                <w:rFonts w:ascii="Garamond" w:hAnsi="Garamond"/>
                <w:i/>
                <w:iCs/>
                <w:sz w:val="20"/>
                <w:szCs w:val="20"/>
                <w:lang w:val="en-US"/>
              </w:rPr>
            </w:pPr>
            <w:r w:rsidRPr="003A310A">
              <w:rPr>
                <w:rFonts w:ascii="Garamond" w:hAnsi="Garamond"/>
                <w:i/>
                <w:iCs/>
                <w:sz w:val="20"/>
                <w:szCs w:val="20"/>
                <w:lang w:val="en-US"/>
              </w:rPr>
              <w:t>*** p&lt;0.01, ** p&lt;0.05, * p&lt;0.1</w:t>
            </w:r>
          </w:p>
          <w:p w14:paraId="21B7784E" w14:textId="77777777" w:rsidR="003A310A" w:rsidRPr="003A310A" w:rsidRDefault="003A310A" w:rsidP="00F413C4">
            <w:pPr>
              <w:widowControl w:val="0"/>
              <w:autoSpaceDE w:val="0"/>
              <w:autoSpaceDN w:val="0"/>
              <w:adjustRightInd w:val="0"/>
              <w:spacing w:line="240" w:lineRule="auto"/>
              <w:rPr>
                <w:rFonts w:ascii="Garamond" w:hAnsi="Garamond"/>
                <w:sz w:val="20"/>
                <w:szCs w:val="20"/>
                <w:lang w:val="en-US"/>
              </w:rPr>
            </w:pPr>
          </w:p>
        </w:tc>
      </w:tr>
    </w:tbl>
    <w:p w14:paraId="3FCFF6D8" w14:textId="77777777" w:rsidR="003A310A" w:rsidRPr="003A310A" w:rsidRDefault="003A310A" w:rsidP="003A310A"/>
    <w:bookmarkStart w:id="20" w:name="_Anexo_7"/>
    <w:bookmarkEnd w:id="20"/>
    <w:p w14:paraId="34763223" w14:textId="3581386D" w:rsidR="00DC4EFF" w:rsidRDefault="0027775E" w:rsidP="002C3CCA">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"A7" </w:instrText>
      </w:r>
      <w:r>
        <w:rPr>
          <w:rFonts w:ascii="Times New Roman" w:hAnsi="Times New Roman" w:cs="Times New Roman"/>
          <w:sz w:val="22"/>
          <w:szCs w:val="22"/>
          <w:u w:val="single"/>
        </w:rPr>
        <w:fldChar w:fldCharType="separate"/>
      </w:r>
      <w:r w:rsidR="002C3CCA" w:rsidRPr="0027775E">
        <w:rPr>
          <w:rStyle w:val="Hipervnculo"/>
          <w:rFonts w:ascii="Times New Roman" w:hAnsi="Times New Roman" w:cs="Times New Roman"/>
          <w:sz w:val="22"/>
          <w:szCs w:val="22"/>
        </w:rPr>
        <w:t>Anexo 7</w:t>
      </w:r>
      <w:r>
        <w:rPr>
          <w:rFonts w:ascii="Times New Roman" w:hAnsi="Times New Roman" w:cs="Times New Roman"/>
          <w:sz w:val="22"/>
          <w:szCs w:val="22"/>
          <w:u w:val="single"/>
        </w:rPr>
        <w:fldChar w:fldCharType="end"/>
      </w:r>
    </w:p>
    <w:p w14:paraId="38DAB7A6" w14:textId="75C2962C" w:rsidR="00BC46C0" w:rsidRPr="00FF79CF" w:rsidRDefault="00221EF8" w:rsidP="00221EF8">
      <w:pPr>
        <w:pBdr>
          <w:top w:val="nil"/>
          <w:left w:val="nil"/>
          <w:bottom w:val="nil"/>
          <w:right w:val="nil"/>
          <w:between w:val="nil"/>
        </w:pBdr>
        <w:spacing w:line="360" w:lineRule="auto"/>
        <w:jc w:val="center"/>
        <w:rPr>
          <w:rFonts w:ascii="Times New Roman" w:hAnsi="Times New Roman" w:cs="Times New Roman"/>
          <w:u w:val="single"/>
        </w:rPr>
      </w:pPr>
      <w:r w:rsidRPr="00FF79CF">
        <w:rPr>
          <w:rFonts w:ascii="Times New Roman" w:hAnsi="Times New Roman" w:cs="Times New Roman"/>
          <w:u w:val="single"/>
        </w:rPr>
        <w:t>Estimación de parámetros por Frisch–Waugh–Lovell</w:t>
      </w:r>
    </w:p>
    <w:p w14:paraId="2F82963C" w14:textId="77777777" w:rsidR="002C3CCA" w:rsidRPr="002C3CCA" w:rsidRDefault="002C3CCA" w:rsidP="002C3CCA">
      <w:pPr>
        <w:pBdr>
          <w:top w:val="nil"/>
          <w:left w:val="nil"/>
          <w:bottom w:val="nil"/>
          <w:right w:val="nil"/>
          <w:between w:val="nil"/>
        </w:pBdr>
        <w:spacing w:line="360" w:lineRule="auto"/>
        <w:jc w:val="both"/>
        <w:rPr>
          <w:rFonts w:ascii="Times New Roman" w:hAnsi="Times New Roman" w:cs="Times New Roman"/>
        </w:rPr>
      </w:pPr>
      <w:r w:rsidRPr="002C3CCA">
        <w:rPr>
          <w:rFonts w:ascii="Times New Roman" w:hAnsi="Times New Roman" w:cs="Times New Roman"/>
        </w:rPr>
        <w:t>La regresión original es</w:t>
      </w:r>
    </w:p>
    <w:p w14:paraId="3FCA3EA2" w14:textId="75D45340" w:rsidR="002C3CCA" w:rsidRPr="002C3CCA" w:rsidRDefault="00FB7685" w:rsidP="00BA32D1">
      <w:pPr>
        <w:pBdr>
          <w:top w:val="nil"/>
          <w:left w:val="nil"/>
          <w:bottom w:val="nil"/>
          <w:right w:val="nil"/>
          <w:between w:val="nil"/>
        </w:pBdr>
        <w:spacing w:line="360" w:lineRule="auto"/>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 xml:space="preserve">% </m:t>
            </m:r>
            <m:r>
              <w:rPr>
                <w:rFonts w:ascii="Cambria Math" w:hAnsi="Cambria Math" w:cs="Times New Roman"/>
              </w:rPr>
              <m:t>de</m:t>
            </m:r>
            <m:r>
              <m:rPr>
                <m:sty m:val="p"/>
              </m:rPr>
              <w:rPr>
                <w:rFonts w:ascii="Cambria Math" w:hAnsi="Cambria Math" w:cs="Times New Roman"/>
              </w:rPr>
              <m:t xml:space="preserve"> </m:t>
            </m:r>
            <m:r>
              <w:rPr>
                <w:rFonts w:ascii="Cambria Math" w:hAnsi="Cambria Math" w:cs="Times New Roman"/>
              </w:rPr>
              <m:t>enfermos</m:t>
            </m:r>
            <m:r>
              <m:rPr>
                <m:sty m:val="p"/>
              </m:rPr>
              <w:rPr>
                <w:rFonts w:ascii="Cambria Math" w:hAnsi="Cambria Math" w:cs="Times New Roman"/>
              </w:rPr>
              <m:t xml:space="preserve"> </m:t>
            </m:r>
            <m:r>
              <w:rPr>
                <w:rFonts w:ascii="Cambria Math" w:hAnsi="Cambria Math" w:cs="Times New Roman"/>
              </w:rPr>
              <m:t>de</m:t>
            </m:r>
            <m:r>
              <m:rPr>
                <m:sty m:val="p"/>
              </m:rPr>
              <w:rPr>
                <w:rFonts w:ascii="Cambria Math" w:hAnsi="Cambria Math" w:cs="Times New Roman"/>
              </w:rPr>
              <m:t xml:space="preserve"> </m:t>
            </m:r>
            <m: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w:rPr>
            <w:rFonts w:ascii="Cambria Math" w:hAnsi="Cambria Math" w:cs="Times New Roman"/>
          </w:rPr>
          <m:t>treatment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v</m:t>
        </m:r>
        <m:r>
          <w:rPr>
            <w:rFonts w:ascii="Cambria Math" w:hAnsi="Cambria Math" w:cs="Times New Roman"/>
          </w:rPr>
          <m:t>illage</m:t>
        </m:r>
        <m:r>
          <m:rPr>
            <m:sty m:val="p"/>
          </m:rPr>
          <w:rPr>
            <w:rFonts w:ascii="Cambria Math" w:hAnsi="Cambria Math" w:cs="Times New Roman"/>
          </w:rPr>
          <m:t>_</m:t>
        </m:r>
        <m:r>
          <w:rPr>
            <w:rFonts w:ascii="Cambria Math" w:hAnsi="Cambria Math" w:cs="Times New Roman"/>
          </w:rPr>
          <m:t>distance</m:t>
        </m:r>
        <m:r>
          <m:rPr>
            <m:sty m:val="p"/>
          </m:rPr>
          <w:rPr>
            <w:rFonts w:ascii="Cambria Math" w:hAnsi="Cambria Math" w:cs="Times New Roman"/>
          </w:rPr>
          <m:t>_</m:t>
        </m:r>
        <m:r>
          <w:rPr>
            <w:rFonts w:ascii="Cambria Math" w:hAnsi="Cambria Math" w:cs="Times New Roman"/>
          </w:rPr>
          <m:t>road</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3</m:t>
            </m:r>
          </m:sub>
        </m:sSub>
        <m:r>
          <m:rPr>
            <m:sty m:val="p"/>
          </m:rPr>
          <w:rPr>
            <w:rFonts w:ascii="Cambria Math" w:hAnsi="Cambria Math" w:cs="Times New Roman"/>
          </w:rPr>
          <m:t xml:space="preserve">village_distance_electricity + </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4</m:t>
            </m:r>
          </m:sub>
        </m:sSub>
        <m:r>
          <m:rPr>
            <m:sty m:val="p"/>
          </m:rPr>
          <w:rPr>
            <w:rFonts w:ascii="Cambria Math" w:hAnsi="Cambria Math" w:cs="Times New Roman"/>
          </w:rPr>
          <m:t xml:space="preserve">village_distance_HF + </m:t>
        </m:r>
        <m:r>
          <w:rPr>
            <w:rFonts w:ascii="Cambria Math" w:hAnsi="Cambria Math" w:cs="Times New Roman"/>
          </w:rPr>
          <m:t>ε</m:t>
        </m:r>
      </m:oMath>
      <w:r w:rsidR="00BA32D1">
        <w:rPr>
          <w:rFonts w:ascii="Times New Roman" w:hAnsi="Times New Roman" w:cs="Times New Roman"/>
        </w:rPr>
        <w:t xml:space="preserve"> </w:t>
      </w:r>
    </w:p>
    <w:p w14:paraId="1BE2D005" w14:textId="4DE8F198" w:rsidR="00315C7E" w:rsidRPr="000E7DB9" w:rsidRDefault="00315C7E" w:rsidP="000E7DB9">
      <w:pPr>
        <w:pBdr>
          <w:top w:val="nil"/>
          <w:left w:val="nil"/>
          <w:bottom w:val="nil"/>
          <w:right w:val="nil"/>
          <w:between w:val="nil"/>
        </w:pBdr>
        <w:spacing w:line="360" w:lineRule="auto"/>
        <w:jc w:val="center"/>
        <w:rPr>
          <w:rFonts w:ascii="Times New Roman" w:hAnsi="Times New Roman" w:cs="Times New Roman"/>
          <w:sz w:val="18"/>
          <w:szCs w:val="18"/>
        </w:rPr>
      </w:pPr>
      <w:r w:rsidRPr="000E7DB9">
        <w:rPr>
          <w:rFonts w:ascii="Times New Roman" w:hAnsi="Times New Roman" w:cs="Times New Roman"/>
          <w:sz w:val="18"/>
          <w:szCs w:val="18"/>
        </w:rPr>
        <w:t>(Donde i es diarrea o malaria)</w:t>
      </w:r>
    </w:p>
    <w:p w14:paraId="4CD1A797" w14:textId="3FE05327" w:rsidR="002C3CCA" w:rsidRPr="002C3CCA" w:rsidRDefault="002C3CCA" w:rsidP="002C3CCA">
      <w:pPr>
        <w:pBdr>
          <w:top w:val="nil"/>
          <w:left w:val="nil"/>
          <w:bottom w:val="nil"/>
          <w:right w:val="nil"/>
          <w:between w:val="nil"/>
        </w:pBdr>
        <w:spacing w:line="360" w:lineRule="auto"/>
        <w:jc w:val="both"/>
        <w:rPr>
          <w:rFonts w:ascii="Times New Roman" w:hAnsi="Times New Roman" w:cs="Times New Roman"/>
        </w:rPr>
      </w:pPr>
      <w:r w:rsidRPr="002C3CCA">
        <w:rPr>
          <w:rFonts w:ascii="Times New Roman" w:hAnsi="Times New Roman" w:cs="Times New Roman"/>
        </w:rPr>
        <w:t xml:space="preserve">Y para estimar el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oMath>
      <w:r w:rsidRPr="002C3CCA">
        <w:rPr>
          <w:rFonts w:ascii="Times New Roman" w:hAnsi="Times New Roman" w:cs="Times New Roman"/>
        </w:rPr>
        <w:t xml:space="preserve"> se regresiona </w:t>
      </w:r>
      <m:oMath>
        <m:r>
          <w:rPr>
            <w:rFonts w:ascii="Cambria Math" w:hAnsi="Cambria Math" w:cs="Times New Roman"/>
          </w:rPr>
          <m:t>treatment</m:t>
        </m:r>
      </m:oMath>
      <w:r w:rsidRPr="002C3CCA">
        <w:rPr>
          <w:rFonts w:ascii="Times New Roman" w:hAnsi="Times New Roman" w:cs="Times New Roman"/>
        </w:rPr>
        <w:t xml:space="preserve"> con el resto de las variables para obtener el error residual</w:t>
      </w:r>
      <m:oMath>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u</m:t>
                </m:r>
              </m:e>
            </m:acc>
          </m:e>
          <m:sub>
            <m:r>
              <w:rPr>
                <w:rFonts w:ascii="Cambria Math" w:hAnsi="Cambria Math" w:cs="Times New Roman"/>
              </w:rPr>
              <m:t>z</m:t>
            </m:r>
          </m:sub>
        </m:sSub>
      </m:oMath>
      <w:r w:rsidRPr="002C3CCA">
        <w:rPr>
          <w:rFonts w:ascii="Times New Roman" w:hAnsi="Times New Roman" w:cs="Times New Roman"/>
        </w:rPr>
        <w:t xml:space="preserve"> almacenado</w:t>
      </w:r>
    </w:p>
    <w:p w14:paraId="2217246C" w14:textId="2D068C90" w:rsidR="002C3CCA" w:rsidRPr="002C3CCA" w:rsidRDefault="002C3CCA" w:rsidP="00C474D6">
      <w:pPr>
        <w:pBdr>
          <w:top w:val="nil"/>
          <w:left w:val="nil"/>
          <w:bottom w:val="nil"/>
          <w:right w:val="nil"/>
          <w:between w:val="nil"/>
        </w:pBdr>
        <w:spacing w:line="360" w:lineRule="auto"/>
        <w:jc w:val="center"/>
        <w:rPr>
          <w:rFonts w:ascii="Times New Roman" w:hAnsi="Times New Roman" w:cs="Times New Roman"/>
        </w:rPr>
      </w:pPr>
      <m:oMath>
        <m:r>
          <w:rPr>
            <w:rFonts w:ascii="Cambria Math" w:hAnsi="Cambria Math" w:cs="Times New Roman"/>
          </w:rPr>
          <m:t>treatment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v</m:t>
        </m:r>
        <m:r>
          <w:rPr>
            <w:rFonts w:ascii="Cambria Math" w:hAnsi="Cambria Math" w:cs="Times New Roman"/>
          </w:rPr>
          <m:t>illag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distanc</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road</m:t>
                </m:r>
              </m:sub>
            </m:sSub>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village</m:t>
            </m:r>
          </m:e>
          <m:sub>
            <m:sSub>
              <m:sSubPr>
                <m:ctrlPr>
                  <w:rPr>
                    <w:rFonts w:ascii="Cambria Math" w:hAnsi="Cambria Math" w:cs="Times New Roman"/>
                  </w:rPr>
                </m:ctrlPr>
              </m:sSubPr>
              <m:e>
                <m:r>
                  <m:rPr>
                    <m:sty m:val="p"/>
                  </m:rPr>
                  <w:rPr>
                    <w:rFonts w:ascii="Cambria Math" w:hAnsi="Cambria Math" w:cs="Times New Roman"/>
                  </w:rPr>
                  <m:t>distance</m:t>
                </m:r>
              </m:e>
              <m:sub>
                <m:r>
                  <m:rPr>
                    <m:sty m:val="p"/>
                  </m:rPr>
                  <w:rPr>
                    <w:rFonts w:ascii="Cambria Math" w:hAnsi="Cambria Math" w:cs="Times New Roman"/>
                  </w:rPr>
                  <m:t>electricity</m:t>
                </m:r>
              </m:sub>
            </m:sSub>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3</m:t>
            </m:r>
          </m:sub>
        </m:sSub>
        <m:r>
          <m:rPr>
            <m:sty m:val="p"/>
          </m:rPr>
          <w:rPr>
            <w:rFonts w:ascii="Cambria Math" w:hAnsi="Cambria Math" w:cs="Times New Roman"/>
          </w:rPr>
          <m:t>village_distance_HF +</m:t>
        </m:r>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u</m:t>
            </m:r>
          </m:e>
          <m:sub>
            <m:r>
              <w:rPr>
                <w:rFonts w:ascii="Cambria Math" w:hAnsi="Cambria Math" w:cs="Times New Roman"/>
              </w:rPr>
              <m:t>z</m:t>
            </m:r>
          </m:sub>
        </m:sSub>
      </m:oMath>
      <w:r w:rsidR="00C474D6">
        <w:rPr>
          <w:rFonts w:ascii="Times New Roman" w:hAnsi="Times New Roman" w:cs="Times New Roman"/>
        </w:rPr>
        <w:t xml:space="preserve"> </w:t>
      </w:r>
    </w:p>
    <w:p w14:paraId="6CDD1188" w14:textId="77777777" w:rsidR="002C3CCA" w:rsidRPr="002C3CCA" w:rsidRDefault="002C3CCA" w:rsidP="002C3CCA">
      <w:pPr>
        <w:pBdr>
          <w:top w:val="nil"/>
          <w:left w:val="nil"/>
          <w:bottom w:val="nil"/>
          <w:right w:val="nil"/>
          <w:between w:val="nil"/>
        </w:pBdr>
        <w:spacing w:line="360" w:lineRule="auto"/>
        <w:jc w:val="both"/>
        <w:rPr>
          <w:rFonts w:ascii="Times New Roman" w:hAnsi="Times New Roman" w:cs="Times New Roman"/>
        </w:rPr>
      </w:pPr>
      <w:r w:rsidRPr="002C3CCA">
        <w:rPr>
          <w:rFonts w:ascii="Times New Roman" w:hAnsi="Times New Roman" w:cs="Times New Roman"/>
        </w:rPr>
        <w:t xml:space="preserve">Y se regresiona el porcentaje de enfermos de la enfermedad a analizar respecto al resto de variables y obtener el error residual </w:t>
      </w:r>
      <m:oMath>
        <m:r>
          <m:rPr>
            <m:sty m:val="p"/>
          </m:rPr>
          <w:rPr>
            <w:rFonts w:ascii="Cambria Math" w:hAnsi="Cambria Math" w:cs="Times New Roman"/>
          </w:rPr>
          <m:t xml:space="preserve"> </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u</m:t>
                </m:r>
              </m:e>
            </m:acc>
          </m:e>
          <m:sub>
            <m:r>
              <w:rPr>
                <w:rFonts w:ascii="Cambria Math" w:hAnsi="Cambria Math" w:cs="Times New Roman"/>
              </w:rPr>
              <m:t>y</m:t>
            </m:r>
          </m:sub>
        </m:sSub>
      </m:oMath>
      <w:r w:rsidRPr="002C3CCA">
        <w:rPr>
          <w:rFonts w:ascii="Times New Roman" w:hAnsi="Times New Roman" w:cs="Times New Roman"/>
        </w:rPr>
        <w:t xml:space="preserve"> almacenado</w:t>
      </w:r>
    </w:p>
    <w:p w14:paraId="77F6877D" w14:textId="5AA95B79" w:rsidR="002C3CCA" w:rsidRPr="00C474D6" w:rsidRDefault="00FB7685" w:rsidP="00C474D6">
      <w:pPr>
        <w:pBdr>
          <w:top w:val="nil"/>
          <w:left w:val="nil"/>
          <w:bottom w:val="nil"/>
          <w:right w:val="nil"/>
          <w:between w:val="nil"/>
        </w:pBdr>
        <w:spacing w:line="360" w:lineRule="auto"/>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 xml:space="preserve">% </m:t>
            </m:r>
            <m:r>
              <w:rPr>
                <w:rFonts w:ascii="Cambria Math" w:hAnsi="Cambria Math" w:cs="Times New Roman"/>
              </w:rPr>
              <m:t>de</m:t>
            </m:r>
            <m:r>
              <m:rPr>
                <m:sty m:val="p"/>
              </m:rPr>
              <w:rPr>
                <w:rFonts w:ascii="Cambria Math" w:hAnsi="Cambria Math" w:cs="Times New Roman"/>
              </w:rPr>
              <m:t xml:space="preserve"> </m:t>
            </m:r>
            <m:r>
              <w:rPr>
                <w:rFonts w:ascii="Cambria Math" w:hAnsi="Cambria Math" w:cs="Times New Roman"/>
              </w:rPr>
              <m:t>enfermos</m:t>
            </m:r>
            <m:r>
              <m:rPr>
                <m:sty m:val="p"/>
              </m:rPr>
              <w:rPr>
                <w:rFonts w:ascii="Cambria Math" w:hAnsi="Cambria Math" w:cs="Times New Roman"/>
              </w:rPr>
              <m:t xml:space="preserve"> </m:t>
            </m:r>
            <m:r>
              <w:rPr>
                <w:rFonts w:ascii="Cambria Math" w:hAnsi="Cambria Math" w:cs="Times New Roman"/>
              </w:rPr>
              <m:t>de</m:t>
            </m:r>
            <m:r>
              <m:rPr>
                <m:sty m:val="p"/>
              </m:rPr>
              <w:rPr>
                <w:rFonts w:ascii="Cambria Math" w:hAnsi="Cambria Math" w:cs="Times New Roman"/>
              </w:rPr>
              <m:t xml:space="preserve"> </m:t>
            </m:r>
            <m:r>
              <w:rPr>
                <w:rFonts w:ascii="Cambria Math" w:hAnsi="Cambria Math" w:cs="Times New Roman"/>
              </w:rPr>
              <m:t>i</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ψ</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ψ</m:t>
            </m:r>
          </m:e>
          <m:sub>
            <m:r>
              <m:rPr>
                <m:sty m:val="p"/>
              </m:rPr>
              <w:rPr>
                <w:rFonts w:ascii="Cambria Math" w:hAnsi="Cambria Math" w:cs="Times New Roman"/>
              </w:rPr>
              <m:t>1</m:t>
            </m:r>
          </m:sub>
        </m:sSub>
        <m:r>
          <m:rPr>
            <m:sty m:val="p"/>
          </m:rPr>
          <w:rPr>
            <w:rFonts w:ascii="Cambria Math" w:hAnsi="Cambria Math" w:cs="Times New Roman"/>
          </w:rPr>
          <m:t>v</m:t>
        </m:r>
        <m:r>
          <w:rPr>
            <w:rFonts w:ascii="Cambria Math" w:hAnsi="Cambria Math" w:cs="Times New Roman"/>
          </w:rPr>
          <m:t>illage</m:t>
        </m:r>
        <m:r>
          <m:rPr>
            <m:sty m:val="p"/>
          </m:rPr>
          <w:rPr>
            <w:rFonts w:ascii="Cambria Math" w:hAnsi="Cambria Math" w:cs="Times New Roman"/>
          </w:rPr>
          <m:t>_</m:t>
        </m:r>
        <m:r>
          <w:rPr>
            <w:rFonts w:ascii="Cambria Math" w:hAnsi="Cambria Math" w:cs="Times New Roman"/>
          </w:rPr>
          <m:t>distance</m:t>
        </m:r>
        <m:r>
          <m:rPr>
            <m:sty m:val="p"/>
          </m:rPr>
          <w:rPr>
            <w:rFonts w:ascii="Cambria Math" w:hAnsi="Cambria Math" w:cs="Times New Roman"/>
          </w:rPr>
          <m:t>_</m:t>
        </m:r>
        <m:r>
          <w:rPr>
            <w:rFonts w:ascii="Cambria Math" w:hAnsi="Cambria Math" w:cs="Times New Roman"/>
          </w:rPr>
          <m:t>road</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ψ</m:t>
            </m:r>
          </m:e>
          <m:sub>
            <m:r>
              <m:rPr>
                <m:sty m:val="p"/>
              </m:rPr>
              <w:rPr>
                <w:rFonts w:ascii="Cambria Math" w:hAnsi="Cambria Math" w:cs="Times New Roman"/>
              </w:rPr>
              <m:t>2</m:t>
            </m:r>
          </m:sub>
        </m:sSub>
        <m:r>
          <m:rPr>
            <m:sty m:val="p"/>
          </m:rPr>
          <w:rPr>
            <w:rFonts w:ascii="Cambria Math" w:hAnsi="Cambria Math" w:cs="Times New Roman"/>
          </w:rPr>
          <m:t xml:space="preserve">village_distance_electricity + </m:t>
        </m:r>
        <m:sSub>
          <m:sSubPr>
            <m:ctrlPr>
              <w:rPr>
                <w:rFonts w:ascii="Cambria Math" w:hAnsi="Cambria Math" w:cs="Times New Roman"/>
              </w:rPr>
            </m:ctrlPr>
          </m:sSubPr>
          <m:e>
            <m:r>
              <w:rPr>
                <w:rFonts w:ascii="Cambria Math" w:hAnsi="Cambria Math" w:cs="Times New Roman"/>
              </w:rPr>
              <m:t>ψ</m:t>
            </m:r>
          </m:e>
          <m:sub>
            <m:r>
              <m:rPr>
                <m:sty m:val="p"/>
              </m:rPr>
              <w:rPr>
                <w:rFonts w:ascii="Cambria Math" w:hAnsi="Cambria Math" w:cs="Times New Roman"/>
              </w:rPr>
              <m:t>3</m:t>
            </m:r>
          </m:sub>
        </m:sSub>
        <m:r>
          <m:rPr>
            <m:sty m:val="p"/>
          </m:rPr>
          <w:rPr>
            <w:rFonts w:ascii="Cambria Math" w:hAnsi="Cambria Math" w:cs="Times New Roman"/>
          </w:rPr>
          <m:t>Zvillage_distance_HF +</m:t>
        </m:r>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u</m:t>
            </m:r>
          </m:e>
          <m:sub>
            <m:r>
              <w:rPr>
                <w:rFonts w:ascii="Cambria Math" w:hAnsi="Cambria Math" w:cs="Times New Roman"/>
              </w:rPr>
              <m:t>y</m:t>
            </m:r>
          </m:sub>
        </m:sSub>
      </m:oMath>
      <w:r w:rsidR="00C474D6">
        <w:rPr>
          <w:rFonts w:ascii="Times New Roman" w:hAnsi="Times New Roman" w:cs="Times New Roman"/>
        </w:rPr>
        <w:t xml:space="preserve"> </w:t>
      </w:r>
    </w:p>
    <w:p w14:paraId="47B8B4A1" w14:textId="77777777" w:rsidR="002C3CCA" w:rsidRPr="002C3CCA" w:rsidRDefault="002C3CCA" w:rsidP="002C3CCA">
      <w:pPr>
        <w:pBdr>
          <w:top w:val="nil"/>
          <w:left w:val="nil"/>
          <w:bottom w:val="nil"/>
          <w:right w:val="nil"/>
          <w:between w:val="nil"/>
        </w:pBdr>
        <w:spacing w:line="360" w:lineRule="auto"/>
        <w:jc w:val="both"/>
        <w:rPr>
          <w:rFonts w:ascii="Times New Roman" w:hAnsi="Times New Roman" w:cs="Times New Roman"/>
        </w:rPr>
      </w:pPr>
      <w:r w:rsidRPr="002C3CCA">
        <w:rPr>
          <w:rFonts w:ascii="Times New Roman" w:hAnsi="Times New Roman" w:cs="Times New Roman"/>
        </w:rPr>
        <w:t xml:space="preserve">Finalmente, se regresionan los residuos para obtener el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β</m:t>
                </m:r>
              </m:e>
            </m:acc>
          </m:e>
          <m:sub>
            <m:r>
              <m:rPr>
                <m:sty m:val="p"/>
              </m:rPr>
              <w:rPr>
                <w:rFonts w:ascii="Cambria Math" w:hAnsi="Cambria Math" w:cs="Times New Roman"/>
              </w:rPr>
              <m:t>1</m:t>
            </m:r>
          </m:sub>
        </m:sSub>
      </m:oMath>
    </w:p>
    <w:p w14:paraId="13F665D3" w14:textId="77777777" w:rsidR="002C3CCA" w:rsidRPr="002C3CCA" w:rsidRDefault="00FB7685" w:rsidP="002C3CCA">
      <w:pPr>
        <w:pBdr>
          <w:top w:val="nil"/>
          <w:left w:val="nil"/>
          <w:bottom w:val="nil"/>
          <w:right w:val="nil"/>
          <w:between w:val="nil"/>
        </w:pBdr>
        <w:spacing w:line="360" w:lineRule="auto"/>
        <w:jc w:val="both"/>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u</m:t>
                  </m:r>
                </m:e>
              </m:acc>
            </m:e>
            <m:sub>
              <m:r>
                <w:rPr>
                  <w:rFonts w:ascii="Cambria Math" w:hAnsi="Cambria Math" w:cs="Times New Roman"/>
                </w:rPr>
                <m:t>y</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u</m:t>
                  </m:r>
                </m:e>
              </m:acc>
            </m:e>
            <m:sub>
              <m:r>
                <w:rPr>
                  <w:rFonts w:ascii="Cambria Math" w:hAnsi="Cambria Math" w:cs="Times New Roman"/>
                </w:rPr>
                <m:t>z</m:t>
              </m:r>
            </m:sub>
          </m:sSub>
          <m:r>
            <m:rPr>
              <m:sty m:val="p"/>
            </m:rPr>
            <w:rPr>
              <w:rFonts w:ascii="Cambria Math" w:hAnsi="Cambria Math" w:cs="Times New Roman"/>
            </w:rPr>
            <m:t>+ γ</m:t>
          </m:r>
        </m:oMath>
      </m:oMathPara>
    </w:p>
    <w:p w14:paraId="5BAC9A10" w14:textId="61CE7F02" w:rsidR="002C3CCA" w:rsidRDefault="002C3CCA" w:rsidP="002C3CCA"/>
    <w:p w14:paraId="49EB5601" w14:textId="644F3BE1" w:rsidR="008016B6" w:rsidRDefault="008016B6" w:rsidP="002C3CCA"/>
    <w:p w14:paraId="4EB90692" w14:textId="2B3DF518" w:rsidR="008016B6" w:rsidRDefault="008016B6" w:rsidP="002C3CCA"/>
    <w:p w14:paraId="02F05C56" w14:textId="5A12EEB6" w:rsidR="008016B6" w:rsidRDefault="008016B6" w:rsidP="002C3CCA"/>
    <w:p w14:paraId="235CA10D" w14:textId="339B2D8A" w:rsidR="008016B6" w:rsidRDefault="008016B6" w:rsidP="002C3CCA"/>
    <w:p w14:paraId="632EDB5A" w14:textId="17A1EBD5" w:rsidR="008016B6" w:rsidRDefault="008016B6" w:rsidP="002C3CCA"/>
    <w:p w14:paraId="39E0FF94" w14:textId="07B9A942" w:rsidR="008016B6" w:rsidRDefault="008016B6" w:rsidP="002C3CCA"/>
    <w:p w14:paraId="789F104E" w14:textId="09417D8B" w:rsidR="008016B6" w:rsidRDefault="008016B6" w:rsidP="002C3CCA"/>
    <w:p w14:paraId="307A050E" w14:textId="5420AF78" w:rsidR="008016B6" w:rsidRDefault="008016B6" w:rsidP="002C3CCA"/>
    <w:p w14:paraId="04F87014" w14:textId="77777777" w:rsidR="008016B6" w:rsidRDefault="008016B6" w:rsidP="002C3CCA"/>
    <w:bookmarkStart w:id="21" w:name="_Anexo_8"/>
    <w:bookmarkEnd w:id="21"/>
    <w:p w14:paraId="40599E9B" w14:textId="2EA32B54" w:rsidR="001E028C" w:rsidRDefault="0027775E" w:rsidP="001E028C">
      <w:pPr>
        <w:pStyle w:val="Ttulo2"/>
        <w:rPr>
          <w:rFonts w:ascii="Times New Roman" w:hAnsi="Times New Roman" w:cs="Times New Roman"/>
          <w:sz w:val="22"/>
          <w:szCs w:val="22"/>
          <w:u w:val="single"/>
        </w:rPr>
      </w:pPr>
      <w:r>
        <w:rPr>
          <w:rFonts w:ascii="Times New Roman" w:hAnsi="Times New Roman" w:cs="Times New Roman"/>
          <w:sz w:val="22"/>
          <w:szCs w:val="22"/>
          <w:u w:val="single"/>
        </w:rPr>
        <w:lastRenderedPageBreak/>
        <w:fldChar w:fldCharType="begin"/>
      </w:r>
      <w:r>
        <w:rPr>
          <w:rFonts w:ascii="Times New Roman" w:hAnsi="Times New Roman" w:cs="Times New Roman"/>
          <w:sz w:val="22"/>
          <w:szCs w:val="22"/>
          <w:u w:val="single"/>
        </w:rPr>
        <w:instrText xml:space="preserve"> HYPERLINK  \l "A8" </w:instrText>
      </w:r>
      <w:r>
        <w:rPr>
          <w:rFonts w:ascii="Times New Roman" w:hAnsi="Times New Roman" w:cs="Times New Roman"/>
          <w:sz w:val="22"/>
          <w:szCs w:val="22"/>
          <w:u w:val="single"/>
        </w:rPr>
        <w:fldChar w:fldCharType="separate"/>
      </w:r>
      <w:r w:rsidR="001E028C" w:rsidRPr="0027775E">
        <w:rPr>
          <w:rStyle w:val="Hipervnculo"/>
          <w:rFonts w:ascii="Times New Roman" w:hAnsi="Times New Roman" w:cs="Times New Roman"/>
          <w:sz w:val="22"/>
          <w:szCs w:val="22"/>
        </w:rPr>
        <w:t>Anexo 8</w:t>
      </w:r>
      <w:r>
        <w:rPr>
          <w:rFonts w:ascii="Times New Roman" w:hAnsi="Times New Roman" w:cs="Times New Roman"/>
          <w:sz w:val="22"/>
          <w:szCs w:val="22"/>
          <w:u w:val="single"/>
        </w:rPr>
        <w:fldChar w:fldCharType="end"/>
      </w:r>
    </w:p>
    <w:p w14:paraId="539E39C2" w14:textId="77777777" w:rsidR="001E028C" w:rsidRPr="00D07558" w:rsidRDefault="001E028C" w:rsidP="001E028C">
      <w:pPr>
        <w:tabs>
          <w:tab w:val="left" w:pos="1715"/>
        </w:tabs>
        <w:rPr>
          <w:rFonts w:eastAsiaTheme="minorEastAsia"/>
        </w:rPr>
      </w:pPr>
    </w:p>
    <w:tbl>
      <w:tblPr>
        <w:tblW w:w="8139" w:type="dxa"/>
        <w:jc w:val="center"/>
        <w:tblLayout w:type="fixed"/>
        <w:tblCellMar>
          <w:left w:w="75" w:type="dxa"/>
          <w:right w:w="75" w:type="dxa"/>
        </w:tblCellMar>
        <w:tblLook w:val="0000" w:firstRow="0" w:lastRow="0" w:firstColumn="0" w:lastColumn="0" w:noHBand="0" w:noVBand="0"/>
      </w:tblPr>
      <w:tblGrid>
        <w:gridCol w:w="2379"/>
        <w:gridCol w:w="2880"/>
        <w:gridCol w:w="2880"/>
      </w:tblGrid>
      <w:tr w:rsidR="001E028C" w14:paraId="608D035C" w14:textId="77777777" w:rsidTr="00F413C4">
        <w:trPr>
          <w:jc w:val="center"/>
        </w:trPr>
        <w:tc>
          <w:tcPr>
            <w:tcW w:w="2379" w:type="dxa"/>
            <w:tcBorders>
              <w:top w:val="single" w:sz="6" w:space="0" w:color="auto"/>
              <w:left w:val="nil"/>
              <w:bottom w:val="nil"/>
              <w:right w:val="nil"/>
            </w:tcBorders>
          </w:tcPr>
          <w:p w14:paraId="781AB671"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single" w:sz="6" w:space="0" w:color="auto"/>
              <w:left w:val="nil"/>
              <w:bottom w:val="nil"/>
              <w:right w:val="nil"/>
            </w:tcBorders>
          </w:tcPr>
          <w:p w14:paraId="33D60DA1"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80" w:type="dxa"/>
            <w:tcBorders>
              <w:top w:val="single" w:sz="6" w:space="0" w:color="auto"/>
              <w:left w:val="nil"/>
              <w:bottom w:val="nil"/>
              <w:right w:val="nil"/>
            </w:tcBorders>
          </w:tcPr>
          <w:p w14:paraId="35D5A7A4"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E028C" w14:paraId="3CABE45E" w14:textId="77777777" w:rsidTr="00F413C4">
        <w:trPr>
          <w:jc w:val="center"/>
        </w:trPr>
        <w:tc>
          <w:tcPr>
            <w:tcW w:w="2379" w:type="dxa"/>
            <w:tcBorders>
              <w:top w:val="nil"/>
              <w:left w:val="nil"/>
              <w:bottom w:val="single" w:sz="6" w:space="0" w:color="auto"/>
              <w:right w:val="nil"/>
            </w:tcBorders>
          </w:tcPr>
          <w:p w14:paraId="1CC6D6E3"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2880" w:type="dxa"/>
            <w:tcBorders>
              <w:top w:val="nil"/>
              <w:left w:val="nil"/>
              <w:bottom w:val="single" w:sz="6" w:space="0" w:color="auto"/>
              <w:right w:val="nil"/>
            </w:tcBorders>
          </w:tcPr>
          <w:p w14:paraId="132E7C9D"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resid_malaria_sick</w:t>
            </w:r>
            <w:proofErr w:type="spellEnd"/>
          </w:p>
        </w:tc>
        <w:tc>
          <w:tcPr>
            <w:tcW w:w="2880" w:type="dxa"/>
            <w:tcBorders>
              <w:top w:val="nil"/>
              <w:left w:val="nil"/>
              <w:bottom w:val="single" w:sz="6" w:space="0" w:color="auto"/>
              <w:right w:val="nil"/>
            </w:tcBorders>
          </w:tcPr>
          <w:p w14:paraId="796F44B6"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resid_diarrhea_sick</w:t>
            </w:r>
            <w:proofErr w:type="spellEnd"/>
          </w:p>
        </w:tc>
      </w:tr>
      <w:tr w:rsidR="001E028C" w14:paraId="6E34CAEE" w14:textId="77777777" w:rsidTr="00F413C4">
        <w:trPr>
          <w:jc w:val="center"/>
        </w:trPr>
        <w:tc>
          <w:tcPr>
            <w:tcW w:w="2379" w:type="dxa"/>
            <w:tcBorders>
              <w:top w:val="nil"/>
              <w:left w:val="nil"/>
              <w:bottom w:val="nil"/>
              <w:right w:val="nil"/>
            </w:tcBorders>
          </w:tcPr>
          <w:p w14:paraId="2964B381"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17472F09"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880" w:type="dxa"/>
            <w:tcBorders>
              <w:top w:val="nil"/>
              <w:left w:val="nil"/>
              <w:bottom w:val="nil"/>
              <w:right w:val="nil"/>
            </w:tcBorders>
          </w:tcPr>
          <w:p w14:paraId="20E43793"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1E028C" w14:paraId="480002D7" w14:textId="77777777" w:rsidTr="00F413C4">
        <w:trPr>
          <w:jc w:val="center"/>
        </w:trPr>
        <w:tc>
          <w:tcPr>
            <w:tcW w:w="2379" w:type="dxa"/>
            <w:tcBorders>
              <w:top w:val="nil"/>
              <w:left w:val="nil"/>
              <w:bottom w:val="nil"/>
              <w:right w:val="nil"/>
            </w:tcBorders>
          </w:tcPr>
          <w:p w14:paraId="7A5A0611"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resid_treatment</w:t>
            </w:r>
            <w:proofErr w:type="spellEnd"/>
          </w:p>
        </w:tc>
        <w:tc>
          <w:tcPr>
            <w:tcW w:w="2880" w:type="dxa"/>
            <w:tcBorders>
              <w:top w:val="nil"/>
              <w:left w:val="nil"/>
              <w:bottom w:val="nil"/>
              <w:right w:val="nil"/>
            </w:tcBorders>
          </w:tcPr>
          <w:p w14:paraId="6AA7B2E2"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-5.253**</w:t>
            </w:r>
          </w:p>
        </w:tc>
        <w:tc>
          <w:tcPr>
            <w:tcW w:w="2880" w:type="dxa"/>
            <w:tcBorders>
              <w:top w:val="nil"/>
              <w:left w:val="nil"/>
              <w:bottom w:val="nil"/>
              <w:right w:val="nil"/>
            </w:tcBorders>
          </w:tcPr>
          <w:p w14:paraId="3E8679EB"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-3.612***</w:t>
            </w:r>
          </w:p>
        </w:tc>
      </w:tr>
      <w:tr w:rsidR="001E028C" w14:paraId="32533F2E" w14:textId="77777777" w:rsidTr="00F413C4">
        <w:trPr>
          <w:jc w:val="center"/>
        </w:trPr>
        <w:tc>
          <w:tcPr>
            <w:tcW w:w="2379" w:type="dxa"/>
            <w:tcBorders>
              <w:top w:val="nil"/>
              <w:left w:val="nil"/>
              <w:bottom w:val="nil"/>
              <w:right w:val="nil"/>
            </w:tcBorders>
          </w:tcPr>
          <w:p w14:paraId="4379BD1C"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3058AE32"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(2.044)</w:t>
            </w:r>
          </w:p>
        </w:tc>
        <w:tc>
          <w:tcPr>
            <w:tcW w:w="2880" w:type="dxa"/>
            <w:tcBorders>
              <w:top w:val="nil"/>
              <w:left w:val="nil"/>
              <w:bottom w:val="nil"/>
              <w:right w:val="nil"/>
            </w:tcBorders>
          </w:tcPr>
          <w:p w14:paraId="551F7188"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(1.137)</w:t>
            </w:r>
          </w:p>
        </w:tc>
      </w:tr>
      <w:tr w:rsidR="001E028C" w14:paraId="25BDD77C" w14:textId="77777777" w:rsidTr="00F413C4">
        <w:trPr>
          <w:jc w:val="center"/>
        </w:trPr>
        <w:tc>
          <w:tcPr>
            <w:tcW w:w="2379" w:type="dxa"/>
            <w:tcBorders>
              <w:top w:val="nil"/>
              <w:left w:val="nil"/>
              <w:bottom w:val="nil"/>
              <w:right w:val="nil"/>
            </w:tcBorders>
          </w:tcPr>
          <w:p w14:paraId="3EAB9A35"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2880" w:type="dxa"/>
            <w:tcBorders>
              <w:top w:val="nil"/>
              <w:left w:val="nil"/>
              <w:bottom w:val="nil"/>
              <w:right w:val="nil"/>
            </w:tcBorders>
          </w:tcPr>
          <w:p w14:paraId="5847BC91"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2880" w:type="dxa"/>
            <w:tcBorders>
              <w:top w:val="nil"/>
              <w:left w:val="nil"/>
              <w:bottom w:val="nil"/>
              <w:right w:val="nil"/>
            </w:tcBorders>
          </w:tcPr>
          <w:p w14:paraId="5319F44C"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1E028C" w14:paraId="145EBE83" w14:textId="77777777" w:rsidTr="00F413C4">
        <w:trPr>
          <w:jc w:val="center"/>
        </w:trPr>
        <w:tc>
          <w:tcPr>
            <w:tcW w:w="2379" w:type="dxa"/>
            <w:tcBorders>
              <w:top w:val="nil"/>
              <w:left w:val="nil"/>
              <w:bottom w:val="nil"/>
              <w:right w:val="nil"/>
            </w:tcBorders>
          </w:tcPr>
          <w:p w14:paraId="7F007BA5"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509473B5"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(1.019)</w:t>
            </w:r>
          </w:p>
        </w:tc>
        <w:tc>
          <w:tcPr>
            <w:tcW w:w="2880" w:type="dxa"/>
            <w:tcBorders>
              <w:top w:val="nil"/>
              <w:left w:val="nil"/>
              <w:bottom w:val="nil"/>
              <w:right w:val="nil"/>
            </w:tcBorders>
          </w:tcPr>
          <w:p w14:paraId="6A27CFE0"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(0.567)</w:t>
            </w:r>
          </w:p>
        </w:tc>
      </w:tr>
      <w:tr w:rsidR="001E028C" w14:paraId="066632B7" w14:textId="77777777" w:rsidTr="00F413C4">
        <w:trPr>
          <w:jc w:val="center"/>
        </w:trPr>
        <w:tc>
          <w:tcPr>
            <w:tcW w:w="2379" w:type="dxa"/>
            <w:tcBorders>
              <w:top w:val="nil"/>
              <w:left w:val="nil"/>
              <w:bottom w:val="nil"/>
              <w:right w:val="nil"/>
            </w:tcBorders>
          </w:tcPr>
          <w:p w14:paraId="11BF5DEA"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7582A7EE"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2880" w:type="dxa"/>
            <w:tcBorders>
              <w:top w:val="nil"/>
              <w:left w:val="nil"/>
              <w:bottom w:val="nil"/>
              <w:right w:val="nil"/>
            </w:tcBorders>
          </w:tcPr>
          <w:p w14:paraId="30715211"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1E028C" w14:paraId="4831673F" w14:textId="77777777" w:rsidTr="00F413C4">
        <w:trPr>
          <w:jc w:val="center"/>
        </w:trPr>
        <w:tc>
          <w:tcPr>
            <w:tcW w:w="2379" w:type="dxa"/>
            <w:tcBorders>
              <w:top w:val="nil"/>
              <w:left w:val="nil"/>
              <w:bottom w:val="nil"/>
              <w:right w:val="nil"/>
            </w:tcBorders>
          </w:tcPr>
          <w:p w14:paraId="19B45679"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2880" w:type="dxa"/>
            <w:tcBorders>
              <w:top w:val="nil"/>
              <w:left w:val="nil"/>
              <w:bottom w:val="nil"/>
              <w:right w:val="nil"/>
            </w:tcBorders>
          </w:tcPr>
          <w:p w14:paraId="36661814"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2880" w:type="dxa"/>
            <w:tcBorders>
              <w:top w:val="nil"/>
              <w:left w:val="nil"/>
              <w:bottom w:val="nil"/>
              <w:right w:val="nil"/>
            </w:tcBorders>
          </w:tcPr>
          <w:p w14:paraId="05B692FB"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r>
      <w:tr w:rsidR="001E028C" w14:paraId="4746A7A9" w14:textId="77777777" w:rsidTr="00F413C4">
        <w:tblPrEx>
          <w:tblBorders>
            <w:bottom w:val="single" w:sz="6" w:space="0" w:color="auto"/>
          </w:tblBorders>
        </w:tblPrEx>
        <w:trPr>
          <w:jc w:val="center"/>
        </w:trPr>
        <w:tc>
          <w:tcPr>
            <w:tcW w:w="2379" w:type="dxa"/>
            <w:tcBorders>
              <w:top w:val="nil"/>
              <w:left w:val="nil"/>
              <w:bottom w:val="single" w:sz="6" w:space="0" w:color="auto"/>
              <w:right w:val="nil"/>
            </w:tcBorders>
          </w:tcPr>
          <w:p w14:paraId="2A52C157" w14:textId="77777777" w:rsidR="001E028C" w:rsidRDefault="001E028C"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2880" w:type="dxa"/>
            <w:tcBorders>
              <w:top w:val="nil"/>
              <w:left w:val="nil"/>
              <w:bottom w:val="single" w:sz="6" w:space="0" w:color="auto"/>
              <w:right w:val="nil"/>
            </w:tcBorders>
          </w:tcPr>
          <w:p w14:paraId="43CFFE32"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0.030</w:t>
            </w:r>
          </w:p>
        </w:tc>
        <w:tc>
          <w:tcPr>
            <w:tcW w:w="2880" w:type="dxa"/>
            <w:tcBorders>
              <w:top w:val="nil"/>
              <w:left w:val="nil"/>
              <w:bottom w:val="single" w:sz="6" w:space="0" w:color="auto"/>
              <w:right w:val="nil"/>
            </w:tcBorders>
          </w:tcPr>
          <w:p w14:paraId="1D57AAF8" w14:textId="77777777" w:rsidR="001E028C" w:rsidRDefault="001E028C"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0.045</w:t>
            </w:r>
          </w:p>
        </w:tc>
      </w:tr>
    </w:tbl>
    <w:p w14:paraId="7C9AE7BE" w14:textId="77777777" w:rsidR="001E028C" w:rsidRPr="003A62E3" w:rsidRDefault="001E028C" w:rsidP="001E028C">
      <w:pPr>
        <w:widowControl w:val="0"/>
        <w:autoSpaceDE w:val="0"/>
        <w:autoSpaceDN w:val="0"/>
        <w:adjustRightInd w:val="0"/>
        <w:spacing w:line="240" w:lineRule="auto"/>
        <w:jc w:val="center"/>
        <w:rPr>
          <w:rFonts w:ascii="Times New Roman" w:hAnsi="Times New Roman" w:cs="Times New Roman"/>
          <w:sz w:val="24"/>
          <w:szCs w:val="24"/>
          <w:lang w:val="en-US"/>
        </w:rPr>
      </w:pPr>
      <w:r w:rsidRPr="003A62E3">
        <w:rPr>
          <w:rFonts w:ascii="Times New Roman" w:hAnsi="Times New Roman" w:cs="Times New Roman"/>
          <w:sz w:val="24"/>
          <w:szCs w:val="24"/>
          <w:lang w:val="en-US"/>
        </w:rPr>
        <w:t>Standard errors in parentheses</w:t>
      </w:r>
    </w:p>
    <w:p w14:paraId="5DB94CB2" w14:textId="77777777" w:rsidR="001E028C" w:rsidRPr="003A62E3" w:rsidRDefault="001E028C" w:rsidP="001E028C">
      <w:pPr>
        <w:widowControl w:val="0"/>
        <w:autoSpaceDE w:val="0"/>
        <w:autoSpaceDN w:val="0"/>
        <w:adjustRightInd w:val="0"/>
        <w:spacing w:line="240" w:lineRule="auto"/>
        <w:jc w:val="center"/>
        <w:rPr>
          <w:rFonts w:ascii="Times New Roman" w:hAnsi="Times New Roman" w:cs="Times New Roman"/>
          <w:sz w:val="24"/>
          <w:szCs w:val="24"/>
          <w:lang w:val="en-US"/>
        </w:rPr>
      </w:pPr>
      <w:r w:rsidRPr="003A62E3">
        <w:rPr>
          <w:rFonts w:ascii="Times New Roman" w:hAnsi="Times New Roman" w:cs="Times New Roman"/>
          <w:sz w:val="24"/>
          <w:szCs w:val="24"/>
          <w:lang w:val="en-US"/>
        </w:rPr>
        <w:t>*** p&lt;0.01, ** p&lt;0.05, * p&lt;0.1</w:t>
      </w:r>
    </w:p>
    <w:p w14:paraId="5688A7E7" w14:textId="77777777" w:rsidR="001E028C" w:rsidRPr="001E028C" w:rsidRDefault="001E028C" w:rsidP="001E028C"/>
    <w:bookmarkStart w:id="22" w:name="_Anexo_9"/>
    <w:bookmarkEnd w:id="22"/>
    <w:p w14:paraId="28AED219" w14:textId="2EC3EA7F" w:rsidR="00EC277C" w:rsidRDefault="0027775E" w:rsidP="00415C5D">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"A9" </w:instrText>
      </w:r>
      <w:r>
        <w:rPr>
          <w:rFonts w:ascii="Times New Roman" w:hAnsi="Times New Roman" w:cs="Times New Roman"/>
          <w:sz w:val="22"/>
          <w:szCs w:val="22"/>
          <w:u w:val="single"/>
        </w:rPr>
        <w:fldChar w:fldCharType="separate"/>
      </w:r>
      <w:r w:rsidR="00EC277C" w:rsidRPr="0027775E">
        <w:rPr>
          <w:rStyle w:val="Hipervnculo"/>
          <w:rFonts w:ascii="Times New Roman" w:hAnsi="Times New Roman" w:cs="Times New Roman"/>
          <w:sz w:val="22"/>
          <w:szCs w:val="22"/>
        </w:rPr>
        <w:t>Anexo 9</w:t>
      </w:r>
      <w:r>
        <w:rPr>
          <w:rFonts w:ascii="Times New Roman" w:hAnsi="Times New Roman" w:cs="Times New Roman"/>
          <w:sz w:val="22"/>
          <w:szCs w:val="22"/>
          <w:u w:val="single"/>
        </w:rPr>
        <w:fldChar w:fldCharType="end"/>
      </w:r>
    </w:p>
    <w:p w14:paraId="6EE72995" w14:textId="09EEBAD6" w:rsidR="00415C5D" w:rsidRPr="00415C5D" w:rsidRDefault="00415C5D" w:rsidP="00415C5D"/>
    <w:p w14:paraId="0C780FDB" w14:textId="77777777" w:rsidR="00415C5D" w:rsidRDefault="00415C5D" w:rsidP="00415C5D">
      <w:pPr>
        <w:tabs>
          <w:tab w:val="left" w:pos="1715"/>
        </w:tabs>
      </w:pPr>
    </w:p>
    <w:tbl>
      <w:tblPr>
        <w:tblW w:w="0" w:type="auto"/>
        <w:jc w:val="center"/>
        <w:tblLayout w:type="fixed"/>
        <w:tblCellMar>
          <w:left w:w="75" w:type="dxa"/>
          <w:right w:w="75" w:type="dxa"/>
        </w:tblCellMar>
        <w:tblLook w:val="0000" w:firstRow="0" w:lastRow="0" w:firstColumn="0" w:lastColumn="0" w:noHBand="0" w:noVBand="0"/>
      </w:tblPr>
      <w:tblGrid>
        <w:gridCol w:w="2523"/>
        <w:gridCol w:w="2880"/>
        <w:gridCol w:w="3024"/>
      </w:tblGrid>
      <w:tr w:rsidR="00415C5D" w14:paraId="49515256" w14:textId="77777777" w:rsidTr="00F413C4">
        <w:trPr>
          <w:jc w:val="center"/>
        </w:trPr>
        <w:tc>
          <w:tcPr>
            <w:tcW w:w="2523" w:type="dxa"/>
            <w:tcBorders>
              <w:top w:val="single" w:sz="6" w:space="0" w:color="auto"/>
              <w:left w:val="nil"/>
              <w:bottom w:val="nil"/>
              <w:right w:val="nil"/>
            </w:tcBorders>
          </w:tcPr>
          <w:p w14:paraId="7504FA81"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single" w:sz="6" w:space="0" w:color="auto"/>
              <w:left w:val="nil"/>
              <w:bottom w:val="nil"/>
              <w:right w:val="nil"/>
            </w:tcBorders>
          </w:tcPr>
          <w:p w14:paraId="5B0B1EAC"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024" w:type="dxa"/>
            <w:tcBorders>
              <w:top w:val="single" w:sz="6" w:space="0" w:color="auto"/>
              <w:left w:val="nil"/>
              <w:bottom w:val="nil"/>
              <w:right w:val="nil"/>
            </w:tcBorders>
          </w:tcPr>
          <w:p w14:paraId="54A49768"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15C5D" w14:paraId="66CEDA83" w14:textId="77777777" w:rsidTr="00F413C4">
        <w:trPr>
          <w:jc w:val="center"/>
        </w:trPr>
        <w:tc>
          <w:tcPr>
            <w:tcW w:w="2523" w:type="dxa"/>
            <w:tcBorders>
              <w:top w:val="nil"/>
              <w:left w:val="nil"/>
              <w:bottom w:val="single" w:sz="6" w:space="0" w:color="auto"/>
              <w:right w:val="nil"/>
            </w:tcBorders>
          </w:tcPr>
          <w:p w14:paraId="4FD09A1D"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2880" w:type="dxa"/>
            <w:tcBorders>
              <w:top w:val="nil"/>
              <w:left w:val="nil"/>
              <w:bottom w:val="single" w:sz="6" w:space="0" w:color="auto"/>
              <w:right w:val="nil"/>
            </w:tcBorders>
          </w:tcPr>
          <w:p w14:paraId="10B52175"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resid_malaria_sick2</w:t>
            </w:r>
          </w:p>
        </w:tc>
        <w:tc>
          <w:tcPr>
            <w:tcW w:w="3024" w:type="dxa"/>
            <w:tcBorders>
              <w:top w:val="nil"/>
              <w:left w:val="nil"/>
              <w:bottom w:val="single" w:sz="6" w:space="0" w:color="auto"/>
              <w:right w:val="nil"/>
            </w:tcBorders>
          </w:tcPr>
          <w:p w14:paraId="0FD12D98"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resid_diarrhea_sick2</w:t>
            </w:r>
          </w:p>
        </w:tc>
      </w:tr>
      <w:tr w:rsidR="00415C5D" w14:paraId="20C84F99" w14:textId="77777777" w:rsidTr="00F413C4">
        <w:trPr>
          <w:jc w:val="center"/>
        </w:trPr>
        <w:tc>
          <w:tcPr>
            <w:tcW w:w="2523" w:type="dxa"/>
            <w:tcBorders>
              <w:top w:val="nil"/>
              <w:left w:val="nil"/>
              <w:bottom w:val="nil"/>
              <w:right w:val="nil"/>
            </w:tcBorders>
          </w:tcPr>
          <w:p w14:paraId="28A1B992"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5F58D1AE"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3024" w:type="dxa"/>
            <w:tcBorders>
              <w:top w:val="nil"/>
              <w:left w:val="nil"/>
              <w:bottom w:val="nil"/>
              <w:right w:val="nil"/>
            </w:tcBorders>
          </w:tcPr>
          <w:p w14:paraId="6D70F087"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415C5D" w14:paraId="6F3C6760" w14:textId="77777777" w:rsidTr="00F413C4">
        <w:trPr>
          <w:jc w:val="center"/>
        </w:trPr>
        <w:tc>
          <w:tcPr>
            <w:tcW w:w="2523" w:type="dxa"/>
            <w:tcBorders>
              <w:top w:val="nil"/>
              <w:left w:val="nil"/>
              <w:bottom w:val="nil"/>
              <w:right w:val="nil"/>
            </w:tcBorders>
          </w:tcPr>
          <w:p w14:paraId="3FA2716E"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resid_treatment2</w:t>
            </w:r>
          </w:p>
        </w:tc>
        <w:tc>
          <w:tcPr>
            <w:tcW w:w="2880" w:type="dxa"/>
            <w:tcBorders>
              <w:top w:val="nil"/>
              <w:left w:val="nil"/>
              <w:bottom w:val="nil"/>
              <w:right w:val="nil"/>
            </w:tcBorders>
          </w:tcPr>
          <w:p w14:paraId="55E6626D"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-5.082**</w:t>
            </w:r>
          </w:p>
        </w:tc>
        <w:tc>
          <w:tcPr>
            <w:tcW w:w="3024" w:type="dxa"/>
            <w:tcBorders>
              <w:top w:val="nil"/>
              <w:left w:val="nil"/>
              <w:bottom w:val="nil"/>
              <w:right w:val="nil"/>
            </w:tcBorders>
          </w:tcPr>
          <w:p w14:paraId="025AC4CC"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-3.595***</w:t>
            </w:r>
          </w:p>
        </w:tc>
      </w:tr>
      <w:tr w:rsidR="00415C5D" w14:paraId="472659CC" w14:textId="77777777" w:rsidTr="00F413C4">
        <w:trPr>
          <w:jc w:val="center"/>
        </w:trPr>
        <w:tc>
          <w:tcPr>
            <w:tcW w:w="2523" w:type="dxa"/>
            <w:tcBorders>
              <w:top w:val="nil"/>
              <w:left w:val="nil"/>
              <w:bottom w:val="nil"/>
              <w:right w:val="nil"/>
            </w:tcBorders>
          </w:tcPr>
          <w:p w14:paraId="7B56C097"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4A275538"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(2.081)</w:t>
            </w:r>
          </w:p>
        </w:tc>
        <w:tc>
          <w:tcPr>
            <w:tcW w:w="3024" w:type="dxa"/>
            <w:tcBorders>
              <w:top w:val="nil"/>
              <w:left w:val="nil"/>
              <w:bottom w:val="nil"/>
              <w:right w:val="nil"/>
            </w:tcBorders>
          </w:tcPr>
          <w:p w14:paraId="61FD22A1"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(1.137)</w:t>
            </w:r>
          </w:p>
        </w:tc>
      </w:tr>
      <w:tr w:rsidR="00415C5D" w14:paraId="1AEA5D4A" w14:textId="77777777" w:rsidTr="00F413C4">
        <w:trPr>
          <w:jc w:val="center"/>
        </w:trPr>
        <w:tc>
          <w:tcPr>
            <w:tcW w:w="2523" w:type="dxa"/>
            <w:tcBorders>
              <w:top w:val="nil"/>
              <w:left w:val="nil"/>
              <w:bottom w:val="nil"/>
              <w:right w:val="nil"/>
            </w:tcBorders>
          </w:tcPr>
          <w:p w14:paraId="254FC2C0"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Constant</w:t>
            </w:r>
            <w:proofErr w:type="spellEnd"/>
          </w:p>
        </w:tc>
        <w:tc>
          <w:tcPr>
            <w:tcW w:w="2880" w:type="dxa"/>
            <w:tcBorders>
              <w:top w:val="nil"/>
              <w:left w:val="nil"/>
              <w:bottom w:val="nil"/>
              <w:right w:val="nil"/>
            </w:tcBorders>
          </w:tcPr>
          <w:p w14:paraId="7FEEF8D7"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3024" w:type="dxa"/>
            <w:tcBorders>
              <w:top w:val="nil"/>
              <w:left w:val="nil"/>
              <w:bottom w:val="nil"/>
              <w:right w:val="nil"/>
            </w:tcBorders>
          </w:tcPr>
          <w:p w14:paraId="0DCD600C"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415C5D" w14:paraId="7A9F0BDC" w14:textId="77777777" w:rsidTr="00F413C4">
        <w:trPr>
          <w:jc w:val="center"/>
        </w:trPr>
        <w:tc>
          <w:tcPr>
            <w:tcW w:w="2523" w:type="dxa"/>
            <w:tcBorders>
              <w:top w:val="nil"/>
              <w:left w:val="nil"/>
              <w:bottom w:val="nil"/>
              <w:right w:val="nil"/>
            </w:tcBorders>
          </w:tcPr>
          <w:p w14:paraId="2C09AAD0"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09EAB99E"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(1.038)</w:t>
            </w:r>
          </w:p>
        </w:tc>
        <w:tc>
          <w:tcPr>
            <w:tcW w:w="3024" w:type="dxa"/>
            <w:tcBorders>
              <w:top w:val="nil"/>
              <w:left w:val="nil"/>
              <w:bottom w:val="nil"/>
              <w:right w:val="nil"/>
            </w:tcBorders>
          </w:tcPr>
          <w:p w14:paraId="0CDFA3E4"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(0.567)</w:t>
            </w:r>
          </w:p>
        </w:tc>
      </w:tr>
      <w:tr w:rsidR="00415C5D" w14:paraId="1B5D14E3" w14:textId="77777777" w:rsidTr="00F413C4">
        <w:trPr>
          <w:jc w:val="center"/>
        </w:trPr>
        <w:tc>
          <w:tcPr>
            <w:tcW w:w="2523" w:type="dxa"/>
            <w:tcBorders>
              <w:top w:val="nil"/>
              <w:left w:val="nil"/>
              <w:bottom w:val="nil"/>
              <w:right w:val="nil"/>
            </w:tcBorders>
          </w:tcPr>
          <w:p w14:paraId="4296F34E"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
        </w:tc>
        <w:tc>
          <w:tcPr>
            <w:tcW w:w="2880" w:type="dxa"/>
            <w:tcBorders>
              <w:top w:val="nil"/>
              <w:left w:val="nil"/>
              <w:bottom w:val="nil"/>
              <w:right w:val="nil"/>
            </w:tcBorders>
          </w:tcPr>
          <w:p w14:paraId="3400BEE5"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p>
        </w:tc>
        <w:tc>
          <w:tcPr>
            <w:tcW w:w="3024" w:type="dxa"/>
            <w:tcBorders>
              <w:top w:val="nil"/>
              <w:left w:val="nil"/>
              <w:bottom w:val="nil"/>
              <w:right w:val="nil"/>
            </w:tcBorders>
          </w:tcPr>
          <w:p w14:paraId="1BA81C94"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p>
        </w:tc>
      </w:tr>
      <w:tr w:rsidR="00415C5D" w14:paraId="2275DFF4" w14:textId="77777777" w:rsidTr="00F413C4">
        <w:trPr>
          <w:jc w:val="center"/>
        </w:trPr>
        <w:tc>
          <w:tcPr>
            <w:tcW w:w="2523" w:type="dxa"/>
            <w:tcBorders>
              <w:top w:val="nil"/>
              <w:left w:val="nil"/>
              <w:bottom w:val="nil"/>
              <w:right w:val="nil"/>
            </w:tcBorders>
          </w:tcPr>
          <w:p w14:paraId="5CF70801"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Observations</w:t>
            </w:r>
            <w:proofErr w:type="spellEnd"/>
          </w:p>
        </w:tc>
        <w:tc>
          <w:tcPr>
            <w:tcW w:w="2880" w:type="dxa"/>
            <w:tcBorders>
              <w:top w:val="nil"/>
              <w:left w:val="nil"/>
              <w:bottom w:val="nil"/>
              <w:right w:val="nil"/>
            </w:tcBorders>
          </w:tcPr>
          <w:p w14:paraId="0BFAE968"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3024" w:type="dxa"/>
            <w:tcBorders>
              <w:top w:val="nil"/>
              <w:left w:val="nil"/>
              <w:bottom w:val="nil"/>
              <w:right w:val="nil"/>
            </w:tcBorders>
          </w:tcPr>
          <w:p w14:paraId="33D8E27F"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214</w:t>
            </w:r>
          </w:p>
        </w:tc>
      </w:tr>
      <w:tr w:rsidR="00415C5D" w14:paraId="784DF7CB" w14:textId="77777777" w:rsidTr="00F413C4">
        <w:tblPrEx>
          <w:tblBorders>
            <w:bottom w:val="single" w:sz="6" w:space="0" w:color="auto"/>
          </w:tblBorders>
        </w:tblPrEx>
        <w:trPr>
          <w:jc w:val="center"/>
        </w:trPr>
        <w:tc>
          <w:tcPr>
            <w:tcW w:w="2523" w:type="dxa"/>
            <w:tcBorders>
              <w:top w:val="nil"/>
              <w:left w:val="nil"/>
              <w:bottom w:val="single" w:sz="6" w:space="0" w:color="auto"/>
              <w:right w:val="nil"/>
            </w:tcBorders>
          </w:tcPr>
          <w:p w14:paraId="1F1D67DD" w14:textId="77777777" w:rsidR="00415C5D" w:rsidRDefault="00415C5D" w:rsidP="00F413C4">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R-</w:t>
            </w:r>
            <w:proofErr w:type="spellStart"/>
            <w:r>
              <w:rPr>
                <w:rFonts w:ascii="Times New Roman" w:hAnsi="Times New Roman" w:cs="Times New Roman"/>
                <w:sz w:val="24"/>
                <w:szCs w:val="24"/>
              </w:rPr>
              <w:t>squared</w:t>
            </w:r>
            <w:proofErr w:type="spellEnd"/>
          </w:p>
        </w:tc>
        <w:tc>
          <w:tcPr>
            <w:tcW w:w="2880" w:type="dxa"/>
            <w:tcBorders>
              <w:top w:val="nil"/>
              <w:left w:val="nil"/>
              <w:bottom w:val="single" w:sz="6" w:space="0" w:color="auto"/>
              <w:right w:val="nil"/>
            </w:tcBorders>
          </w:tcPr>
          <w:p w14:paraId="4626430E"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3024" w:type="dxa"/>
            <w:tcBorders>
              <w:top w:val="nil"/>
              <w:left w:val="nil"/>
              <w:bottom w:val="single" w:sz="6" w:space="0" w:color="auto"/>
              <w:right w:val="nil"/>
            </w:tcBorders>
          </w:tcPr>
          <w:p w14:paraId="44E74BA6" w14:textId="77777777" w:rsidR="00415C5D" w:rsidRDefault="00415C5D" w:rsidP="00F413C4">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0.045</w:t>
            </w:r>
          </w:p>
        </w:tc>
      </w:tr>
    </w:tbl>
    <w:p w14:paraId="62281470" w14:textId="77777777" w:rsidR="00415C5D" w:rsidRDefault="00415C5D" w:rsidP="00415C5D">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parentheses</w:t>
      </w:r>
      <w:proofErr w:type="spellEnd"/>
    </w:p>
    <w:p w14:paraId="36A509E5" w14:textId="77777777" w:rsidR="00415C5D" w:rsidRDefault="00415C5D" w:rsidP="00415C5D">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0C7CF983" w14:textId="0B08029B" w:rsidR="00415C5D" w:rsidRDefault="00415C5D" w:rsidP="00EC277C"/>
    <w:bookmarkStart w:id="23" w:name="_Anexo_10"/>
    <w:bookmarkEnd w:id="23"/>
    <w:p w14:paraId="4D58B0B3" w14:textId="07C041F4" w:rsidR="00647DB2" w:rsidRPr="00647DB2" w:rsidRDefault="00131B6E" w:rsidP="00647DB2">
      <w:pPr>
        <w:pStyle w:val="Ttulo2"/>
        <w:rPr>
          <w:rFonts w:ascii="Times New Roman" w:hAnsi="Times New Roman" w:cs="Times New Roman"/>
          <w:sz w:val="22"/>
          <w:szCs w:val="22"/>
          <w:u w:val="single"/>
        </w:rPr>
      </w:pPr>
      <w:r>
        <w:rPr>
          <w:rFonts w:ascii="Times New Roman" w:hAnsi="Times New Roman" w:cs="Times New Roman"/>
          <w:sz w:val="22"/>
          <w:szCs w:val="22"/>
          <w:u w:val="single"/>
        </w:rPr>
        <w:fldChar w:fldCharType="begin"/>
      </w:r>
      <w:r>
        <w:rPr>
          <w:rFonts w:ascii="Times New Roman" w:hAnsi="Times New Roman" w:cs="Times New Roman"/>
          <w:sz w:val="22"/>
          <w:szCs w:val="22"/>
          <w:u w:val="single"/>
        </w:rPr>
        <w:instrText xml:space="preserve"> HYPERLINK  \l "A10" </w:instrText>
      </w:r>
      <w:r>
        <w:rPr>
          <w:rFonts w:ascii="Times New Roman" w:hAnsi="Times New Roman" w:cs="Times New Roman"/>
          <w:sz w:val="22"/>
          <w:szCs w:val="22"/>
          <w:u w:val="single"/>
        </w:rPr>
        <w:fldChar w:fldCharType="separate"/>
      </w:r>
      <w:r w:rsidR="00647DB2" w:rsidRPr="00131B6E">
        <w:rPr>
          <w:rStyle w:val="Hipervnculo"/>
          <w:rFonts w:ascii="Times New Roman" w:hAnsi="Times New Roman" w:cs="Times New Roman"/>
          <w:sz w:val="22"/>
          <w:szCs w:val="22"/>
        </w:rPr>
        <w:t>Anexo 10</w:t>
      </w:r>
      <w:r>
        <w:rPr>
          <w:rFonts w:ascii="Times New Roman" w:hAnsi="Times New Roman" w:cs="Times New Roman"/>
          <w:sz w:val="22"/>
          <w:szCs w:val="22"/>
          <w:u w:val="single"/>
        </w:rPr>
        <w:fldChar w:fldCharType="end"/>
      </w:r>
    </w:p>
    <w:p w14:paraId="7614ADF7" w14:textId="729C09F4" w:rsidR="004324E1" w:rsidRDefault="00573D4B" w:rsidP="008016B6">
      <w:pPr>
        <w:spacing w:before="240" w:after="240"/>
        <w:jc w:val="center"/>
      </w:pPr>
      <w:r>
        <w:rPr>
          <w:noProof/>
        </w:rPr>
        <w:drawing>
          <wp:inline distT="114300" distB="114300" distL="114300" distR="114300" wp14:anchorId="5163B5C4" wp14:editId="7940F7DE">
            <wp:extent cx="3905250" cy="26384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905250" cy="2638425"/>
                    </a:xfrm>
                    <a:prstGeom prst="rect">
                      <a:avLst/>
                    </a:prstGeom>
                    <a:ln/>
                  </pic:spPr>
                </pic:pic>
              </a:graphicData>
            </a:graphic>
          </wp:inline>
        </w:drawing>
      </w:r>
    </w:p>
    <w:sectPr w:rsidR="004324E1">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7A8DC" w14:textId="77777777" w:rsidR="00FB7685" w:rsidRDefault="00FB7685">
      <w:pPr>
        <w:spacing w:line="240" w:lineRule="auto"/>
      </w:pPr>
      <w:r>
        <w:separator/>
      </w:r>
    </w:p>
  </w:endnote>
  <w:endnote w:type="continuationSeparator" w:id="0">
    <w:p w14:paraId="2B71FC8A" w14:textId="77777777" w:rsidR="00FB7685" w:rsidRDefault="00FB7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altName w:val="Garamond"/>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A5806" w14:textId="77777777" w:rsidR="00FB7685" w:rsidRDefault="00FB7685">
      <w:pPr>
        <w:spacing w:line="240" w:lineRule="auto"/>
      </w:pPr>
      <w:r>
        <w:separator/>
      </w:r>
    </w:p>
  </w:footnote>
  <w:footnote w:type="continuationSeparator" w:id="0">
    <w:p w14:paraId="7AEAF562" w14:textId="77777777" w:rsidR="00FB7685" w:rsidRDefault="00FB76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E1"/>
    <w:rsid w:val="00084B18"/>
    <w:rsid w:val="000E4587"/>
    <w:rsid w:val="000E7DB9"/>
    <w:rsid w:val="00131B6E"/>
    <w:rsid w:val="00152049"/>
    <w:rsid w:val="00181B66"/>
    <w:rsid w:val="00185A89"/>
    <w:rsid w:val="001B1DF8"/>
    <w:rsid w:val="001C6F98"/>
    <w:rsid w:val="001E028C"/>
    <w:rsid w:val="00221EF8"/>
    <w:rsid w:val="0025315A"/>
    <w:rsid w:val="002749F4"/>
    <w:rsid w:val="0027775E"/>
    <w:rsid w:val="002B06F4"/>
    <w:rsid w:val="002B2D1F"/>
    <w:rsid w:val="002B6993"/>
    <w:rsid w:val="002C3CCA"/>
    <w:rsid w:val="002C4BC8"/>
    <w:rsid w:val="00315C7E"/>
    <w:rsid w:val="00317B3E"/>
    <w:rsid w:val="00372488"/>
    <w:rsid w:val="003A310A"/>
    <w:rsid w:val="003C7C30"/>
    <w:rsid w:val="00412DE8"/>
    <w:rsid w:val="00415C5D"/>
    <w:rsid w:val="004324E1"/>
    <w:rsid w:val="004651EC"/>
    <w:rsid w:val="004679C7"/>
    <w:rsid w:val="00471246"/>
    <w:rsid w:val="004717E0"/>
    <w:rsid w:val="00483BA1"/>
    <w:rsid w:val="004A2A6C"/>
    <w:rsid w:val="004B2145"/>
    <w:rsid w:val="00573D4B"/>
    <w:rsid w:val="00590CA3"/>
    <w:rsid w:val="005D2FD0"/>
    <w:rsid w:val="0061013B"/>
    <w:rsid w:val="0064774B"/>
    <w:rsid w:val="00647DB2"/>
    <w:rsid w:val="00660B89"/>
    <w:rsid w:val="006B3FED"/>
    <w:rsid w:val="00756987"/>
    <w:rsid w:val="008016B6"/>
    <w:rsid w:val="00841C62"/>
    <w:rsid w:val="008561D2"/>
    <w:rsid w:val="008620A1"/>
    <w:rsid w:val="008840FA"/>
    <w:rsid w:val="00940D53"/>
    <w:rsid w:val="009537E8"/>
    <w:rsid w:val="009F0509"/>
    <w:rsid w:val="00A079AF"/>
    <w:rsid w:val="00A14E61"/>
    <w:rsid w:val="00A25B80"/>
    <w:rsid w:val="00AC2ADD"/>
    <w:rsid w:val="00AC33F2"/>
    <w:rsid w:val="00B01BFA"/>
    <w:rsid w:val="00B54618"/>
    <w:rsid w:val="00B727EF"/>
    <w:rsid w:val="00B779F1"/>
    <w:rsid w:val="00B84CBD"/>
    <w:rsid w:val="00B8714B"/>
    <w:rsid w:val="00B97C62"/>
    <w:rsid w:val="00BA32D1"/>
    <w:rsid w:val="00BC46C0"/>
    <w:rsid w:val="00C2031A"/>
    <w:rsid w:val="00C474D6"/>
    <w:rsid w:val="00D36E6B"/>
    <w:rsid w:val="00D611A1"/>
    <w:rsid w:val="00D7714C"/>
    <w:rsid w:val="00DC4EFF"/>
    <w:rsid w:val="00DE4E27"/>
    <w:rsid w:val="00DF4F1C"/>
    <w:rsid w:val="00E01C0F"/>
    <w:rsid w:val="00E12FBA"/>
    <w:rsid w:val="00E25B7C"/>
    <w:rsid w:val="00E5145E"/>
    <w:rsid w:val="00E7488A"/>
    <w:rsid w:val="00E95480"/>
    <w:rsid w:val="00EA31A1"/>
    <w:rsid w:val="00EA5E48"/>
    <w:rsid w:val="00EA689A"/>
    <w:rsid w:val="00EC277C"/>
    <w:rsid w:val="00ED410C"/>
    <w:rsid w:val="00EF60BD"/>
    <w:rsid w:val="00F413C4"/>
    <w:rsid w:val="00FB7685"/>
    <w:rsid w:val="00FE4F9B"/>
    <w:rsid w:val="00FF03AB"/>
    <w:rsid w:val="00FF788D"/>
    <w:rsid w:val="00FF79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9F83A"/>
  <w15:docId w15:val="{8439B200-C5A4-423E-B791-2DE4FF4E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EA689A"/>
    <w:rPr>
      <w:color w:val="0000FF" w:themeColor="hyperlink"/>
      <w:u w:val="single"/>
    </w:rPr>
  </w:style>
  <w:style w:type="character" w:styleId="Mencinsinresolver">
    <w:name w:val="Unresolved Mention"/>
    <w:basedOn w:val="Fuentedeprrafopredeter"/>
    <w:uiPriority w:val="99"/>
    <w:semiHidden/>
    <w:unhideWhenUsed/>
    <w:rsid w:val="00EA689A"/>
    <w:rPr>
      <w:color w:val="605E5C"/>
      <w:shd w:val="clear" w:color="auto" w:fill="E1DFDD"/>
    </w:rPr>
  </w:style>
  <w:style w:type="character" w:styleId="Hipervnculovisitado">
    <w:name w:val="FollowedHyperlink"/>
    <w:basedOn w:val="Fuentedeprrafopredeter"/>
    <w:uiPriority w:val="99"/>
    <w:semiHidden/>
    <w:unhideWhenUsed/>
    <w:rsid w:val="00EA6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1B649-CAF1-4796-978C-4DAF03B0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5301</Words>
  <Characters>29160</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Bautista</dc:creator>
  <cp:lastModifiedBy>Ricardo David Bautista Huerta</cp:lastModifiedBy>
  <cp:revision>10</cp:revision>
  <dcterms:created xsi:type="dcterms:W3CDTF">2020-10-09T02:29:00Z</dcterms:created>
  <dcterms:modified xsi:type="dcterms:W3CDTF">2020-10-09T03:34:00Z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384ec7c6-178d-3a51-b04f-90af3f083f3b</vt:lpwstr>
  </property>
  <property fmtid="{D5CDD505-2E9C-101B-9397-08002B2CF9AE}" pid="25" name="Mendeley Citation Style_1">
    <vt:lpwstr>http://www.zotero.org/styles/apa</vt:lpwstr>
  </property>
</Properties>
</file>