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95CAA" w14:textId="77777777" w:rsidR="0047163C" w:rsidRDefault="00000000">
      <w:pPr>
        <w:spacing w:after="40"/>
      </w:pPr>
      <w:r>
        <w:rPr>
          <w:b/>
          <w:color w:val="503A98"/>
          <w:sz w:val="20"/>
        </w:rPr>
        <w:t>SOLUCIÓN DE INFORMACIÓN MINEDEC · DP-SI-020</w:t>
      </w:r>
    </w:p>
    <w:p w14:paraId="0044D27C" w14:textId="77777777" w:rsidR="0047163C" w:rsidRDefault="00000000">
      <w:pPr>
        <w:spacing w:after="80"/>
      </w:pPr>
      <w:r>
        <w:rPr>
          <w:b/>
          <w:color w:val="182557"/>
          <w:sz w:val="48"/>
        </w:rPr>
        <w:t>Fichas metodológicas de los indicadores</w:t>
      </w:r>
    </w:p>
    <w:p w14:paraId="6B4B81BD" w14:textId="77777777" w:rsidR="0047163C" w:rsidRDefault="00000000">
      <w:r>
        <w:rPr>
          <w:color w:val="56627E"/>
          <w:sz w:val="24"/>
        </w:rPr>
        <w:t>Panel Integrado de Gestión MINEDEC</w:t>
      </w:r>
    </w:p>
    <w:p w14:paraId="4ABD0D52" w14:textId="77777777" w:rsidR="0047163C" w:rsidRDefault="00000000">
      <w:r>
        <w:rPr>
          <w:sz w:val="20"/>
        </w:rPr>
        <w:t>Dirección de Análisis y Estudios de Información (DAEI) · Octubre de 2026</w:t>
      </w:r>
    </w:p>
    <w:p w14:paraId="51B4ECF6" w14:textId="77777777" w:rsidR="0047163C" w:rsidRDefault="00000000">
      <w:pPr>
        <w:pStyle w:val="Ttulo1"/>
      </w:pPr>
      <w:r>
        <w:t>Cómo leer las fichas</w:t>
      </w:r>
    </w:p>
    <w:p w14:paraId="24F381F8" w14:textId="77777777" w:rsidR="0047163C" w:rsidRDefault="00000000">
      <w:r>
        <w:t>Cada indicador que se muestra en el panel tiene una ficha metodológica. La ficha reúne la información de la base de indicadores vigente (definición, unidad de medida, fuente, periodicidad, responsable y fórmula de cálculo) para que cualquier persona pueda interpretar el número que ve en pantalla y reproducirlo.</w:t>
      </w:r>
    </w:p>
    <w:p w14:paraId="2CCDD073" w14:textId="77777777" w:rsidR="0047163C" w:rsidRDefault="00000000">
      <w:r>
        <w:t>La información proviene de las matrices que alimentan el panel: Plan Nacional de Desarrollo 2025-2029, KPI´s Estratégicos y KPI´s Institucionales. Si un dato no está registrado en la matriz, la ficha lo indica como «No registrado»; no se completa con suposiciones.</w:t>
      </w:r>
    </w:p>
    <w:tbl>
      <w:tblPr>
        <w:tblW w:w="0" w:type="auto"/>
        <w:jc w:val="center"/>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5102"/>
        <w:gridCol w:w="1984"/>
        <w:gridCol w:w="2211"/>
      </w:tblGrid>
      <w:tr w:rsidR="0047163C" w14:paraId="5512E582" w14:textId="77777777">
        <w:trPr>
          <w:cantSplit/>
          <w:tblHeader/>
          <w:jc w:val="center"/>
        </w:trPr>
        <w:tc>
          <w:tcPr>
            <w:tcW w:w="5102" w:type="dxa"/>
            <w:shd w:val="clear" w:color="auto" w:fill="503A98"/>
          </w:tcPr>
          <w:p w14:paraId="6EC29EF2" w14:textId="77777777" w:rsidR="0047163C" w:rsidRDefault="00000000">
            <w:pPr>
              <w:spacing w:after="0"/>
            </w:pPr>
            <w:r>
              <w:rPr>
                <w:b/>
                <w:color w:val="FFFFFF"/>
                <w:sz w:val="19"/>
              </w:rPr>
              <w:t>Bloque</w:t>
            </w:r>
          </w:p>
        </w:tc>
        <w:tc>
          <w:tcPr>
            <w:tcW w:w="1984" w:type="dxa"/>
            <w:shd w:val="clear" w:color="auto" w:fill="503A98"/>
          </w:tcPr>
          <w:p w14:paraId="3B589B95" w14:textId="77777777" w:rsidR="0047163C" w:rsidRDefault="00000000">
            <w:pPr>
              <w:spacing w:after="0"/>
            </w:pPr>
            <w:r>
              <w:rPr>
                <w:b/>
                <w:color w:val="FFFFFF"/>
                <w:sz w:val="19"/>
              </w:rPr>
              <w:t>Indicadores</w:t>
            </w:r>
          </w:p>
        </w:tc>
        <w:tc>
          <w:tcPr>
            <w:tcW w:w="2211" w:type="dxa"/>
            <w:shd w:val="clear" w:color="auto" w:fill="503A98"/>
          </w:tcPr>
          <w:p w14:paraId="51556BBC" w14:textId="77777777" w:rsidR="0047163C" w:rsidRDefault="00000000">
            <w:pPr>
              <w:spacing w:after="0"/>
            </w:pPr>
            <w:r>
              <w:rPr>
                <w:b/>
                <w:color w:val="FFFFFF"/>
                <w:sz w:val="19"/>
              </w:rPr>
              <w:t>Registros (períodos)</w:t>
            </w:r>
          </w:p>
        </w:tc>
      </w:tr>
      <w:tr w:rsidR="0047163C" w14:paraId="4DF6AA1E" w14:textId="77777777">
        <w:trPr>
          <w:cantSplit/>
          <w:jc w:val="center"/>
        </w:trPr>
        <w:tc>
          <w:tcPr>
            <w:tcW w:w="5102" w:type="dxa"/>
          </w:tcPr>
          <w:p w14:paraId="50FBA0BD" w14:textId="77777777" w:rsidR="0047163C" w:rsidRDefault="00000000">
            <w:pPr>
              <w:spacing w:after="0"/>
            </w:pPr>
            <w:r>
              <w:rPr>
                <w:sz w:val="19"/>
              </w:rPr>
              <w:t>Plan Nacional de Desarrollo 2025-2029</w:t>
            </w:r>
          </w:p>
        </w:tc>
        <w:tc>
          <w:tcPr>
            <w:tcW w:w="1984" w:type="dxa"/>
          </w:tcPr>
          <w:p w14:paraId="60525DCE" w14:textId="77777777" w:rsidR="0047163C" w:rsidRDefault="00000000">
            <w:pPr>
              <w:spacing w:after="0"/>
            </w:pPr>
            <w:r>
              <w:rPr>
                <w:sz w:val="19"/>
              </w:rPr>
              <w:t>18</w:t>
            </w:r>
          </w:p>
        </w:tc>
        <w:tc>
          <w:tcPr>
            <w:tcW w:w="2211" w:type="dxa"/>
          </w:tcPr>
          <w:p w14:paraId="52E59E4C" w14:textId="77777777" w:rsidR="0047163C" w:rsidRDefault="00000000">
            <w:pPr>
              <w:spacing w:after="0"/>
            </w:pPr>
            <w:r>
              <w:rPr>
                <w:sz w:val="19"/>
              </w:rPr>
              <w:t>113</w:t>
            </w:r>
          </w:p>
        </w:tc>
      </w:tr>
      <w:tr w:rsidR="0047163C" w14:paraId="403DE46D" w14:textId="77777777">
        <w:trPr>
          <w:cantSplit/>
          <w:jc w:val="center"/>
        </w:trPr>
        <w:tc>
          <w:tcPr>
            <w:tcW w:w="5102" w:type="dxa"/>
            <w:shd w:val="clear" w:color="auto" w:fill="F3F4FB"/>
          </w:tcPr>
          <w:p w14:paraId="0AE918F1" w14:textId="77777777" w:rsidR="0047163C" w:rsidRDefault="00000000">
            <w:pPr>
              <w:spacing w:after="0"/>
            </w:pPr>
            <w:r>
              <w:rPr>
                <w:sz w:val="19"/>
              </w:rPr>
              <w:t>KPI´s Estratégicos</w:t>
            </w:r>
          </w:p>
        </w:tc>
        <w:tc>
          <w:tcPr>
            <w:tcW w:w="1984" w:type="dxa"/>
            <w:shd w:val="clear" w:color="auto" w:fill="F3F4FB"/>
          </w:tcPr>
          <w:p w14:paraId="2B6E9970" w14:textId="77777777" w:rsidR="0047163C" w:rsidRDefault="00000000">
            <w:pPr>
              <w:spacing w:after="0"/>
            </w:pPr>
            <w:r>
              <w:rPr>
                <w:sz w:val="19"/>
              </w:rPr>
              <w:t>5</w:t>
            </w:r>
          </w:p>
        </w:tc>
        <w:tc>
          <w:tcPr>
            <w:tcW w:w="2211" w:type="dxa"/>
            <w:shd w:val="clear" w:color="auto" w:fill="F3F4FB"/>
          </w:tcPr>
          <w:p w14:paraId="4D0126E4" w14:textId="77777777" w:rsidR="0047163C" w:rsidRDefault="00000000">
            <w:pPr>
              <w:spacing w:after="0"/>
            </w:pPr>
            <w:r>
              <w:rPr>
                <w:sz w:val="19"/>
              </w:rPr>
              <w:t>54</w:t>
            </w:r>
          </w:p>
        </w:tc>
      </w:tr>
      <w:tr w:rsidR="0047163C" w14:paraId="48577BC1" w14:textId="77777777">
        <w:trPr>
          <w:cantSplit/>
          <w:jc w:val="center"/>
        </w:trPr>
        <w:tc>
          <w:tcPr>
            <w:tcW w:w="5102" w:type="dxa"/>
          </w:tcPr>
          <w:p w14:paraId="2170FD25" w14:textId="77777777" w:rsidR="0047163C" w:rsidRDefault="00000000">
            <w:pPr>
              <w:spacing w:after="0"/>
            </w:pPr>
            <w:r>
              <w:rPr>
                <w:sz w:val="19"/>
              </w:rPr>
              <w:t>KPI´s Institucionales</w:t>
            </w:r>
          </w:p>
        </w:tc>
        <w:tc>
          <w:tcPr>
            <w:tcW w:w="1984" w:type="dxa"/>
          </w:tcPr>
          <w:p w14:paraId="06AC3C3A" w14:textId="77777777" w:rsidR="0047163C" w:rsidRDefault="00000000">
            <w:pPr>
              <w:spacing w:after="0"/>
            </w:pPr>
            <w:r>
              <w:rPr>
                <w:sz w:val="19"/>
              </w:rPr>
              <w:t>5</w:t>
            </w:r>
          </w:p>
        </w:tc>
        <w:tc>
          <w:tcPr>
            <w:tcW w:w="2211" w:type="dxa"/>
          </w:tcPr>
          <w:p w14:paraId="188F3100" w14:textId="77777777" w:rsidR="0047163C" w:rsidRDefault="00000000">
            <w:pPr>
              <w:spacing w:after="0"/>
            </w:pPr>
            <w:r>
              <w:rPr>
                <w:sz w:val="19"/>
              </w:rPr>
              <w:t>65</w:t>
            </w:r>
          </w:p>
        </w:tc>
      </w:tr>
    </w:tbl>
    <w:p w14:paraId="5F338223" w14:textId="77777777" w:rsidR="0047163C" w:rsidRDefault="0047163C">
      <w:pPr>
        <w:spacing w:after="40"/>
      </w:pPr>
    </w:p>
    <w:p w14:paraId="56146F8D" w14:textId="77777777" w:rsidR="0047163C" w:rsidRDefault="00000000">
      <w:pPr>
        <w:pStyle w:val="Ttulo2"/>
      </w:pPr>
      <w:r>
        <w:t>Índice de fichas</w:t>
      </w:r>
    </w:p>
    <w:tbl>
      <w:tblPr>
        <w:tblW w:w="0" w:type="auto"/>
        <w:jc w:val="center"/>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680"/>
        <w:gridCol w:w="5783"/>
        <w:gridCol w:w="2835"/>
      </w:tblGrid>
      <w:tr w:rsidR="0047163C" w14:paraId="02086A82" w14:textId="77777777">
        <w:trPr>
          <w:cantSplit/>
          <w:tblHeader/>
          <w:jc w:val="center"/>
        </w:trPr>
        <w:tc>
          <w:tcPr>
            <w:tcW w:w="680" w:type="dxa"/>
            <w:shd w:val="clear" w:color="auto" w:fill="503A98"/>
          </w:tcPr>
          <w:p w14:paraId="69085135" w14:textId="77777777" w:rsidR="0047163C" w:rsidRDefault="00000000">
            <w:pPr>
              <w:spacing w:after="0"/>
            </w:pPr>
            <w:r>
              <w:rPr>
                <w:b/>
                <w:color w:val="FFFFFF"/>
                <w:sz w:val="17"/>
              </w:rPr>
              <w:t>N.º</w:t>
            </w:r>
          </w:p>
        </w:tc>
        <w:tc>
          <w:tcPr>
            <w:tcW w:w="5783" w:type="dxa"/>
            <w:shd w:val="clear" w:color="auto" w:fill="503A98"/>
          </w:tcPr>
          <w:p w14:paraId="7F20480D" w14:textId="77777777" w:rsidR="0047163C" w:rsidRDefault="00000000">
            <w:pPr>
              <w:spacing w:after="0"/>
            </w:pPr>
            <w:r>
              <w:rPr>
                <w:b/>
                <w:color w:val="FFFFFF"/>
                <w:sz w:val="17"/>
              </w:rPr>
              <w:t>Indicador</w:t>
            </w:r>
          </w:p>
        </w:tc>
        <w:tc>
          <w:tcPr>
            <w:tcW w:w="2835" w:type="dxa"/>
            <w:shd w:val="clear" w:color="auto" w:fill="503A98"/>
          </w:tcPr>
          <w:p w14:paraId="147906D9" w14:textId="77777777" w:rsidR="0047163C" w:rsidRDefault="00000000">
            <w:pPr>
              <w:spacing w:after="0"/>
            </w:pPr>
            <w:r>
              <w:rPr>
                <w:b/>
                <w:color w:val="FFFFFF"/>
                <w:sz w:val="17"/>
              </w:rPr>
              <w:t>Bloque</w:t>
            </w:r>
          </w:p>
        </w:tc>
      </w:tr>
      <w:tr w:rsidR="0047163C" w14:paraId="7A5B3327" w14:textId="77777777">
        <w:trPr>
          <w:cantSplit/>
          <w:jc w:val="center"/>
        </w:trPr>
        <w:tc>
          <w:tcPr>
            <w:tcW w:w="680" w:type="dxa"/>
          </w:tcPr>
          <w:p w14:paraId="17EAAF22" w14:textId="77777777" w:rsidR="0047163C" w:rsidRDefault="00000000">
            <w:pPr>
              <w:spacing w:after="0"/>
            </w:pPr>
            <w:r>
              <w:rPr>
                <w:sz w:val="17"/>
              </w:rPr>
              <w:t>1</w:t>
            </w:r>
          </w:p>
        </w:tc>
        <w:tc>
          <w:tcPr>
            <w:tcW w:w="5783" w:type="dxa"/>
          </w:tcPr>
          <w:p w14:paraId="214D5DC8" w14:textId="77777777" w:rsidR="0047163C" w:rsidRDefault="00000000">
            <w:pPr>
              <w:spacing w:after="0"/>
            </w:pPr>
            <w:r>
              <w:rPr>
                <w:sz w:val="17"/>
              </w:rPr>
              <w:t>Mediana (en minutos) de comportamiento sedentario durante un día normal en niños y jóvenes (5-17 años)</w:t>
            </w:r>
          </w:p>
        </w:tc>
        <w:tc>
          <w:tcPr>
            <w:tcW w:w="2835" w:type="dxa"/>
          </w:tcPr>
          <w:p w14:paraId="30139581" w14:textId="77777777" w:rsidR="0047163C" w:rsidRDefault="00000000">
            <w:pPr>
              <w:spacing w:after="0"/>
            </w:pPr>
            <w:r>
              <w:rPr>
                <w:sz w:val="17"/>
              </w:rPr>
              <w:t>Plan Nacional de Desarrollo 2025-2029</w:t>
            </w:r>
          </w:p>
        </w:tc>
      </w:tr>
      <w:tr w:rsidR="0047163C" w14:paraId="0357AEF5" w14:textId="77777777">
        <w:trPr>
          <w:cantSplit/>
          <w:jc w:val="center"/>
        </w:trPr>
        <w:tc>
          <w:tcPr>
            <w:tcW w:w="680" w:type="dxa"/>
            <w:shd w:val="clear" w:color="auto" w:fill="F3F4FB"/>
          </w:tcPr>
          <w:p w14:paraId="17C64F57" w14:textId="77777777" w:rsidR="0047163C" w:rsidRDefault="00000000">
            <w:pPr>
              <w:spacing w:after="0"/>
            </w:pPr>
            <w:r>
              <w:rPr>
                <w:sz w:val="17"/>
              </w:rPr>
              <w:t>2</w:t>
            </w:r>
          </w:p>
        </w:tc>
        <w:tc>
          <w:tcPr>
            <w:tcW w:w="5783" w:type="dxa"/>
            <w:shd w:val="clear" w:color="auto" w:fill="F3F4FB"/>
          </w:tcPr>
          <w:p w14:paraId="2DDE6CF0" w14:textId="77777777" w:rsidR="0047163C" w:rsidRDefault="00000000">
            <w:pPr>
              <w:spacing w:after="0"/>
            </w:pPr>
            <w:r>
              <w:rPr>
                <w:sz w:val="17"/>
              </w:rPr>
              <w:t>Número de obras, proyectos y, producciones artísticas y culturales financiadas con fondos de fomento no reembolsables</w:t>
            </w:r>
          </w:p>
        </w:tc>
        <w:tc>
          <w:tcPr>
            <w:tcW w:w="2835" w:type="dxa"/>
            <w:shd w:val="clear" w:color="auto" w:fill="F3F4FB"/>
          </w:tcPr>
          <w:p w14:paraId="4905ECBB" w14:textId="77777777" w:rsidR="0047163C" w:rsidRDefault="00000000">
            <w:pPr>
              <w:spacing w:after="0"/>
            </w:pPr>
            <w:r>
              <w:rPr>
                <w:sz w:val="17"/>
              </w:rPr>
              <w:t>Plan Nacional de Desarrollo 2025-2029</w:t>
            </w:r>
          </w:p>
        </w:tc>
      </w:tr>
      <w:tr w:rsidR="0047163C" w14:paraId="271E83D0" w14:textId="77777777">
        <w:trPr>
          <w:cantSplit/>
          <w:jc w:val="center"/>
        </w:trPr>
        <w:tc>
          <w:tcPr>
            <w:tcW w:w="680" w:type="dxa"/>
          </w:tcPr>
          <w:p w14:paraId="55DFAB7E" w14:textId="77777777" w:rsidR="0047163C" w:rsidRDefault="00000000">
            <w:pPr>
              <w:spacing w:after="0"/>
            </w:pPr>
            <w:r>
              <w:rPr>
                <w:sz w:val="17"/>
              </w:rPr>
              <w:t>3</w:t>
            </w:r>
          </w:p>
        </w:tc>
        <w:tc>
          <w:tcPr>
            <w:tcW w:w="5783" w:type="dxa"/>
          </w:tcPr>
          <w:p w14:paraId="00C2ED59" w14:textId="77777777" w:rsidR="0047163C" w:rsidRDefault="00000000">
            <w:pPr>
              <w:spacing w:after="0"/>
            </w:pPr>
            <w:r>
              <w:rPr>
                <w:sz w:val="17"/>
              </w:rPr>
              <w:t>Mediana (en minutos) de comportamiento sedentario durante un día normal en adultos (18-69 años)</w:t>
            </w:r>
          </w:p>
        </w:tc>
        <w:tc>
          <w:tcPr>
            <w:tcW w:w="2835" w:type="dxa"/>
          </w:tcPr>
          <w:p w14:paraId="51182A60" w14:textId="77777777" w:rsidR="0047163C" w:rsidRDefault="00000000">
            <w:pPr>
              <w:spacing w:after="0"/>
            </w:pPr>
            <w:r>
              <w:rPr>
                <w:sz w:val="17"/>
              </w:rPr>
              <w:t>Plan Nacional de Desarrollo 2025-2029</w:t>
            </w:r>
          </w:p>
        </w:tc>
      </w:tr>
      <w:tr w:rsidR="0047163C" w14:paraId="6AEA874A" w14:textId="77777777">
        <w:trPr>
          <w:cantSplit/>
          <w:jc w:val="center"/>
        </w:trPr>
        <w:tc>
          <w:tcPr>
            <w:tcW w:w="680" w:type="dxa"/>
            <w:shd w:val="clear" w:color="auto" w:fill="F3F4FB"/>
          </w:tcPr>
          <w:p w14:paraId="58B386D2" w14:textId="77777777" w:rsidR="0047163C" w:rsidRDefault="00000000">
            <w:pPr>
              <w:spacing w:after="0"/>
            </w:pPr>
            <w:r>
              <w:rPr>
                <w:sz w:val="17"/>
              </w:rPr>
              <w:t>4</w:t>
            </w:r>
          </w:p>
        </w:tc>
        <w:tc>
          <w:tcPr>
            <w:tcW w:w="5783" w:type="dxa"/>
            <w:shd w:val="clear" w:color="auto" w:fill="F3F4FB"/>
          </w:tcPr>
          <w:p w14:paraId="7A481255" w14:textId="77777777" w:rsidR="0047163C" w:rsidRDefault="00000000">
            <w:pPr>
              <w:spacing w:after="0"/>
            </w:pPr>
            <w:r>
              <w:rPr>
                <w:sz w:val="17"/>
              </w:rPr>
              <w:t>Prevalencia de actividad física insuficiente en adultos (18- 69 años).</w:t>
            </w:r>
          </w:p>
        </w:tc>
        <w:tc>
          <w:tcPr>
            <w:tcW w:w="2835" w:type="dxa"/>
            <w:shd w:val="clear" w:color="auto" w:fill="F3F4FB"/>
          </w:tcPr>
          <w:p w14:paraId="39F4443C" w14:textId="77777777" w:rsidR="0047163C" w:rsidRDefault="00000000">
            <w:pPr>
              <w:spacing w:after="0"/>
            </w:pPr>
            <w:r>
              <w:rPr>
                <w:sz w:val="17"/>
              </w:rPr>
              <w:t>Plan Nacional de Desarrollo 2025-2029</w:t>
            </w:r>
          </w:p>
        </w:tc>
      </w:tr>
      <w:tr w:rsidR="0047163C" w14:paraId="556E185F" w14:textId="77777777">
        <w:trPr>
          <w:cantSplit/>
          <w:jc w:val="center"/>
        </w:trPr>
        <w:tc>
          <w:tcPr>
            <w:tcW w:w="680" w:type="dxa"/>
          </w:tcPr>
          <w:p w14:paraId="42550563" w14:textId="77777777" w:rsidR="0047163C" w:rsidRDefault="00000000">
            <w:pPr>
              <w:spacing w:after="0"/>
            </w:pPr>
            <w:r>
              <w:rPr>
                <w:sz w:val="17"/>
              </w:rPr>
              <w:t>5</w:t>
            </w:r>
          </w:p>
        </w:tc>
        <w:tc>
          <w:tcPr>
            <w:tcW w:w="5783" w:type="dxa"/>
          </w:tcPr>
          <w:p w14:paraId="52BC8932" w14:textId="77777777" w:rsidR="0047163C" w:rsidRDefault="00000000">
            <w:pPr>
              <w:spacing w:after="0"/>
            </w:pPr>
            <w:r>
              <w:rPr>
                <w:sz w:val="17"/>
              </w:rPr>
              <w:t>Prevalencia de actividad física insuficiente en niños y jóvenes (5-17 años).</w:t>
            </w:r>
          </w:p>
        </w:tc>
        <w:tc>
          <w:tcPr>
            <w:tcW w:w="2835" w:type="dxa"/>
          </w:tcPr>
          <w:p w14:paraId="25E82206" w14:textId="77777777" w:rsidR="0047163C" w:rsidRDefault="00000000">
            <w:pPr>
              <w:spacing w:after="0"/>
            </w:pPr>
            <w:r>
              <w:rPr>
                <w:sz w:val="17"/>
              </w:rPr>
              <w:t>Plan Nacional de Desarrollo 2025-2029</w:t>
            </w:r>
          </w:p>
        </w:tc>
      </w:tr>
      <w:tr w:rsidR="0047163C" w14:paraId="54FFED88" w14:textId="77777777">
        <w:trPr>
          <w:cantSplit/>
          <w:jc w:val="center"/>
        </w:trPr>
        <w:tc>
          <w:tcPr>
            <w:tcW w:w="680" w:type="dxa"/>
            <w:shd w:val="clear" w:color="auto" w:fill="F3F4FB"/>
          </w:tcPr>
          <w:p w14:paraId="7BA9C655" w14:textId="77777777" w:rsidR="0047163C" w:rsidRDefault="00000000">
            <w:pPr>
              <w:spacing w:after="0"/>
            </w:pPr>
            <w:r>
              <w:rPr>
                <w:sz w:val="17"/>
              </w:rPr>
              <w:t>6</w:t>
            </w:r>
          </w:p>
        </w:tc>
        <w:tc>
          <w:tcPr>
            <w:tcW w:w="5783" w:type="dxa"/>
            <w:shd w:val="clear" w:color="auto" w:fill="F3F4FB"/>
          </w:tcPr>
          <w:p w14:paraId="3B2A9235" w14:textId="77777777" w:rsidR="0047163C" w:rsidRDefault="00000000">
            <w:pPr>
              <w:spacing w:after="0"/>
            </w:pPr>
            <w:r>
              <w:rPr>
                <w:sz w:val="17"/>
              </w:rPr>
              <w:t>Porcentaje de personas de 18 a 29 años de edad con bachillerato completo.</w:t>
            </w:r>
          </w:p>
        </w:tc>
        <w:tc>
          <w:tcPr>
            <w:tcW w:w="2835" w:type="dxa"/>
            <w:shd w:val="clear" w:color="auto" w:fill="F3F4FB"/>
          </w:tcPr>
          <w:p w14:paraId="6B37C14F" w14:textId="77777777" w:rsidR="0047163C" w:rsidRDefault="00000000">
            <w:pPr>
              <w:spacing w:after="0"/>
            </w:pPr>
            <w:r>
              <w:rPr>
                <w:sz w:val="17"/>
              </w:rPr>
              <w:t>Plan Nacional de Desarrollo 2025-2029</w:t>
            </w:r>
          </w:p>
        </w:tc>
      </w:tr>
      <w:tr w:rsidR="0047163C" w14:paraId="6C033D11" w14:textId="77777777">
        <w:trPr>
          <w:cantSplit/>
          <w:jc w:val="center"/>
        </w:trPr>
        <w:tc>
          <w:tcPr>
            <w:tcW w:w="680" w:type="dxa"/>
          </w:tcPr>
          <w:p w14:paraId="794861BB" w14:textId="77777777" w:rsidR="0047163C" w:rsidRDefault="00000000">
            <w:pPr>
              <w:spacing w:after="0"/>
            </w:pPr>
            <w:r>
              <w:rPr>
                <w:sz w:val="17"/>
              </w:rPr>
              <w:t>7</w:t>
            </w:r>
          </w:p>
        </w:tc>
        <w:tc>
          <w:tcPr>
            <w:tcW w:w="5783" w:type="dxa"/>
          </w:tcPr>
          <w:p w14:paraId="68DA2F47" w14:textId="77777777" w:rsidR="0047163C" w:rsidRDefault="00000000">
            <w:pPr>
              <w:spacing w:after="0"/>
            </w:pPr>
            <w:r>
              <w:rPr>
                <w:sz w:val="17"/>
              </w:rPr>
              <w:t>Porcentaje de estudiantes de cuarto grado de Educación General Básica que alcanzaron o superaron el nivel mínimo de competencia en la asignatura de Lengua y Literatura, según los resultados de la evaluación Ser Estudiante.</w:t>
            </w:r>
          </w:p>
        </w:tc>
        <w:tc>
          <w:tcPr>
            <w:tcW w:w="2835" w:type="dxa"/>
          </w:tcPr>
          <w:p w14:paraId="1554A9D0" w14:textId="77777777" w:rsidR="0047163C" w:rsidRDefault="00000000">
            <w:pPr>
              <w:spacing w:after="0"/>
            </w:pPr>
            <w:r>
              <w:rPr>
                <w:sz w:val="17"/>
              </w:rPr>
              <w:t>Plan Nacional de Desarrollo 2025-2029</w:t>
            </w:r>
          </w:p>
        </w:tc>
      </w:tr>
      <w:tr w:rsidR="0047163C" w14:paraId="1B770D70" w14:textId="77777777">
        <w:trPr>
          <w:cantSplit/>
          <w:jc w:val="center"/>
        </w:trPr>
        <w:tc>
          <w:tcPr>
            <w:tcW w:w="680" w:type="dxa"/>
            <w:shd w:val="clear" w:color="auto" w:fill="F3F4FB"/>
          </w:tcPr>
          <w:p w14:paraId="534AB155" w14:textId="77777777" w:rsidR="0047163C" w:rsidRDefault="00000000">
            <w:pPr>
              <w:spacing w:after="0"/>
            </w:pPr>
            <w:r>
              <w:rPr>
                <w:sz w:val="17"/>
              </w:rPr>
              <w:lastRenderedPageBreak/>
              <w:t>8</w:t>
            </w:r>
          </w:p>
        </w:tc>
        <w:tc>
          <w:tcPr>
            <w:tcW w:w="5783" w:type="dxa"/>
            <w:shd w:val="clear" w:color="auto" w:fill="F3F4FB"/>
          </w:tcPr>
          <w:p w14:paraId="7381E2F7" w14:textId="77777777" w:rsidR="0047163C" w:rsidRDefault="00000000">
            <w:pPr>
              <w:spacing w:after="0"/>
            </w:pPr>
            <w:r>
              <w:rPr>
                <w:sz w:val="17"/>
              </w:rPr>
              <w:t>Porcentaje de estudiantes de cuarto grado de Educación General Básica que alcanzaron o superaron el nivel mínimo de competencia en la asignatura de Matemáticas, según los resultados de la evaluación Ser Estudiante.</w:t>
            </w:r>
          </w:p>
        </w:tc>
        <w:tc>
          <w:tcPr>
            <w:tcW w:w="2835" w:type="dxa"/>
            <w:shd w:val="clear" w:color="auto" w:fill="F3F4FB"/>
          </w:tcPr>
          <w:p w14:paraId="58ED1CCF" w14:textId="77777777" w:rsidR="0047163C" w:rsidRDefault="00000000">
            <w:pPr>
              <w:spacing w:after="0"/>
            </w:pPr>
            <w:r>
              <w:rPr>
                <w:sz w:val="17"/>
              </w:rPr>
              <w:t>Plan Nacional de Desarrollo 2025-2029</w:t>
            </w:r>
          </w:p>
        </w:tc>
      </w:tr>
      <w:tr w:rsidR="0047163C" w14:paraId="1C5043AC" w14:textId="77777777">
        <w:trPr>
          <w:cantSplit/>
          <w:jc w:val="center"/>
        </w:trPr>
        <w:tc>
          <w:tcPr>
            <w:tcW w:w="680" w:type="dxa"/>
          </w:tcPr>
          <w:p w14:paraId="414B4C2B" w14:textId="77777777" w:rsidR="0047163C" w:rsidRDefault="00000000">
            <w:pPr>
              <w:spacing w:after="0"/>
            </w:pPr>
            <w:r>
              <w:rPr>
                <w:sz w:val="17"/>
              </w:rPr>
              <w:t>9</w:t>
            </w:r>
          </w:p>
        </w:tc>
        <w:tc>
          <w:tcPr>
            <w:tcW w:w="5783" w:type="dxa"/>
          </w:tcPr>
          <w:p w14:paraId="00B5D63B" w14:textId="77777777" w:rsidR="0047163C" w:rsidRDefault="00000000">
            <w:pPr>
              <w:spacing w:after="0"/>
            </w:pPr>
            <w:r>
              <w:rPr>
                <w:sz w:val="17"/>
              </w:rPr>
              <w:t>Porcentaje de Instituciones Educativas del Sistema de Educación Intercultural Bilingüe en los que se implementa el Modelo del Sistema de Educación Intercultural Bilingüe (MOSEIB).</w:t>
            </w:r>
          </w:p>
        </w:tc>
        <w:tc>
          <w:tcPr>
            <w:tcW w:w="2835" w:type="dxa"/>
          </w:tcPr>
          <w:p w14:paraId="5AE84948" w14:textId="77777777" w:rsidR="0047163C" w:rsidRDefault="00000000">
            <w:pPr>
              <w:spacing w:after="0"/>
            </w:pPr>
            <w:r>
              <w:rPr>
                <w:sz w:val="17"/>
              </w:rPr>
              <w:t>Plan Nacional de Desarrollo 2025-2029</w:t>
            </w:r>
          </w:p>
        </w:tc>
      </w:tr>
      <w:tr w:rsidR="0047163C" w14:paraId="35EBCE45" w14:textId="77777777">
        <w:trPr>
          <w:cantSplit/>
          <w:jc w:val="center"/>
        </w:trPr>
        <w:tc>
          <w:tcPr>
            <w:tcW w:w="680" w:type="dxa"/>
            <w:shd w:val="clear" w:color="auto" w:fill="F3F4FB"/>
          </w:tcPr>
          <w:p w14:paraId="4E40EDBB" w14:textId="77777777" w:rsidR="0047163C" w:rsidRDefault="00000000">
            <w:pPr>
              <w:spacing w:after="0"/>
            </w:pPr>
            <w:r>
              <w:rPr>
                <w:sz w:val="17"/>
              </w:rPr>
              <w:t>10</w:t>
            </w:r>
          </w:p>
        </w:tc>
        <w:tc>
          <w:tcPr>
            <w:tcW w:w="5783" w:type="dxa"/>
            <w:shd w:val="clear" w:color="auto" w:fill="F3F4FB"/>
          </w:tcPr>
          <w:p w14:paraId="2BED0D61" w14:textId="77777777" w:rsidR="0047163C" w:rsidRDefault="00000000">
            <w:pPr>
              <w:spacing w:after="0"/>
            </w:pPr>
            <w:r>
              <w:rPr>
                <w:sz w:val="17"/>
              </w:rPr>
              <w:t>Porcentaje de víctimas de violencia sexual, detectadas, cometidas y registradas en el ámbito educativo, que recibieron un plan de acompañamiento de restitución de derechos</w:t>
            </w:r>
          </w:p>
        </w:tc>
        <w:tc>
          <w:tcPr>
            <w:tcW w:w="2835" w:type="dxa"/>
            <w:shd w:val="clear" w:color="auto" w:fill="F3F4FB"/>
          </w:tcPr>
          <w:p w14:paraId="4027120A" w14:textId="77777777" w:rsidR="0047163C" w:rsidRDefault="00000000">
            <w:pPr>
              <w:spacing w:after="0"/>
            </w:pPr>
            <w:r>
              <w:rPr>
                <w:sz w:val="17"/>
              </w:rPr>
              <w:t>Plan Nacional de Desarrollo 2025-2029</w:t>
            </w:r>
          </w:p>
        </w:tc>
      </w:tr>
      <w:tr w:rsidR="0047163C" w14:paraId="3E409E22" w14:textId="77777777">
        <w:trPr>
          <w:cantSplit/>
          <w:jc w:val="center"/>
        </w:trPr>
        <w:tc>
          <w:tcPr>
            <w:tcW w:w="680" w:type="dxa"/>
          </w:tcPr>
          <w:p w14:paraId="3254EF3B" w14:textId="77777777" w:rsidR="0047163C" w:rsidRDefault="00000000">
            <w:pPr>
              <w:spacing w:after="0"/>
            </w:pPr>
            <w:r>
              <w:rPr>
                <w:sz w:val="17"/>
              </w:rPr>
              <w:t>11</w:t>
            </w:r>
          </w:p>
        </w:tc>
        <w:tc>
          <w:tcPr>
            <w:tcW w:w="5783" w:type="dxa"/>
          </w:tcPr>
          <w:p w14:paraId="7F6A6CD1" w14:textId="77777777" w:rsidR="0047163C" w:rsidRDefault="00000000">
            <w:pPr>
              <w:spacing w:after="0"/>
            </w:pPr>
            <w:r>
              <w:rPr>
                <w:sz w:val="17"/>
              </w:rPr>
              <w:t>Tasa bruta de matrícula en el Sistema Nacional de Educación</w:t>
            </w:r>
          </w:p>
        </w:tc>
        <w:tc>
          <w:tcPr>
            <w:tcW w:w="2835" w:type="dxa"/>
          </w:tcPr>
          <w:p w14:paraId="30DD8B95" w14:textId="77777777" w:rsidR="0047163C" w:rsidRDefault="00000000">
            <w:pPr>
              <w:spacing w:after="0"/>
            </w:pPr>
            <w:r>
              <w:rPr>
                <w:sz w:val="17"/>
              </w:rPr>
              <w:t>Plan Nacional de Desarrollo 2025-2029</w:t>
            </w:r>
          </w:p>
        </w:tc>
      </w:tr>
      <w:tr w:rsidR="0047163C" w14:paraId="3352BA1B" w14:textId="77777777">
        <w:trPr>
          <w:cantSplit/>
          <w:jc w:val="center"/>
        </w:trPr>
        <w:tc>
          <w:tcPr>
            <w:tcW w:w="680" w:type="dxa"/>
            <w:shd w:val="clear" w:color="auto" w:fill="F3F4FB"/>
          </w:tcPr>
          <w:p w14:paraId="4FFF515F" w14:textId="77777777" w:rsidR="0047163C" w:rsidRDefault="00000000">
            <w:pPr>
              <w:spacing w:after="0"/>
            </w:pPr>
            <w:r>
              <w:rPr>
                <w:sz w:val="17"/>
              </w:rPr>
              <w:t>12</w:t>
            </w:r>
          </w:p>
        </w:tc>
        <w:tc>
          <w:tcPr>
            <w:tcW w:w="5783" w:type="dxa"/>
            <w:shd w:val="clear" w:color="auto" w:fill="F3F4FB"/>
          </w:tcPr>
          <w:p w14:paraId="10E18D3F" w14:textId="77777777" w:rsidR="0047163C" w:rsidRDefault="00000000">
            <w:pPr>
              <w:spacing w:after="0"/>
            </w:pPr>
            <w:r>
              <w:rPr>
                <w:sz w:val="17"/>
              </w:rPr>
              <w:t>Porcentaje de estudiantes de tercero de Bachillerato que alcanzaron o superaron el nivel mínimo de competencia en la asignatura de Lengua y Literatura, según los resultados de la evaluación Ser Estudiante.</w:t>
            </w:r>
          </w:p>
        </w:tc>
        <w:tc>
          <w:tcPr>
            <w:tcW w:w="2835" w:type="dxa"/>
            <w:shd w:val="clear" w:color="auto" w:fill="F3F4FB"/>
          </w:tcPr>
          <w:p w14:paraId="37F4544C" w14:textId="77777777" w:rsidR="0047163C" w:rsidRDefault="00000000">
            <w:pPr>
              <w:spacing w:after="0"/>
            </w:pPr>
            <w:r>
              <w:rPr>
                <w:sz w:val="17"/>
              </w:rPr>
              <w:t>Plan Nacional de Desarrollo 2025-2029</w:t>
            </w:r>
          </w:p>
        </w:tc>
      </w:tr>
      <w:tr w:rsidR="0047163C" w14:paraId="7907106B" w14:textId="77777777">
        <w:trPr>
          <w:cantSplit/>
          <w:jc w:val="center"/>
        </w:trPr>
        <w:tc>
          <w:tcPr>
            <w:tcW w:w="680" w:type="dxa"/>
          </w:tcPr>
          <w:p w14:paraId="07BA7720" w14:textId="77777777" w:rsidR="0047163C" w:rsidRDefault="00000000">
            <w:pPr>
              <w:spacing w:after="0"/>
            </w:pPr>
            <w:r>
              <w:rPr>
                <w:sz w:val="17"/>
              </w:rPr>
              <w:t>13</w:t>
            </w:r>
          </w:p>
        </w:tc>
        <w:tc>
          <w:tcPr>
            <w:tcW w:w="5783" w:type="dxa"/>
          </w:tcPr>
          <w:p w14:paraId="1778CDE2" w14:textId="77777777" w:rsidR="0047163C" w:rsidRDefault="00000000">
            <w:pPr>
              <w:spacing w:after="0"/>
            </w:pPr>
            <w:r>
              <w:rPr>
                <w:sz w:val="17"/>
              </w:rPr>
              <w:t>Porcentaje de estudiantes de tercero de Bachillerato que alcanzaron o superaron el nivel mínimo de competencia en la asignatura de Matemáticas, según los resultados de la evaluación Ser Estudiante.</w:t>
            </w:r>
          </w:p>
        </w:tc>
        <w:tc>
          <w:tcPr>
            <w:tcW w:w="2835" w:type="dxa"/>
          </w:tcPr>
          <w:p w14:paraId="107F26FA" w14:textId="77777777" w:rsidR="0047163C" w:rsidRDefault="00000000">
            <w:pPr>
              <w:spacing w:after="0"/>
            </w:pPr>
            <w:r>
              <w:rPr>
                <w:sz w:val="17"/>
              </w:rPr>
              <w:t>Plan Nacional de Desarrollo 2025-2029</w:t>
            </w:r>
          </w:p>
        </w:tc>
      </w:tr>
      <w:tr w:rsidR="0047163C" w14:paraId="62BA7DB6" w14:textId="77777777">
        <w:trPr>
          <w:cantSplit/>
          <w:jc w:val="center"/>
        </w:trPr>
        <w:tc>
          <w:tcPr>
            <w:tcW w:w="680" w:type="dxa"/>
            <w:shd w:val="clear" w:color="auto" w:fill="F3F4FB"/>
          </w:tcPr>
          <w:p w14:paraId="1F0DE3A4" w14:textId="77777777" w:rsidR="0047163C" w:rsidRDefault="00000000">
            <w:pPr>
              <w:spacing w:after="0"/>
            </w:pPr>
            <w:r>
              <w:rPr>
                <w:sz w:val="17"/>
              </w:rPr>
              <w:t>14</w:t>
            </w:r>
          </w:p>
        </w:tc>
        <w:tc>
          <w:tcPr>
            <w:tcW w:w="5783" w:type="dxa"/>
            <w:shd w:val="clear" w:color="auto" w:fill="F3F4FB"/>
          </w:tcPr>
          <w:p w14:paraId="72E2CD56" w14:textId="77777777" w:rsidR="0047163C" w:rsidRDefault="00000000">
            <w:pPr>
              <w:spacing w:after="0"/>
            </w:pPr>
            <w:r>
              <w:rPr>
                <w:sz w:val="17"/>
              </w:rPr>
              <w:t>Número de investigadores por cada mil integrantes de la Población Económicamente Activa</w:t>
            </w:r>
          </w:p>
        </w:tc>
        <w:tc>
          <w:tcPr>
            <w:tcW w:w="2835" w:type="dxa"/>
            <w:shd w:val="clear" w:color="auto" w:fill="F3F4FB"/>
          </w:tcPr>
          <w:p w14:paraId="01EC5661" w14:textId="77777777" w:rsidR="0047163C" w:rsidRDefault="00000000">
            <w:pPr>
              <w:spacing w:after="0"/>
            </w:pPr>
            <w:r>
              <w:rPr>
                <w:sz w:val="17"/>
              </w:rPr>
              <w:t>Plan Nacional de Desarrollo 2025-2029</w:t>
            </w:r>
          </w:p>
        </w:tc>
      </w:tr>
      <w:tr w:rsidR="0047163C" w14:paraId="63E4C24B" w14:textId="77777777">
        <w:trPr>
          <w:cantSplit/>
          <w:jc w:val="center"/>
        </w:trPr>
        <w:tc>
          <w:tcPr>
            <w:tcW w:w="680" w:type="dxa"/>
          </w:tcPr>
          <w:p w14:paraId="27758AFC" w14:textId="77777777" w:rsidR="0047163C" w:rsidRDefault="00000000">
            <w:pPr>
              <w:spacing w:after="0"/>
            </w:pPr>
            <w:r>
              <w:rPr>
                <w:sz w:val="17"/>
              </w:rPr>
              <w:t>15</w:t>
            </w:r>
          </w:p>
        </w:tc>
        <w:tc>
          <w:tcPr>
            <w:tcW w:w="5783" w:type="dxa"/>
          </w:tcPr>
          <w:p w14:paraId="6361A42F" w14:textId="77777777" w:rsidR="0047163C" w:rsidRDefault="00000000">
            <w:pPr>
              <w:spacing w:after="0"/>
            </w:pPr>
            <w:r>
              <w:rPr>
                <w:sz w:val="17"/>
              </w:rPr>
              <w:t>Número de becas y ayudas económicas otorgadas para estudios de educación superior y educación continua</w:t>
            </w:r>
          </w:p>
        </w:tc>
        <w:tc>
          <w:tcPr>
            <w:tcW w:w="2835" w:type="dxa"/>
          </w:tcPr>
          <w:p w14:paraId="33E49995" w14:textId="77777777" w:rsidR="0047163C" w:rsidRDefault="00000000">
            <w:pPr>
              <w:spacing w:after="0"/>
            </w:pPr>
            <w:r>
              <w:rPr>
                <w:sz w:val="17"/>
              </w:rPr>
              <w:t>Plan Nacional de Desarrollo 2025-2029</w:t>
            </w:r>
          </w:p>
        </w:tc>
      </w:tr>
      <w:tr w:rsidR="0047163C" w14:paraId="17E1B0D9" w14:textId="77777777">
        <w:trPr>
          <w:cantSplit/>
          <w:jc w:val="center"/>
        </w:trPr>
        <w:tc>
          <w:tcPr>
            <w:tcW w:w="680" w:type="dxa"/>
            <w:shd w:val="clear" w:color="auto" w:fill="F3F4FB"/>
          </w:tcPr>
          <w:p w14:paraId="59FE96EE" w14:textId="77777777" w:rsidR="0047163C" w:rsidRDefault="00000000">
            <w:pPr>
              <w:spacing w:after="0"/>
            </w:pPr>
            <w:r>
              <w:rPr>
                <w:sz w:val="17"/>
              </w:rPr>
              <w:t>16</w:t>
            </w:r>
          </w:p>
        </w:tc>
        <w:tc>
          <w:tcPr>
            <w:tcW w:w="5783" w:type="dxa"/>
            <w:shd w:val="clear" w:color="auto" w:fill="F3F4FB"/>
          </w:tcPr>
          <w:p w14:paraId="16F10094" w14:textId="77777777" w:rsidR="0047163C" w:rsidRDefault="00000000">
            <w:pPr>
              <w:spacing w:after="0"/>
            </w:pPr>
            <w:r>
              <w:rPr>
                <w:sz w:val="17"/>
              </w:rPr>
              <w:t>Tasa bruta de matrícula en educación superior de tercer nivel.</w:t>
            </w:r>
          </w:p>
        </w:tc>
        <w:tc>
          <w:tcPr>
            <w:tcW w:w="2835" w:type="dxa"/>
            <w:shd w:val="clear" w:color="auto" w:fill="F3F4FB"/>
          </w:tcPr>
          <w:p w14:paraId="36AFF89F" w14:textId="77777777" w:rsidR="0047163C" w:rsidRDefault="00000000">
            <w:pPr>
              <w:spacing w:after="0"/>
            </w:pPr>
            <w:r>
              <w:rPr>
                <w:sz w:val="17"/>
              </w:rPr>
              <w:t>Plan Nacional de Desarrollo 2025-2029</w:t>
            </w:r>
          </w:p>
        </w:tc>
      </w:tr>
      <w:tr w:rsidR="0047163C" w14:paraId="3A5E8E37" w14:textId="77777777">
        <w:trPr>
          <w:cantSplit/>
          <w:jc w:val="center"/>
        </w:trPr>
        <w:tc>
          <w:tcPr>
            <w:tcW w:w="680" w:type="dxa"/>
          </w:tcPr>
          <w:p w14:paraId="484A3A71" w14:textId="77777777" w:rsidR="0047163C" w:rsidRDefault="00000000">
            <w:pPr>
              <w:spacing w:after="0"/>
            </w:pPr>
            <w:r>
              <w:rPr>
                <w:sz w:val="17"/>
              </w:rPr>
              <w:t>17</w:t>
            </w:r>
          </w:p>
        </w:tc>
        <w:tc>
          <w:tcPr>
            <w:tcW w:w="5783" w:type="dxa"/>
          </w:tcPr>
          <w:p w14:paraId="62B0D113" w14:textId="77777777" w:rsidR="0047163C" w:rsidRDefault="00000000">
            <w:pPr>
              <w:spacing w:after="0"/>
            </w:pPr>
            <w:r>
              <w:rPr>
                <w:sz w:val="17"/>
              </w:rPr>
              <w:t>Tasa de variación del número de visitas a repositorios de la memoria social y espacios culturales</w:t>
            </w:r>
          </w:p>
        </w:tc>
        <w:tc>
          <w:tcPr>
            <w:tcW w:w="2835" w:type="dxa"/>
          </w:tcPr>
          <w:p w14:paraId="34519F71" w14:textId="77777777" w:rsidR="0047163C" w:rsidRDefault="00000000">
            <w:pPr>
              <w:spacing w:after="0"/>
            </w:pPr>
            <w:r>
              <w:rPr>
                <w:sz w:val="17"/>
              </w:rPr>
              <w:t>Plan Nacional de Desarrollo 2025-2029</w:t>
            </w:r>
          </w:p>
        </w:tc>
      </w:tr>
      <w:tr w:rsidR="0047163C" w14:paraId="6DC75446" w14:textId="77777777">
        <w:trPr>
          <w:cantSplit/>
          <w:jc w:val="center"/>
        </w:trPr>
        <w:tc>
          <w:tcPr>
            <w:tcW w:w="680" w:type="dxa"/>
            <w:shd w:val="clear" w:color="auto" w:fill="F3F4FB"/>
          </w:tcPr>
          <w:p w14:paraId="5882977D" w14:textId="77777777" w:rsidR="0047163C" w:rsidRDefault="00000000">
            <w:pPr>
              <w:spacing w:after="0"/>
            </w:pPr>
            <w:r>
              <w:rPr>
                <w:sz w:val="17"/>
              </w:rPr>
              <w:t>18</w:t>
            </w:r>
          </w:p>
        </w:tc>
        <w:tc>
          <w:tcPr>
            <w:tcW w:w="5783" w:type="dxa"/>
            <w:shd w:val="clear" w:color="auto" w:fill="F3F4FB"/>
          </w:tcPr>
          <w:p w14:paraId="24FA8981" w14:textId="77777777" w:rsidR="0047163C" w:rsidRDefault="00000000">
            <w:pPr>
              <w:spacing w:after="0"/>
            </w:pPr>
            <w:r>
              <w:rPr>
                <w:sz w:val="17"/>
              </w:rPr>
              <w:t>Tasa anual de eficiencia deportiva por tipo de evento multideportivo internacional (medallas por cada 100 atletas).</w:t>
            </w:r>
          </w:p>
        </w:tc>
        <w:tc>
          <w:tcPr>
            <w:tcW w:w="2835" w:type="dxa"/>
            <w:shd w:val="clear" w:color="auto" w:fill="F3F4FB"/>
          </w:tcPr>
          <w:p w14:paraId="3A79CD57" w14:textId="77777777" w:rsidR="0047163C" w:rsidRDefault="00000000">
            <w:pPr>
              <w:spacing w:after="0"/>
            </w:pPr>
            <w:r>
              <w:rPr>
                <w:sz w:val="17"/>
              </w:rPr>
              <w:t>Plan Nacional de Desarrollo 2025-2029</w:t>
            </w:r>
          </w:p>
        </w:tc>
      </w:tr>
      <w:tr w:rsidR="0047163C" w14:paraId="09535C71" w14:textId="77777777">
        <w:trPr>
          <w:cantSplit/>
          <w:jc w:val="center"/>
        </w:trPr>
        <w:tc>
          <w:tcPr>
            <w:tcW w:w="680" w:type="dxa"/>
          </w:tcPr>
          <w:p w14:paraId="12F9012F" w14:textId="77777777" w:rsidR="0047163C" w:rsidRDefault="00000000">
            <w:pPr>
              <w:spacing w:after="0"/>
            </w:pPr>
            <w:r>
              <w:rPr>
                <w:sz w:val="17"/>
              </w:rPr>
              <w:t>19</w:t>
            </w:r>
          </w:p>
        </w:tc>
        <w:tc>
          <w:tcPr>
            <w:tcW w:w="5783" w:type="dxa"/>
          </w:tcPr>
          <w:p w14:paraId="75AF365F" w14:textId="77777777" w:rsidR="0047163C" w:rsidRDefault="00000000">
            <w:pPr>
              <w:spacing w:after="0"/>
            </w:pPr>
            <w:r>
              <w:rPr>
                <w:sz w:val="17"/>
              </w:rPr>
              <w:t>Tasa de titulación de estudiantes del último año de Bachillerato.</w:t>
            </w:r>
          </w:p>
        </w:tc>
        <w:tc>
          <w:tcPr>
            <w:tcW w:w="2835" w:type="dxa"/>
          </w:tcPr>
          <w:p w14:paraId="5DC5D398" w14:textId="77777777" w:rsidR="0047163C" w:rsidRDefault="00000000">
            <w:pPr>
              <w:spacing w:after="0"/>
            </w:pPr>
            <w:r>
              <w:rPr>
                <w:sz w:val="17"/>
              </w:rPr>
              <w:t>KPI´s Estratégicos</w:t>
            </w:r>
          </w:p>
        </w:tc>
      </w:tr>
      <w:tr w:rsidR="0047163C" w14:paraId="3B950050" w14:textId="77777777">
        <w:trPr>
          <w:cantSplit/>
          <w:jc w:val="center"/>
        </w:trPr>
        <w:tc>
          <w:tcPr>
            <w:tcW w:w="680" w:type="dxa"/>
            <w:shd w:val="clear" w:color="auto" w:fill="F3F4FB"/>
          </w:tcPr>
          <w:p w14:paraId="5E0E15F1" w14:textId="77777777" w:rsidR="0047163C" w:rsidRDefault="00000000">
            <w:pPr>
              <w:spacing w:after="0"/>
            </w:pPr>
            <w:r>
              <w:rPr>
                <w:sz w:val="17"/>
              </w:rPr>
              <w:t>20</w:t>
            </w:r>
          </w:p>
        </w:tc>
        <w:tc>
          <w:tcPr>
            <w:tcW w:w="5783" w:type="dxa"/>
            <w:shd w:val="clear" w:color="auto" w:fill="F3F4FB"/>
          </w:tcPr>
          <w:p w14:paraId="5D6CB5E9" w14:textId="77777777" w:rsidR="0047163C" w:rsidRDefault="00000000">
            <w:pPr>
              <w:spacing w:after="0"/>
            </w:pPr>
            <w:r>
              <w:rPr>
                <w:sz w:val="17"/>
              </w:rPr>
              <w:t>Número de niñas y niños de 3 y 4 años atendidos en el Servicio de Atención Familiar para la Primera Infancia -SAFPI</w:t>
            </w:r>
          </w:p>
        </w:tc>
        <w:tc>
          <w:tcPr>
            <w:tcW w:w="2835" w:type="dxa"/>
            <w:shd w:val="clear" w:color="auto" w:fill="F3F4FB"/>
          </w:tcPr>
          <w:p w14:paraId="2E8B930C" w14:textId="77777777" w:rsidR="0047163C" w:rsidRDefault="00000000">
            <w:pPr>
              <w:spacing w:after="0"/>
            </w:pPr>
            <w:r>
              <w:rPr>
                <w:sz w:val="17"/>
              </w:rPr>
              <w:t>KPI´s Estratégicos</w:t>
            </w:r>
          </w:p>
        </w:tc>
      </w:tr>
      <w:tr w:rsidR="0047163C" w14:paraId="5122E6DE" w14:textId="77777777">
        <w:trPr>
          <w:cantSplit/>
          <w:jc w:val="center"/>
        </w:trPr>
        <w:tc>
          <w:tcPr>
            <w:tcW w:w="680" w:type="dxa"/>
          </w:tcPr>
          <w:p w14:paraId="5E39C571" w14:textId="77777777" w:rsidR="0047163C" w:rsidRDefault="00000000">
            <w:pPr>
              <w:spacing w:after="0"/>
            </w:pPr>
            <w:r>
              <w:rPr>
                <w:sz w:val="17"/>
              </w:rPr>
              <w:t>21</w:t>
            </w:r>
          </w:p>
        </w:tc>
        <w:tc>
          <w:tcPr>
            <w:tcW w:w="5783" w:type="dxa"/>
          </w:tcPr>
          <w:p w14:paraId="69586BB8" w14:textId="77777777" w:rsidR="0047163C" w:rsidRDefault="00000000">
            <w:pPr>
              <w:spacing w:after="0"/>
            </w:pPr>
            <w:r>
              <w:rPr>
                <w:sz w:val="17"/>
              </w:rPr>
              <w:t>Número de estudiantes atendidos por el servicio de Nivelación y Aceleración Pedagógica.</w:t>
            </w:r>
          </w:p>
        </w:tc>
        <w:tc>
          <w:tcPr>
            <w:tcW w:w="2835" w:type="dxa"/>
          </w:tcPr>
          <w:p w14:paraId="002972BA" w14:textId="77777777" w:rsidR="0047163C" w:rsidRDefault="00000000">
            <w:pPr>
              <w:spacing w:after="0"/>
            </w:pPr>
            <w:r>
              <w:rPr>
                <w:sz w:val="17"/>
              </w:rPr>
              <w:t>KPI´s Estratégicos</w:t>
            </w:r>
          </w:p>
        </w:tc>
      </w:tr>
      <w:tr w:rsidR="0047163C" w14:paraId="440B1F48" w14:textId="77777777">
        <w:trPr>
          <w:cantSplit/>
          <w:jc w:val="center"/>
        </w:trPr>
        <w:tc>
          <w:tcPr>
            <w:tcW w:w="680" w:type="dxa"/>
            <w:shd w:val="clear" w:color="auto" w:fill="F3F4FB"/>
          </w:tcPr>
          <w:p w14:paraId="42FFAD50" w14:textId="77777777" w:rsidR="0047163C" w:rsidRDefault="00000000">
            <w:pPr>
              <w:spacing w:after="0"/>
            </w:pPr>
            <w:r>
              <w:rPr>
                <w:sz w:val="17"/>
              </w:rPr>
              <w:t>22</w:t>
            </w:r>
          </w:p>
        </w:tc>
        <w:tc>
          <w:tcPr>
            <w:tcW w:w="5783" w:type="dxa"/>
            <w:shd w:val="clear" w:color="auto" w:fill="F3F4FB"/>
          </w:tcPr>
          <w:p w14:paraId="65A8B60B" w14:textId="77777777" w:rsidR="0047163C" w:rsidRDefault="00000000">
            <w:pPr>
              <w:spacing w:after="0"/>
            </w:pPr>
            <w:r>
              <w:rPr>
                <w:sz w:val="17"/>
              </w:rPr>
              <w:t>Brecha docente del sostenimiento fiscal</w:t>
            </w:r>
          </w:p>
        </w:tc>
        <w:tc>
          <w:tcPr>
            <w:tcW w:w="2835" w:type="dxa"/>
            <w:shd w:val="clear" w:color="auto" w:fill="F3F4FB"/>
          </w:tcPr>
          <w:p w14:paraId="145CB7FD" w14:textId="77777777" w:rsidR="0047163C" w:rsidRDefault="00000000">
            <w:pPr>
              <w:spacing w:after="0"/>
            </w:pPr>
            <w:r>
              <w:rPr>
                <w:sz w:val="17"/>
              </w:rPr>
              <w:t>KPI´s Estratégicos</w:t>
            </w:r>
          </w:p>
        </w:tc>
      </w:tr>
      <w:tr w:rsidR="0047163C" w14:paraId="0BE35258" w14:textId="77777777">
        <w:trPr>
          <w:cantSplit/>
          <w:jc w:val="center"/>
        </w:trPr>
        <w:tc>
          <w:tcPr>
            <w:tcW w:w="680" w:type="dxa"/>
          </w:tcPr>
          <w:p w14:paraId="79BBD3BC" w14:textId="77777777" w:rsidR="0047163C" w:rsidRDefault="00000000">
            <w:pPr>
              <w:spacing w:after="0"/>
            </w:pPr>
            <w:r>
              <w:rPr>
                <w:sz w:val="17"/>
              </w:rPr>
              <w:t>23</w:t>
            </w:r>
          </w:p>
        </w:tc>
        <w:tc>
          <w:tcPr>
            <w:tcW w:w="5783" w:type="dxa"/>
          </w:tcPr>
          <w:p w14:paraId="35B6D78C" w14:textId="77777777" w:rsidR="0047163C" w:rsidRDefault="00000000">
            <w:pPr>
              <w:spacing w:after="0"/>
            </w:pPr>
            <w:r>
              <w:rPr>
                <w:sz w:val="17"/>
              </w:rPr>
              <w:t xml:space="preserve">Número de establecimientos educativos fiscales que tienen conectivdad </w:t>
            </w:r>
          </w:p>
        </w:tc>
        <w:tc>
          <w:tcPr>
            <w:tcW w:w="2835" w:type="dxa"/>
          </w:tcPr>
          <w:p w14:paraId="4277E043" w14:textId="77777777" w:rsidR="0047163C" w:rsidRDefault="00000000">
            <w:pPr>
              <w:spacing w:after="0"/>
            </w:pPr>
            <w:r>
              <w:rPr>
                <w:sz w:val="17"/>
              </w:rPr>
              <w:t>KPI´s Estratégicos</w:t>
            </w:r>
          </w:p>
        </w:tc>
      </w:tr>
      <w:tr w:rsidR="0047163C" w14:paraId="16CC7AFF" w14:textId="77777777">
        <w:trPr>
          <w:cantSplit/>
          <w:jc w:val="center"/>
        </w:trPr>
        <w:tc>
          <w:tcPr>
            <w:tcW w:w="680" w:type="dxa"/>
            <w:shd w:val="clear" w:color="auto" w:fill="F3F4FB"/>
          </w:tcPr>
          <w:p w14:paraId="2ADAB1F1" w14:textId="77777777" w:rsidR="0047163C" w:rsidRDefault="00000000">
            <w:pPr>
              <w:spacing w:after="0"/>
            </w:pPr>
            <w:r>
              <w:rPr>
                <w:sz w:val="17"/>
              </w:rPr>
              <w:t>24</w:t>
            </w:r>
          </w:p>
        </w:tc>
        <w:tc>
          <w:tcPr>
            <w:tcW w:w="5783" w:type="dxa"/>
            <w:shd w:val="clear" w:color="auto" w:fill="F3F4FB"/>
          </w:tcPr>
          <w:p w14:paraId="22E93854" w14:textId="77777777" w:rsidR="0047163C" w:rsidRDefault="00000000">
            <w:pPr>
              <w:spacing w:after="0"/>
            </w:pPr>
            <w:r>
              <w:rPr>
                <w:sz w:val="17"/>
              </w:rPr>
              <w:t>Número de profesionales de la educación que han accedido al menos a un proceso de formación permanente para el fortalecimiento competencial dentro del Plan Nacional de Formación Permanente</w:t>
            </w:r>
          </w:p>
        </w:tc>
        <w:tc>
          <w:tcPr>
            <w:tcW w:w="2835" w:type="dxa"/>
            <w:shd w:val="clear" w:color="auto" w:fill="F3F4FB"/>
          </w:tcPr>
          <w:p w14:paraId="6822B6D2" w14:textId="77777777" w:rsidR="0047163C" w:rsidRDefault="00000000">
            <w:pPr>
              <w:spacing w:after="0"/>
            </w:pPr>
            <w:r>
              <w:rPr>
                <w:sz w:val="17"/>
              </w:rPr>
              <w:t>KPI´s Institucionales</w:t>
            </w:r>
          </w:p>
        </w:tc>
      </w:tr>
      <w:tr w:rsidR="0047163C" w14:paraId="6C131D37" w14:textId="77777777">
        <w:trPr>
          <w:cantSplit/>
          <w:jc w:val="center"/>
        </w:trPr>
        <w:tc>
          <w:tcPr>
            <w:tcW w:w="680" w:type="dxa"/>
          </w:tcPr>
          <w:p w14:paraId="3D9740E9" w14:textId="77777777" w:rsidR="0047163C" w:rsidRDefault="00000000">
            <w:pPr>
              <w:spacing w:after="0"/>
            </w:pPr>
            <w:r>
              <w:rPr>
                <w:sz w:val="17"/>
              </w:rPr>
              <w:t>25</w:t>
            </w:r>
          </w:p>
        </w:tc>
        <w:tc>
          <w:tcPr>
            <w:tcW w:w="5783" w:type="dxa"/>
          </w:tcPr>
          <w:p w14:paraId="6EA1EDED" w14:textId="77777777" w:rsidR="0047163C" w:rsidRDefault="00000000">
            <w:pPr>
              <w:spacing w:after="0"/>
            </w:pPr>
            <w:r>
              <w:rPr>
                <w:sz w:val="17"/>
              </w:rPr>
              <w:t>Número de intervenciones en Instituciones Educativas</w:t>
            </w:r>
          </w:p>
        </w:tc>
        <w:tc>
          <w:tcPr>
            <w:tcW w:w="2835" w:type="dxa"/>
          </w:tcPr>
          <w:p w14:paraId="5531A1A5" w14:textId="77777777" w:rsidR="0047163C" w:rsidRDefault="00000000">
            <w:pPr>
              <w:spacing w:after="0"/>
            </w:pPr>
            <w:r>
              <w:rPr>
                <w:sz w:val="17"/>
              </w:rPr>
              <w:t>KPI´s Institucionales</w:t>
            </w:r>
          </w:p>
        </w:tc>
      </w:tr>
      <w:tr w:rsidR="0047163C" w14:paraId="10F1213C" w14:textId="77777777">
        <w:trPr>
          <w:cantSplit/>
          <w:jc w:val="center"/>
        </w:trPr>
        <w:tc>
          <w:tcPr>
            <w:tcW w:w="680" w:type="dxa"/>
            <w:shd w:val="clear" w:color="auto" w:fill="F3F4FB"/>
          </w:tcPr>
          <w:p w14:paraId="3454C4DC" w14:textId="77777777" w:rsidR="0047163C" w:rsidRDefault="00000000">
            <w:pPr>
              <w:spacing w:after="0"/>
            </w:pPr>
            <w:r>
              <w:rPr>
                <w:sz w:val="17"/>
              </w:rPr>
              <w:t>26</w:t>
            </w:r>
          </w:p>
        </w:tc>
        <w:tc>
          <w:tcPr>
            <w:tcW w:w="5783" w:type="dxa"/>
            <w:shd w:val="clear" w:color="auto" w:fill="F3F4FB"/>
          </w:tcPr>
          <w:p w14:paraId="33110BC2" w14:textId="77777777" w:rsidR="0047163C" w:rsidRDefault="00000000">
            <w:pPr>
              <w:spacing w:after="0"/>
            </w:pPr>
            <w:r>
              <w:rPr>
                <w:sz w:val="17"/>
              </w:rPr>
              <w:t>Porcentaje de solicitudes de Registro y/o modificación de oferta académica en el Sistema Nacional de la Información de la Educación Superior</w:t>
            </w:r>
          </w:p>
        </w:tc>
        <w:tc>
          <w:tcPr>
            <w:tcW w:w="2835" w:type="dxa"/>
            <w:shd w:val="clear" w:color="auto" w:fill="F3F4FB"/>
          </w:tcPr>
          <w:p w14:paraId="2FFCD12B" w14:textId="77777777" w:rsidR="0047163C" w:rsidRDefault="00000000">
            <w:pPr>
              <w:spacing w:after="0"/>
            </w:pPr>
            <w:r>
              <w:rPr>
                <w:sz w:val="17"/>
              </w:rPr>
              <w:t>KPI´s Institucionales</w:t>
            </w:r>
          </w:p>
        </w:tc>
      </w:tr>
      <w:tr w:rsidR="0047163C" w14:paraId="55F614A5" w14:textId="77777777">
        <w:trPr>
          <w:cantSplit/>
          <w:jc w:val="center"/>
        </w:trPr>
        <w:tc>
          <w:tcPr>
            <w:tcW w:w="680" w:type="dxa"/>
          </w:tcPr>
          <w:p w14:paraId="0D94C0A2" w14:textId="77777777" w:rsidR="0047163C" w:rsidRDefault="00000000">
            <w:pPr>
              <w:spacing w:after="0"/>
            </w:pPr>
            <w:r>
              <w:rPr>
                <w:sz w:val="17"/>
              </w:rPr>
              <w:lastRenderedPageBreak/>
              <w:t>27</w:t>
            </w:r>
          </w:p>
        </w:tc>
        <w:tc>
          <w:tcPr>
            <w:tcW w:w="5783" w:type="dxa"/>
          </w:tcPr>
          <w:p w14:paraId="1EAEC56B" w14:textId="77777777" w:rsidR="0047163C" w:rsidRDefault="00000000">
            <w:pPr>
              <w:spacing w:after="0"/>
            </w:pPr>
            <w:r>
              <w:rPr>
                <w:sz w:val="17"/>
              </w:rPr>
              <w:t>Atender a los beneficiarios de los servicios ‘Encuentro Recreativo – Actívate’ y ‘Vamos a la Cancha’, con el fin de promover la práctica regular de la actividad física en población a nivel nacional</w:t>
            </w:r>
          </w:p>
        </w:tc>
        <w:tc>
          <w:tcPr>
            <w:tcW w:w="2835" w:type="dxa"/>
          </w:tcPr>
          <w:p w14:paraId="31D8670C" w14:textId="77777777" w:rsidR="0047163C" w:rsidRDefault="00000000">
            <w:pPr>
              <w:spacing w:after="0"/>
            </w:pPr>
            <w:r>
              <w:rPr>
                <w:sz w:val="17"/>
              </w:rPr>
              <w:t>KPI´s Institucionales</w:t>
            </w:r>
          </w:p>
        </w:tc>
      </w:tr>
      <w:tr w:rsidR="0047163C" w14:paraId="07EA9150" w14:textId="77777777">
        <w:trPr>
          <w:cantSplit/>
          <w:jc w:val="center"/>
        </w:trPr>
        <w:tc>
          <w:tcPr>
            <w:tcW w:w="680" w:type="dxa"/>
            <w:shd w:val="clear" w:color="auto" w:fill="F3F4FB"/>
          </w:tcPr>
          <w:p w14:paraId="5C82DD40" w14:textId="77777777" w:rsidR="0047163C" w:rsidRDefault="00000000">
            <w:pPr>
              <w:spacing w:after="0"/>
            </w:pPr>
            <w:r>
              <w:rPr>
                <w:sz w:val="17"/>
              </w:rPr>
              <w:t>28</w:t>
            </w:r>
          </w:p>
        </w:tc>
        <w:tc>
          <w:tcPr>
            <w:tcW w:w="5783" w:type="dxa"/>
            <w:shd w:val="clear" w:color="auto" w:fill="F3F4FB"/>
          </w:tcPr>
          <w:p w14:paraId="236EBBE4" w14:textId="77777777" w:rsidR="0047163C" w:rsidRDefault="00000000">
            <w:pPr>
              <w:spacing w:after="0"/>
            </w:pPr>
            <w:r>
              <w:rPr>
                <w:sz w:val="17"/>
              </w:rPr>
              <w:t>Número de visitas a espacios culturales dependientes del Ministerio de Educación, Deporte y Cultura</w:t>
            </w:r>
          </w:p>
        </w:tc>
        <w:tc>
          <w:tcPr>
            <w:tcW w:w="2835" w:type="dxa"/>
            <w:shd w:val="clear" w:color="auto" w:fill="F3F4FB"/>
          </w:tcPr>
          <w:p w14:paraId="6A2AD2EC" w14:textId="77777777" w:rsidR="0047163C" w:rsidRDefault="00000000">
            <w:pPr>
              <w:spacing w:after="0"/>
            </w:pPr>
            <w:r>
              <w:rPr>
                <w:sz w:val="17"/>
              </w:rPr>
              <w:t>KPI´s Institucionales</w:t>
            </w:r>
          </w:p>
        </w:tc>
      </w:tr>
    </w:tbl>
    <w:p w14:paraId="4CD55AEA" w14:textId="77777777" w:rsidR="0047163C" w:rsidRDefault="0047163C">
      <w:pPr>
        <w:spacing w:after="40"/>
      </w:pPr>
    </w:p>
    <w:p w14:paraId="300DAD55" w14:textId="77777777" w:rsidR="0047163C" w:rsidRDefault="00000000">
      <w:r>
        <w:br w:type="page"/>
      </w:r>
    </w:p>
    <w:p w14:paraId="17BF660E" w14:textId="77777777" w:rsidR="0047163C" w:rsidRDefault="00000000">
      <w:pPr>
        <w:spacing w:after="40"/>
      </w:pPr>
      <w:r>
        <w:rPr>
          <w:b/>
          <w:color w:val="503A98"/>
          <w:sz w:val="19"/>
        </w:rPr>
        <w:lastRenderedPageBreak/>
        <w:t>Ficha 1 de 28 · Plan Nacional de Desarrollo 2025-2029</w:t>
      </w:r>
    </w:p>
    <w:p w14:paraId="24BAE833" w14:textId="77777777" w:rsidR="0047163C" w:rsidRDefault="00000000">
      <w:r>
        <w:rPr>
          <w:b/>
          <w:color w:val="182557"/>
          <w:sz w:val="28"/>
        </w:rPr>
        <w:t>Mediana (en minutos) de comportamiento sedentario durante un día normal en niños y jóvenes (5-17 años)</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45850551" w14:textId="77777777">
        <w:trPr>
          <w:cantSplit/>
        </w:trPr>
        <w:tc>
          <w:tcPr>
            <w:tcW w:w="2494" w:type="dxa"/>
            <w:shd w:val="clear" w:color="auto" w:fill="E9ECFB"/>
          </w:tcPr>
          <w:p w14:paraId="316AC073" w14:textId="77777777" w:rsidR="0047163C" w:rsidRDefault="00000000">
            <w:pPr>
              <w:spacing w:after="0"/>
            </w:pPr>
            <w:r>
              <w:rPr>
                <w:b/>
                <w:color w:val="182557"/>
                <w:sz w:val="19"/>
              </w:rPr>
              <w:t>Viceministerio / entidad</w:t>
            </w:r>
          </w:p>
        </w:tc>
        <w:tc>
          <w:tcPr>
            <w:tcW w:w="6804" w:type="dxa"/>
          </w:tcPr>
          <w:p w14:paraId="6765C009" w14:textId="77777777" w:rsidR="0047163C" w:rsidRDefault="00000000">
            <w:pPr>
              <w:spacing w:after="0"/>
            </w:pPr>
            <w:r>
              <w:rPr>
                <w:sz w:val="19"/>
              </w:rPr>
              <w:t>Viceministerio de Deporte</w:t>
            </w:r>
          </w:p>
        </w:tc>
      </w:tr>
      <w:tr w:rsidR="0047163C" w14:paraId="6137FC6B" w14:textId="77777777">
        <w:trPr>
          <w:cantSplit/>
        </w:trPr>
        <w:tc>
          <w:tcPr>
            <w:tcW w:w="2494" w:type="dxa"/>
            <w:shd w:val="clear" w:color="auto" w:fill="E9ECFB"/>
          </w:tcPr>
          <w:p w14:paraId="1B29CB6C" w14:textId="77777777" w:rsidR="0047163C" w:rsidRDefault="00000000">
            <w:pPr>
              <w:spacing w:after="0"/>
            </w:pPr>
            <w:r>
              <w:rPr>
                <w:b/>
                <w:color w:val="182557"/>
                <w:sz w:val="19"/>
              </w:rPr>
              <w:t>Responsable (encargado)</w:t>
            </w:r>
          </w:p>
        </w:tc>
        <w:tc>
          <w:tcPr>
            <w:tcW w:w="6804" w:type="dxa"/>
          </w:tcPr>
          <w:p w14:paraId="2D6D9D4A" w14:textId="77777777" w:rsidR="0047163C" w:rsidRDefault="00000000">
            <w:pPr>
              <w:spacing w:after="0"/>
            </w:pPr>
            <w:r>
              <w:rPr>
                <w:sz w:val="19"/>
              </w:rPr>
              <w:t>Dirección de Regulación y Promoción de Recursos complementarios para el deporte y actividad Física</w:t>
            </w:r>
          </w:p>
        </w:tc>
      </w:tr>
      <w:tr w:rsidR="0047163C" w14:paraId="6D93EB83" w14:textId="77777777">
        <w:trPr>
          <w:cantSplit/>
        </w:trPr>
        <w:tc>
          <w:tcPr>
            <w:tcW w:w="2494" w:type="dxa"/>
            <w:shd w:val="clear" w:color="auto" w:fill="E9ECFB"/>
          </w:tcPr>
          <w:p w14:paraId="3BDB7B39" w14:textId="77777777" w:rsidR="0047163C" w:rsidRDefault="00000000">
            <w:pPr>
              <w:spacing w:after="0"/>
            </w:pPr>
            <w:r>
              <w:rPr>
                <w:b/>
                <w:color w:val="182557"/>
                <w:sz w:val="19"/>
              </w:rPr>
              <w:t>Definición</w:t>
            </w:r>
          </w:p>
        </w:tc>
        <w:tc>
          <w:tcPr>
            <w:tcW w:w="6804" w:type="dxa"/>
          </w:tcPr>
          <w:p w14:paraId="6E131830" w14:textId="77777777" w:rsidR="0047163C" w:rsidRDefault="00000000">
            <w:pPr>
              <w:spacing w:after="0"/>
            </w:pPr>
            <w:r>
              <w:rPr>
                <w:sz w:val="19"/>
              </w:rPr>
              <w:t>Mediana (en minutos) de comportamiento sedentario durante un día normal en niños y jóvenes (5-17 años), cuando no están en la escuela/colegio o haciendo tareas escolares.</w:t>
            </w:r>
          </w:p>
        </w:tc>
      </w:tr>
      <w:tr w:rsidR="0047163C" w14:paraId="1D3BA0BF" w14:textId="77777777">
        <w:trPr>
          <w:cantSplit/>
        </w:trPr>
        <w:tc>
          <w:tcPr>
            <w:tcW w:w="2494" w:type="dxa"/>
            <w:shd w:val="clear" w:color="auto" w:fill="E9ECFB"/>
          </w:tcPr>
          <w:p w14:paraId="5EBEE704" w14:textId="77777777" w:rsidR="0047163C" w:rsidRDefault="00000000">
            <w:pPr>
              <w:spacing w:after="0"/>
            </w:pPr>
            <w:r>
              <w:rPr>
                <w:b/>
                <w:color w:val="182557"/>
                <w:sz w:val="19"/>
              </w:rPr>
              <w:t>Unidad de medida</w:t>
            </w:r>
          </w:p>
        </w:tc>
        <w:tc>
          <w:tcPr>
            <w:tcW w:w="6804" w:type="dxa"/>
          </w:tcPr>
          <w:p w14:paraId="5CB169FB" w14:textId="77777777" w:rsidR="0047163C" w:rsidRDefault="00000000">
            <w:pPr>
              <w:spacing w:after="0"/>
            </w:pPr>
            <w:r>
              <w:rPr>
                <w:sz w:val="19"/>
              </w:rPr>
              <w:t>Mediana en minutos</w:t>
            </w:r>
          </w:p>
        </w:tc>
      </w:tr>
      <w:tr w:rsidR="0047163C" w14:paraId="2AF5B47E" w14:textId="77777777">
        <w:trPr>
          <w:cantSplit/>
        </w:trPr>
        <w:tc>
          <w:tcPr>
            <w:tcW w:w="2494" w:type="dxa"/>
            <w:shd w:val="clear" w:color="auto" w:fill="E9ECFB"/>
          </w:tcPr>
          <w:p w14:paraId="13927BB5" w14:textId="77777777" w:rsidR="0047163C" w:rsidRDefault="00000000">
            <w:pPr>
              <w:spacing w:after="0"/>
            </w:pPr>
            <w:r>
              <w:rPr>
                <w:b/>
                <w:color w:val="182557"/>
                <w:sz w:val="19"/>
              </w:rPr>
              <w:t>Fuente de datos</w:t>
            </w:r>
          </w:p>
        </w:tc>
        <w:tc>
          <w:tcPr>
            <w:tcW w:w="6804" w:type="dxa"/>
          </w:tcPr>
          <w:p w14:paraId="75A08AB2" w14:textId="77777777" w:rsidR="0047163C" w:rsidRDefault="00000000">
            <w:pPr>
              <w:spacing w:after="0"/>
            </w:pPr>
            <w:r>
              <w:rPr>
                <w:sz w:val="19"/>
              </w:rPr>
              <w:t>Encuesta Nacional de Empleo, Desempleo y Subempleo (ENEMDU -INEC)</w:t>
            </w:r>
          </w:p>
        </w:tc>
      </w:tr>
      <w:tr w:rsidR="0047163C" w14:paraId="04E9D875" w14:textId="77777777">
        <w:trPr>
          <w:cantSplit/>
        </w:trPr>
        <w:tc>
          <w:tcPr>
            <w:tcW w:w="2494" w:type="dxa"/>
            <w:shd w:val="clear" w:color="auto" w:fill="E9ECFB"/>
          </w:tcPr>
          <w:p w14:paraId="2F1A19EB" w14:textId="77777777" w:rsidR="0047163C" w:rsidRDefault="00000000">
            <w:pPr>
              <w:spacing w:after="0"/>
            </w:pPr>
            <w:r>
              <w:rPr>
                <w:b/>
                <w:color w:val="182557"/>
                <w:sz w:val="19"/>
              </w:rPr>
              <w:t>Periodicidad</w:t>
            </w:r>
          </w:p>
        </w:tc>
        <w:tc>
          <w:tcPr>
            <w:tcW w:w="6804" w:type="dxa"/>
          </w:tcPr>
          <w:p w14:paraId="1761258A" w14:textId="77777777" w:rsidR="0047163C" w:rsidRDefault="00000000">
            <w:pPr>
              <w:spacing w:after="0"/>
            </w:pPr>
            <w:r>
              <w:rPr>
                <w:sz w:val="19"/>
              </w:rPr>
              <w:t>Anual</w:t>
            </w:r>
          </w:p>
        </w:tc>
      </w:tr>
      <w:tr w:rsidR="0047163C" w14:paraId="031CA878" w14:textId="77777777">
        <w:trPr>
          <w:cantSplit/>
        </w:trPr>
        <w:tc>
          <w:tcPr>
            <w:tcW w:w="2494" w:type="dxa"/>
            <w:shd w:val="clear" w:color="auto" w:fill="E9ECFB"/>
          </w:tcPr>
          <w:p w14:paraId="1A21B242" w14:textId="77777777" w:rsidR="0047163C" w:rsidRDefault="00000000">
            <w:pPr>
              <w:spacing w:after="0"/>
            </w:pPr>
            <w:r>
              <w:rPr>
                <w:b/>
                <w:color w:val="182557"/>
                <w:sz w:val="19"/>
              </w:rPr>
              <w:t>Fecha de transferencia</w:t>
            </w:r>
          </w:p>
        </w:tc>
        <w:tc>
          <w:tcPr>
            <w:tcW w:w="6804" w:type="dxa"/>
          </w:tcPr>
          <w:p w14:paraId="19C058D5" w14:textId="77777777" w:rsidR="0047163C" w:rsidRDefault="00000000">
            <w:pPr>
              <w:spacing w:after="0"/>
            </w:pPr>
            <w:r>
              <w:rPr>
                <w:sz w:val="19"/>
              </w:rPr>
              <w:t>El 28 de febrero de cada año se transfiere la información del año previo.</w:t>
            </w:r>
          </w:p>
        </w:tc>
      </w:tr>
      <w:tr w:rsidR="0047163C" w14:paraId="5D25FC9B" w14:textId="77777777">
        <w:trPr>
          <w:cantSplit/>
        </w:trPr>
        <w:tc>
          <w:tcPr>
            <w:tcW w:w="2494" w:type="dxa"/>
            <w:shd w:val="clear" w:color="auto" w:fill="E9ECFB"/>
          </w:tcPr>
          <w:p w14:paraId="7D77A2D6" w14:textId="77777777" w:rsidR="0047163C" w:rsidRDefault="00000000">
            <w:pPr>
              <w:spacing w:after="0"/>
            </w:pPr>
            <w:r>
              <w:rPr>
                <w:b/>
                <w:color w:val="182557"/>
                <w:sz w:val="19"/>
              </w:rPr>
              <w:t>Períodos en la base</w:t>
            </w:r>
          </w:p>
        </w:tc>
        <w:tc>
          <w:tcPr>
            <w:tcW w:w="6804" w:type="dxa"/>
          </w:tcPr>
          <w:p w14:paraId="71AEE221" w14:textId="77777777" w:rsidR="0047163C" w:rsidRDefault="00000000">
            <w:pPr>
              <w:spacing w:after="0"/>
            </w:pPr>
            <w:r>
              <w:rPr>
                <w:sz w:val="19"/>
              </w:rPr>
              <w:t>2024, 2025, 2026, 2027, 2028, 2029</w:t>
            </w:r>
          </w:p>
        </w:tc>
      </w:tr>
      <w:tr w:rsidR="0047163C" w14:paraId="7A1A0045" w14:textId="77777777">
        <w:trPr>
          <w:cantSplit/>
        </w:trPr>
        <w:tc>
          <w:tcPr>
            <w:tcW w:w="2494" w:type="dxa"/>
            <w:shd w:val="clear" w:color="auto" w:fill="E9ECFB"/>
          </w:tcPr>
          <w:p w14:paraId="1558A073" w14:textId="77777777" w:rsidR="0047163C" w:rsidRDefault="00000000">
            <w:pPr>
              <w:spacing w:after="0"/>
            </w:pPr>
            <w:r>
              <w:rPr>
                <w:b/>
                <w:color w:val="182557"/>
                <w:sz w:val="19"/>
              </w:rPr>
              <w:t>Línea base</w:t>
            </w:r>
          </w:p>
        </w:tc>
        <w:tc>
          <w:tcPr>
            <w:tcW w:w="6804" w:type="dxa"/>
          </w:tcPr>
          <w:p w14:paraId="041022F7" w14:textId="77777777" w:rsidR="0047163C" w:rsidRDefault="00000000">
            <w:pPr>
              <w:spacing w:after="0"/>
            </w:pPr>
            <w:r>
              <w:rPr>
                <w:sz w:val="19"/>
              </w:rPr>
              <w:t>150</w:t>
            </w:r>
          </w:p>
        </w:tc>
      </w:tr>
      <w:tr w:rsidR="0047163C" w14:paraId="57712BCF" w14:textId="77777777">
        <w:trPr>
          <w:cantSplit/>
        </w:trPr>
        <w:tc>
          <w:tcPr>
            <w:tcW w:w="2494" w:type="dxa"/>
            <w:shd w:val="clear" w:color="auto" w:fill="E9ECFB"/>
          </w:tcPr>
          <w:p w14:paraId="52894D27" w14:textId="77777777" w:rsidR="0047163C" w:rsidRDefault="00000000">
            <w:pPr>
              <w:spacing w:after="0"/>
            </w:pPr>
            <w:r>
              <w:rPr>
                <w:b/>
                <w:color w:val="182557"/>
                <w:sz w:val="19"/>
              </w:rPr>
              <w:t>Metas registradas</w:t>
            </w:r>
          </w:p>
        </w:tc>
        <w:tc>
          <w:tcPr>
            <w:tcW w:w="6804" w:type="dxa"/>
          </w:tcPr>
          <w:p w14:paraId="7861B532" w14:textId="77777777" w:rsidR="0047163C" w:rsidRDefault="00000000">
            <w:pPr>
              <w:spacing w:after="0"/>
            </w:pPr>
            <w:r>
              <w:rPr>
                <w:sz w:val="19"/>
              </w:rPr>
              <w:t>2025: 148,75; 2026: 147,5; 2027: 146,25; 2028: 145; 2029: 143,75</w:t>
            </w:r>
          </w:p>
        </w:tc>
      </w:tr>
      <w:tr w:rsidR="0047163C" w14:paraId="271DF74C" w14:textId="77777777">
        <w:trPr>
          <w:cantSplit/>
        </w:trPr>
        <w:tc>
          <w:tcPr>
            <w:tcW w:w="2494" w:type="dxa"/>
            <w:shd w:val="clear" w:color="auto" w:fill="E9ECFB"/>
          </w:tcPr>
          <w:p w14:paraId="2BAA8CBA" w14:textId="77777777" w:rsidR="0047163C" w:rsidRDefault="00000000">
            <w:pPr>
              <w:spacing w:after="0"/>
            </w:pPr>
            <w:r>
              <w:rPr>
                <w:b/>
                <w:color w:val="182557"/>
                <w:sz w:val="19"/>
              </w:rPr>
              <w:t>Observación</w:t>
            </w:r>
          </w:p>
        </w:tc>
        <w:tc>
          <w:tcPr>
            <w:tcW w:w="6804" w:type="dxa"/>
          </w:tcPr>
          <w:p w14:paraId="48E57DF5" w14:textId="77777777" w:rsidR="0047163C" w:rsidRDefault="00000000">
            <w:pPr>
              <w:spacing w:after="0"/>
            </w:pPr>
            <w:r>
              <w:rPr>
                <w:sz w:val="19"/>
              </w:rPr>
              <w:t>Se aperturan puntos activate para el cumplimiento, sin embargo, el proyecto no contempla el universo nacional.</w:t>
            </w:r>
          </w:p>
        </w:tc>
      </w:tr>
    </w:tbl>
    <w:p w14:paraId="43A4E98A" w14:textId="77777777" w:rsidR="0047163C" w:rsidRDefault="00000000">
      <w:pPr>
        <w:pStyle w:val="Ttulo2"/>
      </w:pPr>
      <w:r>
        <w:t>Fórmula de cálculo</w:t>
      </w:r>
    </w:p>
    <w:p w14:paraId="28A01F30" w14:textId="77777777" w:rsidR="0047163C" w:rsidRDefault="00000000">
      <w:pPr>
        <w:spacing w:after="80"/>
        <w:jc w:val="center"/>
      </w:pPr>
      <w:r>
        <w:rPr>
          <w:noProof/>
        </w:rPr>
        <w:drawing>
          <wp:inline distT="0" distB="0" distL="0" distR="0" wp14:anchorId="244A5AB5" wp14:editId="53868800">
            <wp:extent cx="4247803" cy="357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247803" cy="357447"/>
                    </a:xfrm>
                    <a:prstGeom prst="rect">
                      <a:avLst/>
                    </a:prstGeom>
                  </pic:spPr>
                </pic:pic>
              </a:graphicData>
            </a:graphic>
          </wp:inline>
        </w:drawing>
      </w:r>
    </w:p>
    <w:p w14:paraId="21D935ED" w14:textId="77777777" w:rsidR="0047163C" w:rsidRDefault="00000000">
      <w:pPr>
        <w:spacing w:after="80"/>
        <w:jc w:val="center"/>
      </w:pPr>
      <w:r>
        <w:rPr>
          <w:noProof/>
        </w:rPr>
        <w:drawing>
          <wp:inline distT="0" distB="0" distL="0" distR="0" wp14:anchorId="6B1C5551" wp14:editId="39020527">
            <wp:extent cx="2955174" cy="357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955174" cy="357447"/>
                    </a:xfrm>
                    <a:prstGeom prst="rect">
                      <a:avLst/>
                    </a:prstGeom>
                  </pic:spPr>
                </pic:pic>
              </a:graphicData>
            </a:graphic>
          </wp:inline>
        </w:drawing>
      </w:r>
    </w:p>
    <w:p w14:paraId="24F6957F" w14:textId="77777777" w:rsidR="0047163C" w:rsidRDefault="00000000" w:rsidP="00E46FE8">
      <w:pPr>
        <w:spacing w:after="60"/>
        <w:jc w:val="both"/>
      </w:pPr>
      <w:r>
        <w:rPr>
          <w:i/>
          <w:sz w:val="19"/>
        </w:rPr>
        <w:t>Med</w:t>
      </w:r>
      <w:r>
        <w:rPr>
          <w:i/>
          <w:sz w:val="19"/>
          <w:vertAlign w:val="subscript"/>
        </w:rPr>
        <w:t>cs</w:t>
      </w:r>
      <w:r>
        <w:rPr>
          <w:i/>
          <w:sz w:val="19"/>
          <w:vertAlign w:val="superscript"/>
        </w:rPr>
        <w:t>5-17</w:t>
      </w:r>
      <w:r>
        <w:rPr>
          <w:sz w:val="19"/>
        </w:rPr>
        <w:t xml:space="preserve">: Mediana del tiempo sentado o recostado en un día normal en niños y jóvenes (5-17 años). </w:t>
      </w:r>
      <w:r>
        <w:rPr>
          <w:i/>
          <w:sz w:val="19"/>
        </w:rPr>
        <w:t>cs</w:t>
      </w:r>
      <w:r>
        <w:rPr>
          <w:i/>
          <w:sz w:val="19"/>
          <w:vertAlign w:val="superscript"/>
        </w:rPr>
        <w:t>5-17</w:t>
      </w:r>
      <w:r>
        <w:rPr>
          <w:sz w:val="19"/>
        </w:rPr>
        <w:t xml:space="preserve">: Tiempo (minutos) sentado o recostado en un día normal en niños y jóvenes (5-17 años), cuando no están en la escuela/colegio o haciendo tareas escolares. </w:t>
      </w:r>
      <w:r>
        <w:rPr>
          <w:i/>
          <w:sz w:val="19"/>
        </w:rPr>
        <w:t>n</w:t>
      </w:r>
      <w:r>
        <w:rPr>
          <w:sz w:val="19"/>
        </w:rPr>
        <w:t xml:space="preserve">: Cantidad de datos </w:t>
      </w:r>
      <w:r>
        <w:rPr>
          <w:i/>
          <w:sz w:val="19"/>
        </w:rPr>
        <w:t>cs</w:t>
      </w:r>
      <w:r>
        <w:rPr>
          <w:i/>
          <w:sz w:val="19"/>
          <w:vertAlign w:val="subscript"/>
        </w:rPr>
        <w:t>n/2</w:t>
      </w:r>
      <w:r>
        <w:rPr>
          <w:i/>
          <w:sz w:val="19"/>
          <w:vertAlign w:val="superscript"/>
        </w:rPr>
        <w:t>5-17</w:t>
      </w:r>
      <w:r>
        <w:rPr>
          <w:sz w:val="19"/>
        </w:rPr>
        <w:t xml:space="preserve">: Valor de la variable tiempo (minutos) sentado o recostado en un día normal en niños y jóvenes (5-17 años), que ocupa la posición n/2, una vez que los datos han sido ordenados (en orden creciente o decreciente). </w:t>
      </w:r>
      <w:r>
        <w:rPr>
          <w:i/>
          <w:sz w:val="19"/>
        </w:rPr>
        <w:t>cs</w:t>
      </w:r>
      <w:r>
        <w:rPr>
          <w:i/>
          <w:sz w:val="19"/>
          <w:vertAlign w:val="subscript"/>
        </w:rPr>
        <w:t>(n/2)+1</w:t>
      </w:r>
      <w:r>
        <w:rPr>
          <w:i/>
          <w:sz w:val="19"/>
          <w:vertAlign w:val="superscript"/>
        </w:rPr>
        <w:t>5-17</w:t>
      </w:r>
      <w:r>
        <w:rPr>
          <w:sz w:val="19"/>
        </w:rPr>
        <w:t xml:space="preserve">: Valor de la variable tiempo (minutos) sentado o recostado en un día normal en niños y jóvenes (5-17 años), que ocupa la posición (n/2)+1, una vez que los datos han sido ordenados (en orden creciente o decreciente). </w:t>
      </w:r>
      <w:r>
        <w:rPr>
          <w:i/>
          <w:sz w:val="19"/>
        </w:rPr>
        <w:t>cs</w:t>
      </w:r>
      <w:r>
        <w:rPr>
          <w:i/>
          <w:sz w:val="19"/>
          <w:vertAlign w:val="subscript"/>
        </w:rPr>
        <w:t>(n+1)/2</w:t>
      </w:r>
      <w:r>
        <w:rPr>
          <w:i/>
          <w:sz w:val="19"/>
          <w:vertAlign w:val="superscript"/>
        </w:rPr>
        <w:t>5-17</w:t>
      </w:r>
      <w:r>
        <w:rPr>
          <w:sz w:val="19"/>
        </w:rPr>
        <w:t>: Valor de la variable tiempo (minutos) sentado o recostado en un día normal en niños y jóvenes (5-17 años), que ocupa la posición (n+1)/2, una vez que los datos han sido ordenados (en orden creciente o decreciente).</w:t>
      </w:r>
    </w:p>
    <w:p w14:paraId="22D1FF28" w14:textId="77777777" w:rsidR="0047163C" w:rsidRDefault="00000000" w:rsidP="00E46FE8">
      <w:pPr>
        <w:jc w:val="both"/>
      </w:pPr>
      <w:r>
        <w:br w:type="page"/>
      </w:r>
    </w:p>
    <w:p w14:paraId="6D366916" w14:textId="77777777" w:rsidR="0047163C" w:rsidRDefault="00000000">
      <w:pPr>
        <w:spacing w:after="40"/>
      </w:pPr>
      <w:r>
        <w:rPr>
          <w:b/>
          <w:color w:val="503A98"/>
          <w:sz w:val="19"/>
        </w:rPr>
        <w:lastRenderedPageBreak/>
        <w:t>Ficha 2 de 28 · Plan Nacional de Desarrollo 2025-2029</w:t>
      </w:r>
    </w:p>
    <w:p w14:paraId="5B6A5CBD" w14:textId="77777777" w:rsidR="0047163C" w:rsidRDefault="00000000">
      <w:r>
        <w:rPr>
          <w:b/>
          <w:color w:val="182557"/>
          <w:sz w:val="28"/>
        </w:rPr>
        <w:t>Número de obras, proyectos y, producciones artísticas y culturales financiadas con fondos de fomento no reembolsables</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4411CE01" w14:textId="77777777">
        <w:trPr>
          <w:cantSplit/>
        </w:trPr>
        <w:tc>
          <w:tcPr>
            <w:tcW w:w="2494" w:type="dxa"/>
            <w:shd w:val="clear" w:color="auto" w:fill="E9ECFB"/>
          </w:tcPr>
          <w:p w14:paraId="1A74A04B" w14:textId="77777777" w:rsidR="0047163C" w:rsidRDefault="00000000">
            <w:pPr>
              <w:spacing w:after="0"/>
            </w:pPr>
            <w:r>
              <w:rPr>
                <w:b/>
                <w:color w:val="182557"/>
                <w:sz w:val="19"/>
              </w:rPr>
              <w:t>Viceministerio / entidad</w:t>
            </w:r>
          </w:p>
        </w:tc>
        <w:tc>
          <w:tcPr>
            <w:tcW w:w="6804" w:type="dxa"/>
          </w:tcPr>
          <w:p w14:paraId="07362ABA" w14:textId="77777777" w:rsidR="0047163C" w:rsidRDefault="00000000">
            <w:pPr>
              <w:spacing w:after="0"/>
            </w:pPr>
            <w:r>
              <w:rPr>
                <w:sz w:val="19"/>
              </w:rPr>
              <w:t>Viceministerio de Cultura</w:t>
            </w:r>
          </w:p>
        </w:tc>
      </w:tr>
      <w:tr w:rsidR="0047163C" w14:paraId="0BD651DA" w14:textId="77777777">
        <w:trPr>
          <w:cantSplit/>
        </w:trPr>
        <w:tc>
          <w:tcPr>
            <w:tcW w:w="2494" w:type="dxa"/>
            <w:shd w:val="clear" w:color="auto" w:fill="E9ECFB"/>
          </w:tcPr>
          <w:p w14:paraId="7A18CB2F" w14:textId="77777777" w:rsidR="0047163C" w:rsidRDefault="00000000">
            <w:pPr>
              <w:spacing w:after="0"/>
            </w:pPr>
            <w:r>
              <w:rPr>
                <w:b/>
                <w:color w:val="182557"/>
                <w:sz w:val="19"/>
              </w:rPr>
              <w:t>Responsable (encargado)</w:t>
            </w:r>
          </w:p>
        </w:tc>
        <w:tc>
          <w:tcPr>
            <w:tcW w:w="6804" w:type="dxa"/>
          </w:tcPr>
          <w:p w14:paraId="2437CD93" w14:textId="77777777" w:rsidR="0047163C" w:rsidRDefault="00000000">
            <w:pPr>
              <w:spacing w:after="0"/>
            </w:pPr>
            <w:r>
              <w:rPr>
                <w:sz w:val="19"/>
              </w:rPr>
              <w:t>Dirección de Seguimiento y Evaluación de la Gestión de Emprendimientos</w:t>
            </w:r>
          </w:p>
        </w:tc>
      </w:tr>
      <w:tr w:rsidR="0047163C" w14:paraId="5F94581A" w14:textId="77777777">
        <w:trPr>
          <w:cantSplit/>
        </w:trPr>
        <w:tc>
          <w:tcPr>
            <w:tcW w:w="2494" w:type="dxa"/>
            <w:shd w:val="clear" w:color="auto" w:fill="E9ECFB"/>
          </w:tcPr>
          <w:p w14:paraId="380EDCAE" w14:textId="77777777" w:rsidR="0047163C" w:rsidRDefault="00000000">
            <w:pPr>
              <w:spacing w:after="0"/>
            </w:pPr>
            <w:r>
              <w:rPr>
                <w:b/>
                <w:color w:val="182557"/>
                <w:sz w:val="19"/>
              </w:rPr>
              <w:t>Definición</w:t>
            </w:r>
          </w:p>
        </w:tc>
        <w:tc>
          <w:tcPr>
            <w:tcW w:w="6804" w:type="dxa"/>
          </w:tcPr>
          <w:p w14:paraId="2D34D9CD" w14:textId="77777777" w:rsidR="0047163C" w:rsidRDefault="00000000">
            <w:pPr>
              <w:spacing w:after="0"/>
            </w:pPr>
            <w:r>
              <w:rPr>
                <w:sz w:val="19"/>
              </w:rPr>
              <w:t>Mide el número de obras, proyectos y, producciones artísticas y culturales financiadas con fondos de fomento no reembolsables.</w:t>
            </w:r>
          </w:p>
        </w:tc>
      </w:tr>
      <w:tr w:rsidR="0047163C" w14:paraId="6E362700" w14:textId="77777777">
        <w:trPr>
          <w:cantSplit/>
        </w:trPr>
        <w:tc>
          <w:tcPr>
            <w:tcW w:w="2494" w:type="dxa"/>
            <w:shd w:val="clear" w:color="auto" w:fill="E9ECFB"/>
          </w:tcPr>
          <w:p w14:paraId="5904B3FC" w14:textId="77777777" w:rsidR="0047163C" w:rsidRDefault="00000000">
            <w:pPr>
              <w:spacing w:after="0"/>
            </w:pPr>
            <w:r>
              <w:rPr>
                <w:b/>
                <w:color w:val="182557"/>
                <w:sz w:val="19"/>
              </w:rPr>
              <w:t>Unidad de medida</w:t>
            </w:r>
          </w:p>
        </w:tc>
        <w:tc>
          <w:tcPr>
            <w:tcW w:w="6804" w:type="dxa"/>
          </w:tcPr>
          <w:p w14:paraId="2479C2E2" w14:textId="77777777" w:rsidR="0047163C" w:rsidRDefault="00000000">
            <w:pPr>
              <w:spacing w:after="0"/>
            </w:pPr>
            <w:r>
              <w:rPr>
                <w:sz w:val="19"/>
              </w:rPr>
              <w:t>Número</w:t>
            </w:r>
          </w:p>
        </w:tc>
      </w:tr>
      <w:tr w:rsidR="0047163C" w14:paraId="685DBFB3" w14:textId="77777777">
        <w:trPr>
          <w:cantSplit/>
        </w:trPr>
        <w:tc>
          <w:tcPr>
            <w:tcW w:w="2494" w:type="dxa"/>
            <w:shd w:val="clear" w:color="auto" w:fill="E9ECFB"/>
          </w:tcPr>
          <w:p w14:paraId="2E830F1B" w14:textId="77777777" w:rsidR="0047163C" w:rsidRDefault="00000000">
            <w:pPr>
              <w:spacing w:after="0"/>
            </w:pPr>
            <w:r>
              <w:rPr>
                <w:b/>
                <w:color w:val="182557"/>
                <w:sz w:val="19"/>
              </w:rPr>
              <w:t>Fuente de datos</w:t>
            </w:r>
          </w:p>
        </w:tc>
        <w:tc>
          <w:tcPr>
            <w:tcW w:w="6804" w:type="dxa"/>
          </w:tcPr>
          <w:p w14:paraId="74E74C0F" w14:textId="77777777" w:rsidR="0047163C" w:rsidRDefault="00000000">
            <w:pPr>
              <w:spacing w:after="0"/>
            </w:pPr>
            <w:r>
              <w:rPr>
                <w:sz w:val="19"/>
              </w:rPr>
              <w:t>Ministerio de Cultura y Patrimonio. Registro de Incentivos, Aportes, Financiamiento, Apoyo,</w:t>
            </w:r>
          </w:p>
        </w:tc>
      </w:tr>
      <w:tr w:rsidR="0047163C" w14:paraId="209DF62A" w14:textId="77777777">
        <w:trPr>
          <w:cantSplit/>
        </w:trPr>
        <w:tc>
          <w:tcPr>
            <w:tcW w:w="2494" w:type="dxa"/>
            <w:shd w:val="clear" w:color="auto" w:fill="E9ECFB"/>
          </w:tcPr>
          <w:p w14:paraId="6F9037BA" w14:textId="77777777" w:rsidR="0047163C" w:rsidRDefault="00000000">
            <w:pPr>
              <w:spacing w:after="0"/>
            </w:pPr>
            <w:r>
              <w:rPr>
                <w:b/>
                <w:color w:val="182557"/>
                <w:sz w:val="19"/>
              </w:rPr>
              <w:t>Periodicidad</w:t>
            </w:r>
          </w:p>
        </w:tc>
        <w:tc>
          <w:tcPr>
            <w:tcW w:w="6804" w:type="dxa"/>
          </w:tcPr>
          <w:p w14:paraId="0AB6C486" w14:textId="77777777" w:rsidR="0047163C" w:rsidRDefault="00000000">
            <w:pPr>
              <w:spacing w:after="0"/>
            </w:pPr>
            <w:r>
              <w:rPr>
                <w:sz w:val="19"/>
              </w:rPr>
              <w:t>Anual</w:t>
            </w:r>
          </w:p>
        </w:tc>
      </w:tr>
      <w:tr w:rsidR="0047163C" w14:paraId="1361582A" w14:textId="77777777">
        <w:trPr>
          <w:cantSplit/>
        </w:trPr>
        <w:tc>
          <w:tcPr>
            <w:tcW w:w="2494" w:type="dxa"/>
            <w:shd w:val="clear" w:color="auto" w:fill="E9ECFB"/>
          </w:tcPr>
          <w:p w14:paraId="66F9668C" w14:textId="77777777" w:rsidR="0047163C" w:rsidRDefault="00000000">
            <w:pPr>
              <w:spacing w:after="0"/>
            </w:pPr>
            <w:r>
              <w:rPr>
                <w:b/>
                <w:color w:val="182557"/>
                <w:sz w:val="19"/>
              </w:rPr>
              <w:t>Fecha de transferencia</w:t>
            </w:r>
          </w:p>
        </w:tc>
        <w:tc>
          <w:tcPr>
            <w:tcW w:w="6804" w:type="dxa"/>
          </w:tcPr>
          <w:p w14:paraId="08DFF908" w14:textId="77777777" w:rsidR="0047163C" w:rsidRDefault="00000000">
            <w:pPr>
              <w:spacing w:after="0"/>
            </w:pPr>
            <w:r>
              <w:rPr>
                <w:sz w:val="19"/>
              </w:rPr>
              <w:t>El 28 febrero de cada año</w:t>
            </w:r>
          </w:p>
        </w:tc>
      </w:tr>
      <w:tr w:rsidR="0047163C" w14:paraId="226D1BCC" w14:textId="77777777">
        <w:trPr>
          <w:cantSplit/>
        </w:trPr>
        <w:tc>
          <w:tcPr>
            <w:tcW w:w="2494" w:type="dxa"/>
            <w:shd w:val="clear" w:color="auto" w:fill="E9ECFB"/>
          </w:tcPr>
          <w:p w14:paraId="187FF5D6" w14:textId="77777777" w:rsidR="0047163C" w:rsidRDefault="00000000">
            <w:pPr>
              <w:spacing w:after="0"/>
            </w:pPr>
            <w:r>
              <w:rPr>
                <w:b/>
                <w:color w:val="182557"/>
                <w:sz w:val="19"/>
              </w:rPr>
              <w:t>Períodos en la base</w:t>
            </w:r>
          </w:p>
        </w:tc>
        <w:tc>
          <w:tcPr>
            <w:tcW w:w="6804" w:type="dxa"/>
          </w:tcPr>
          <w:p w14:paraId="0006DD86" w14:textId="77777777" w:rsidR="0047163C" w:rsidRDefault="00000000">
            <w:pPr>
              <w:spacing w:after="0"/>
            </w:pPr>
            <w:r>
              <w:rPr>
                <w:sz w:val="19"/>
              </w:rPr>
              <w:t>2023, 2024, 2025, 2026, 2027, 2028, 2029</w:t>
            </w:r>
          </w:p>
        </w:tc>
      </w:tr>
      <w:tr w:rsidR="0047163C" w14:paraId="120D76A4" w14:textId="77777777">
        <w:trPr>
          <w:cantSplit/>
        </w:trPr>
        <w:tc>
          <w:tcPr>
            <w:tcW w:w="2494" w:type="dxa"/>
            <w:shd w:val="clear" w:color="auto" w:fill="E9ECFB"/>
          </w:tcPr>
          <w:p w14:paraId="4ED02AD7" w14:textId="77777777" w:rsidR="0047163C" w:rsidRDefault="00000000">
            <w:pPr>
              <w:spacing w:after="0"/>
            </w:pPr>
            <w:r>
              <w:rPr>
                <w:b/>
                <w:color w:val="182557"/>
                <w:sz w:val="19"/>
              </w:rPr>
              <w:t>Línea base</w:t>
            </w:r>
          </w:p>
        </w:tc>
        <w:tc>
          <w:tcPr>
            <w:tcW w:w="6804" w:type="dxa"/>
          </w:tcPr>
          <w:p w14:paraId="23085765" w14:textId="77777777" w:rsidR="0047163C" w:rsidRDefault="00000000">
            <w:pPr>
              <w:spacing w:after="0"/>
            </w:pPr>
            <w:r>
              <w:rPr>
                <w:sz w:val="19"/>
              </w:rPr>
              <w:t>289</w:t>
            </w:r>
          </w:p>
        </w:tc>
      </w:tr>
      <w:tr w:rsidR="0047163C" w14:paraId="6C0DE83D" w14:textId="77777777">
        <w:trPr>
          <w:cantSplit/>
        </w:trPr>
        <w:tc>
          <w:tcPr>
            <w:tcW w:w="2494" w:type="dxa"/>
            <w:shd w:val="clear" w:color="auto" w:fill="E9ECFB"/>
          </w:tcPr>
          <w:p w14:paraId="298D26DB" w14:textId="77777777" w:rsidR="0047163C" w:rsidRDefault="00000000">
            <w:pPr>
              <w:spacing w:after="0"/>
            </w:pPr>
            <w:r>
              <w:rPr>
                <w:b/>
                <w:color w:val="182557"/>
                <w:sz w:val="19"/>
              </w:rPr>
              <w:t>Metas registradas</w:t>
            </w:r>
          </w:p>
        </w:tc>
        <w:tc>
          <w:tcPr>
            <w:tcW w:w="6804" w:type="dxa"/>
          </w:tcPr>
          <w:p w14:paraId="271858A8" w14:textId="77777777" w:rsidR="0047163C" w:rsidRDefault="00000000">
            <w:pPr>
              <w:spacing w:after="0"/>
            </w:pPr>
            <w:r>
              <w:rPr>
                <w:sz w:val="19"/>
              </w:rPr>
              <w:t>2025: 363; 2026: 406; 2027: 455; 2028: 509; 2029: 570</w:t>
            </w:r>
          </w:p>
        </w:tc>
      </w:tr>
    </w:tbl>
    <w:p w14:paraId="6C9369BD" w14:textId="77777777" w:rsidR="0047163C" w:rsidRDefault="00000000">
      <w:pPr>
        <w:pStyle w:val="Ttulo2"/>
      </w:pPr>
      <w:r>
        <w:t>Fórmula de cálculo</w:t>
      </w:r>
    </w:p>
    <w:p w14:paraId="6E4C61FB" w14:textId="77777777" w:rsidR="0047163C" w:rsidRDefault="00000000">
      <w:pPr>
        <w:spacing w:after="80"/>
        <w:jc w:val="center"/>
      </w:pPr>
      <w:r>
        <w:rPr>
          <w:noProof/>
        </w:rPr>
        <w:drawing>
          <wp:inline distT="0" distB="0" distL="0" distR="0" wp14:anchorId="1D8C8568" wp14:editId="32E6B143">
            <wp:extent cx="1716578" cy="5902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716578" cy="590203"/>
                    </a:xfrm>
                    <a:prstGeom prst="rect">
                      <a:avLst/>
                    </a:prstGeom>
                  </pic:spPr>
                </pic:pic>
              </a:graphicData>
            </a:graphic>
          </wp:inline>
        </w:drawing>
      </w:r>
    </w:p>
    <w:p w14:paraId="0357D0CD" w14:textId="77777777" w:rsidR="0047163C" w:rsidRDefault="00000000" w:rsidP="00E46FE8">
      <w:pPr>
        <w:spacing w:after="60"/>
        <w:jc w:val="both"/>
      </w:pPr>
      <w:r>
        <w:rPr>
          <w:i/>
          <w:sz w:val="19"/>
        </w:rPr>
        <w:t>NOPP</w:t>
      </w:r>
      <w:r>
        <w:rPr>
          <w:i/>
          <w:sz w:val="19"/>
          <w:vertAlign w:val="subscript"/>
        </w:rPr>
        <w:t>t</w:t>
      </w:r>
      <w:r>
        <w:rPr>
          <w:sz w:val="19"/>
        </w:rPr>
        <w:t xml:space="preserve">: Número total de obras, proyectos y producciones artísticas y culturales financiados con fondos de fomento no reembolsables en el año </w:t>
      </w:r>
      <w:r>
        <w:rPr>
          <w:i/>
          <w:sz w:val="19"/>
        </w:rPr>
        <w:t>t</w:t>
      </w:r>
      <w:r>
        <w:rPr>
          <w:sz w:val="19"/>
        </w:rPr>
        <w:t xml:space="preserve">. </w:t>
      </w:r>
      <w:r>
        <w:rPr>
          <w:i/>
          <w:sz w:val="19"/>
        </w:rPr>
        <w:t>NOPP</w:t>
      </w:r>
      <w:r>
        <w:rPr>
          <w:i/>
          <w:sz w:val="19"/>
          <w:vertAlign w:val="subscript"/>
        </w:rPr>
        <w:t>it</w:t>
      </w:r>
      <w:r>
        <w:rPr>
          <w:sz w:val="19"/>
        </w:rPr>
        <w:t xml:space="preserve">: Número de obras, proyectos y producciones artísticas y culturales financiados con fondos de fomento no reembolsables, correspondientes al elemento </w:t>
      </w:r>
      <w:r>
        <w:rPr>
          <w:i/>
          <w:sz w:val="19"/>
        </w:rPr>
        <w:t>i</w:t>
      </w:r>
      <w:r>
        <w:rPr>
          <w:sz w:val="19"/>
        </w:rPr>
        <w:t xml:space="preserve">, en el año </w:t>
      </w:r>
      <w:r>
        <w:rPr>
          <w:i/>
          <w:sz w:val="19"/>
        </w:rPr>
        <w:t>t</w:t>
      </w:r>
      <w:r>
        <w:rPr>
          <w:sz w:val="19"/>
        </w:rPr>
        <w:t xml:space="preserve">. </w:t>
      </w:r>
      <w:r>
        <w:rPr>
          <w:i/>
          <w:sz w:val="19"/>
        </w:rPr>
        <w:t>n</w:t>
      </w:r>
      <w:r>
        <w:rPr>
          <w:sz w:val="19"/>
        </w:rPr>
        <w:t xml:space="preserve">: Número total de obras, proyectos y producciones artísticas y culturales consideradas en el año </w:t>
      </w:r>
      <w:r>
        <w:rPr>
          <w:i/>
          <w:sz w:val="19"/>
        </w:rPr>
        <w:t>t</w:t>
      </w:r>
      <w:r>
        <w:rPr>
          <w:sz w:val="19"/>
        </w:rPr>
        <w:t xml:space="preserve">. </w:t>
      </w:r>
      <w:r>
        <w:rPr>
          <w:i/>
          <w:sz w:val="19"/>
        </w:rPr>
        <w:t>i</w:t>
      </w:r>
      <w:r>
        <w:rPr>
          <w:sz w:val="19"/>
        </w:rPr>
        <w:t>: Índice que identifica cada obra, proyecto o producción artística y cultural.</w:t>
      </w:r>
    </w:p>
    <w:p w14:paraId="5AF1EA44" w14:textId="77777777" w:rsidR="0047163C" w:rsidRDefault="00000000">
      <w:r>
        <w:br w:type="page"/>
      </w:r>
    </w:p>
    <w:p w14:paraId="0DB50979" w14:textId="77777777" w:rsidR="0047163C" w:rsidRDefault="00000000">
      <w:pPr>
        <w:spacing w:after="40"/>
      </w:pPr>
      <w:r>
        <w:rPr>
          <w:b/>
          <w:color w:val="503A98"/>
          <w:sz w:val="19"/>
        </w:rPr>
        <w:lastRenderedPageBreak/>
        <w:t>Ficha 3 de 28 · Plan Nacional de Desarrollo 2025-2029</w:t>
      </w:r>
    </w:p>
    <w:p w14:paraId="75392778" w14:textId="77777777" w:rsidR="0047163C" w:rsidRDefault="00000000">
      <w:r>
        <w:rPr>
          <w:b/>
          <w:color w:val="182557"/>
          <w:sz w:val="28"/>
        </w:rPr>
        <w:t>Mediana (en minutos) de comportamiento sedentario durante un día normal en adultos (18-69 años)</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784CFB0C" w14:textId="77777777">
        <w:trPr>
          <w:cantSplit/>
        </w:trPr>
        <w:tc>
          <w:tcPr>
            <w:tcW w:w="2494" w:type="dxa"/>
            <w:shd w:val="clear" w:color="auto" w:fill="E9ECFB"/>
          </w:tcPr>
          <w:p w14:paraId="2CAC0F7F" w14:textId="77777777" w:rsidR="0047163C" w:rsidRDefault="00000000">
            <w:pPr>
              <w:spacing w:after="0"/>
            </w:pPr>
            <w:r>
              <w:rPr>
                <w:b/>
                <w:color w:val="182557"/>
                <w:sz w:val="19"/>
              </w:rPr>
              <w:t>Viceministerio / entidad</w:t>
            </w:r>
          </w:p>
        </w:tc>
        <w:tc>
          <w:tcPr>
            <w:tcW w:w="6804" w:type="dxa"/>
          </w:tcPr>
          <w:p w14:paraId="5FDB3A00" w14:textId="77777777" w:rsidR="0047163C" w:rsidRDefault="00000000">
            <w:pPr>
              <w:spacing w:after="0"/>
            </w:pPr>
            <w:r>
              <w:rPr>
                <w:sz w:val="19"/>
              </w:rPr>
              <w:t>Viceministerio de Deporte</w:t>
            </w:r>
          </w:p>
        </w:tc>
      </w:tr>
      <w:tr w:rsidR="0047163C" w14:paraId="5BA947D5" w14:textId="77777777">
        <w:trPr>
          <w:cantSplit/>
        </w:trPr>
        <w:tc>
          <w:tcPr>
            <w:tcW w:w="2494" w:type="dxa"/>
            <w:shd w:val="clear" w:color="auto" w:fill="E9ECFB"/>
          </w:tcPr>
          <w:p w14:paraId="3C47EE86" w14:textId="77777777" w:rsidR="0047163C" w:rsidRDefault="00000000">
            <w:pPr>
              <w:spacing w:after="0"/>
            </w:pPr>
            <w:r>
              <w:rPr>
                <w:b/>
                <w:color w:val="182557"/>
                <w:sz w:val="19"/>
              </w:rPr>
              <w:t>Responsable (encargado)</w:t>
            </w:r>
          </w:p>
        </w:tc>
        <w:tc>
          <w:tcPr>
            <w:tcW w:w="6804" w:type="dxa"/>
          </w:tcPr>
          <w:p w14:paraId="2E966B90" w14:textId="77777777" w:rsidR="0047163C" w:rsidRDefault="00000000">
            <w:pPr>
              <w:spacing w:after="0"/>
            </w:pPr>
            <w:r>
              <w:rPr>
                <w:sz w:val="19"/>
              </w:rPr>
              <w:t>Dirección de Regulación y Promoción de Recursos complementarios para el deporte y actividad Física</w:t>
            </w:r>
          </w:p>
        </w:tc>
      </w:tr>
      <w:tr w:rsidR="0047163C" w14:paraId="65BCF6F7" w14:textId="77777777">
        <w:trPr>
          <w:cantSplit/>
        </w:trPr>
        <w:tc>
          <w:tcPr>
            <w:tcW w:w="2494" w:type="dxa"/>
            <w:shd w:val="clear" w:color="auto" w:fill="E9ECFB"/>
          </w:tcPr>
          <w:p w14:paraId="08358C07" w14:textId="77777777" w:rsidR="0047163C" w:rsidRDefault="00000000">
            <w:pPr>
              <w:spacing w:after="0"/>
            </w:pPr>
            <w:r>
              <w:rPr>
                <w:b/>
                <w:color w:val="182557"/>
                <w:sz w:val="19"/>
              </w:rPr>
              <w:t>Definición</w:t>
            </w:r>
          </w:p>
        </w:tc>
        <w:tc>
          <w:tcPr>
            <w:tcW w:w="6804" w:type="dxa"/>
          </w:tcPr>
          <w:p w14:paraId="09498D43" w14:textId="77777777" w:rsidR="0047163C" w:rsidRDefault="00000000">
            <w:pPr>
              <w:spacing w:after="0"/>
            </w:pPr>
            <w:r>
              <w:rPr>
                <w:sz w:val="19"/>
              </w:rPr>
              <w:t>Mediana (en minutos) de comportamiento sedentario durante un día normal en niños y jóvenes (18-69 años), considerando los dominios: trabajo/estudio (incluye trabajo remunerado y no remunerado), al desplazarse, y en tiempo libre.</w:t>
            </w:r>
          </w:p>
        </w:tc>
      </w:tr>
      <w:tr w:rsidR="0047163C" w14:paraId="348CF617" w14:textId="77777777">
        <w:trPr>
          <w:cantSplit/>
        </w:trPr>
        <w:tc>
          <w:tcPr>
            <w:tcW w:w="2494" w:type="dxa"/>
            <w:shd w:val="clear" w:color="auto" w:fill="E9ECFB"/>
          </w:tcPr>
          <w:p w14:paraId="1D5B4157" w14:textId="77777777" w:rsidR="0047163C" w:rsidRDefault="00000000">
            <w:pPr>
              <w:spacing w:after="0"/>
            </w:pPr>
            <w:r>
              <w:rPr>
                <w:b/>
                <w:color w:val="182557"/>
                <w:sz w:val="19"/>
              </w:rPr>
              <w:t>Unidad de medida</w:t>
            </w:r>
          </w:p>
        </w:tc>
        <w:tc>
          <w:tcPr>
            <w:tcW w:w="6804" w:type="dxa"/>
          </w:tcPr>
          <w:p w14:paraId="50E677C1" w14:textId="77777777" w:rsidR="0047163C" w:rsidRDefault="00000000">
            <w:pPr>
              <w:spacing w:after="0"/>
            </w:pPr>
            <w:r>
              <w:rPr>
                <w:sz w:val="19"/>
              </w:rPr>
              <w:t>Mediana en minutos</w:t>
            </w:r>
          </w:p>
        </w:tc>
      </w:tr>
      <w:tr w:rsidR="0047163C" w14:paraId="608F72F7" w14:textId="77777777">
        <w:trPr>
          <w:cantSplit/>
        </w:trPr>
        <w:tc>
          <w:tcPr>
            <w:tcW w:w="2494" w:type="dxa"/>
            <w:shd w:val="clear" w:color="auto" w:fill="E9ECFB"/>
          </w:tcPr>
          <w:p w14:paraId="1EC99511" w14:textId="77777777" w:rsidR="0047163C" w:rsidRDefault="00000000">
            <w:pPr>
              <w:spacing w:after="0"/>
            </w:pPr>
            <w:r>
              <w:rPr>
                <w:b/>
                <w:color w:val="182557"/>
                <w:sz w:val="19"/>
              </w:rPr>
              <w:t>Fuente de datos</w:t>
            </w:r>
          </w:p>
        </w:tc>
        <w:tc>
          <w:tcPr>
            <w:tcW w:w="6804" w:type="dxa"/>
          </w:tcPr>
          <w:p w14:paraId="3668764F" w14:textId="77777777" w:rsidR="0047163C" w:rsidRDefault="00000000">
            <w:pPr>
              <w:spacing w:after="0"/>
            </w:pPr>
            <w:r>
              <w:rPr>
                <w:sz w:val="19"/>
              </w:rPr>
              <w:t>Encuesta Nacional de Empleo, Desempleo y Subempleo (ENEMDU)</w:t>
            </w:r>
          </w:p>
        </w:tc>
      </w:tr>
      <w:tr w:rsidR="0047163C" w14:paraId="166189C1" w14:textId="77777777">
        <w:trPr>
          <w:cantSplit/>
        </w:trPr>
        <w:tc>
          <w:tcPr>
            <w:tcW w:w="2494" w:type="dxa"/>
            <w:shd w:val="clear" w:color="auto" w:fill="E9ECFB"/>
          </w:tcPr>
          <w:p w14:paraId="7A3A4565" w14:textId="77777777" w:rsidR="0047163C" w:rsidRDefault="00000000">
            <w:pPr>
              <w:spacing w:after="0"/>
            </w:pPr>
            <w:r>
              <w:rPr>
                <w:b/>
                <w:color w:val="182557"/>
                <w:sz w:val="19"/>
              </w:rPr>
              <w:t>Periodicidad</w:t>
            </w:r>
          </w:p>
        </w:tc>
        <w:tc>
          <w:tcPr>
            <w:tcW w:w="6804" w:type="dxa"/>
          </w:tcPr>
          <w:p w14:paraId="28852177" w14:textId="77777777" w:rsidR="0047163C" w:rsidRDefault="00000000">
            <w:pPr>
              <w:spacing w:after="0"/>
            </w:pPr>
            <w:r>
              <w:rPr>
                <w:sz w:val="19"/>
              </w:rPr>
              <w:t>Anual</w:t>
            </w:r>
          </w:p>
        </w:tc>
      </w:tr>
      <w:tr w:rsidR="0047163C" w14:paraId="58D22B15" w14:textId="77777777">
        <w:trPr>
          <w:cantSplit/>
        </w:trPr>
        <w:tc>
          <w:tcPr>
            <w:tcW w:w="2494" w:type="dxa"/>
            <w:shd w:val="clear" w:color="auto" w:fill="E9ECFB"/>
          </w:tcPr>
          <w:p w14:paraId="36EE7B71" w14:textId="77777777" w:rsidR="0047163C" w:rsidRDefault="00000000">
            <w:pPr>
              <w:spacing w:after="0"/>
            </w:pPr>
            <w:r>
              <w:rPr>
                <w:b/>
                <w:color w:val="182557"/>
                <w:sz w:val="19"/>
              </w:rPr>
              <w:t>Fecha de transferencia</w:t>
            </w:r>
          </w:p>
        </w:tc>
        <w:tc>
          <w:tcPr>
            <w:tcW w:w="6804" w:type="dxa"/>
          </w:tcPr>
          <w:p w14:paraId="76027F14" w14:textId="77777777" w:rsidR="0047163C" w:rsidRDefault="00000000">
            <w:pPr>
              <w:spacing w:after="0"/>
            </w:pPr>
            <w:r>
              <w:rPr>
                <w:sz w:val="19"/>
              </w:rPr>
              <w:t>El 28 de febrero de cada año se transfiere la información del año previo.</w:t>
            </w:r>
          </w:p>
        </w:tc>
      </w:tr>
      <w:tr w:rsidR="0047163C" w14:paraId="1DF2830C" w14:textId="77777777">
        <w:trPr>
          <w:cantSplit/>
        </w:trPr>
        <w:tc>
          <w:tcPr>
            <w:tcW w:w="2494" w:type="dxa"/>
            <w:shd w:val="clear" w:color="auto" w:fill="E9ECFB"/>
          </w:tcPr>
          <w:p w14:paraId="11CBB88C" w14:textId="77777777" w:rsidR="0047163C" w:rsidRDefault="00000000">
            <w:pPr>
              <w:spacing w:after="0"/>
            </w:pPr>
            <w:r>
              <w:rPr>
                <w:b/>
                <w:color w:val="182557"/>
                <w:sz w:val="19"/>
              </w:rPr>
              <w:t>Períodos en la base</w:t>
            </w:r>
          </w:p>
        </w:tc>
        <w:tc>
          <w:tcPr>
            <w:tcW w:w="6804" w:type="dxa"/>
          </w:tcPr>
          <w:p w14:paraId="4F738642" w14:textId="77777777" w:rsidR="0047163C" w:rsidRDefault="00000000">
            <w:pPr>
              <w:spacing w:after="0"/>
            </w:pPr>
            <w:r>
              <w:rPr>
                <w:sz w:val="19"/>
              </w:rPr>
              <w:t>2024, 2025, 2026, 2027, 2028, 2029</w:t>
            </w:r>
          </w:p>
        </w:tc>
      </w:tr>
      <w:tr w:rsidR="0047163C" w14:paraId="77D0BD9D" w14:textId="77777777">
        <w:trPr>
          <w:cantSplit/>
        </w:trPr>
        <w:tc>
          <w:tcPr>
            <w:tcW w:w="2494" w:type="dxa"/>
            <w:shd w:val="clear" w:color="auto" w:fill="E9ECFB"/>
          </w:tcPr>
          <w:p w14:paraId="7B9A1A81" w14:textId="77777777" w:rsidR="0047163C" w:rsidRDefault="00000000">
            <w:pPr>
              <w:spacing w:after="0"/>
            </w:pPr>
            <w:r>
              <w:rPr>
                <w:b/>
                <w:color w:val="182557"/>
                <w:sz w:val="19"/>
              </w:rPr>
              <w:t>Línea base</w:t>
            </w:r>
          </w:p>
        </w:tc>
        <w:tc>
          <w:tcPr>
            <w:tcW w:w="6804" w:type="dxa"/>
          </w:tcPr>
          <w:p w14:paraId="61F7BB13" w14:textId="77777777" w:rsidR="0047163C" w:rsidRDefault="00000000">
            <w:pPr>
              <w:spacing w:after="0"/>
            </w:pPr>
            <w:r>
              <w:rPr>
                <w:sz w:val="19"/>
              </w:rPr>
              <w:t>180</w:t>
            </w:r>
          </w:p>
        </w:tc>
      </w:tr>
      <w:tr w:rsidR="0047163C" w14:paraId="2E211F7C" w14:textId="77777777">
        <w:trPr>
          <w:cantSplit/>
        </w:trPr>
        <w:tc>
          <w:tcPr>
            <w:tcW w:w="2494" w:type="dxa"/>
            <w:shd w:val="clear" w:color="auto" w:fill="E9ECFB"/>
          </w:tcPr>
          <w:p w14:paraId="1E071797" w14:textId="77777777" w:rsidR="0047163C" w:rsidRDefault="00000000">
            <w:pPr>
              <w:spacing w:after="0"/>
            </w:pPr>
            <w:r>
              <w:rPr>
                <w:b/>
                <w:color w:val="182557"/>
                <w:sz w:val="19"/>
              </w:rPr>
              <w:t>Metas registradas</w:t>
            </w:r>
          </w:p>
        </w:tc>
        <w:tc>
          <w:tcPr>
            <w:tcW w:w="6804" w:type="dxa"/>
          </w:tcPr>
          <w:p w14:paraId="1120B089" w14:textId="77777777" w:rsidR="0047163C" w:rsidRDefault="00000000">
            <w:pPr>
              <w:spacing w:after="0"/>
            </w:pPr>
            <w:r>
              <w:rPr>
                <w:sz w:val="19"/>
              </w:rPr>
              <w:t>2025: 178,75; 2026: 177,5; 2027: 176,25; 2028: 175; 2029: 173,75</w:t>
            </w:r>
          </w:p>
        </w:tc>
      </w:tr>
    </w:tbl>
    <w:p w14:paraId="47C195DD" w14:textId="77777777" w:rsidR="0047163C" w:rsidRDefault="00000000">
      <w:pPr>
        <w:pStyle w:val="Ttulo2"/>
      </w:pPr>
      <w:r>
        <w:t>Fórmula de cálculo</w:t>
      </w:r>
    </w:p>
    <w:p w14:paraId="689F1381" w14:textId="77777777" w:rsidR="0047163C" w:rsidRDefault="00000000">
      <w:pPr>
        <w:spacing w:after="80"/>
        <w:jc w:val="center"/>
      </w:pPr>
      <w:r>
        <w:rPr>
          <w:noProof/>
        </w:rPr>
        <w:drawing>
          <wp:inline distT="0" distB="0" distL="0" distR="0" wp14:anchorId="572B1FF2" wp14:editId="2C756121">
            <wp:extent cx="3499658" cy="4364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499658" cy="436418"/>
                    </a:xfrm>
                    <a:prstGeom prst="rect">
                      <a:avLst/>
                    </a:prstGeom>
                  </pic:spPr>
                </pic:pic>
              </a:graphicData>
            </a:graphic>
          </wp:inline>
        </w:drawing>
      </w:r>
    </w:p>
    <w:p w14:paraId="39BC1BFF" w14:textId="77777777" w:rsidR="0047163C" w:rsidRDefault="00000000">
      <w:pPr>
        <w:spacing w:after="80"/>
        <w:jc w:val="center"/>
      </w:pPr>
      <w:r>
        <w:rPr>
          <w:noProof/>
        </w:rPr>
        <w:drawing>
          <wp:inline distT="0" distB="0" distL="0" distR="0" wp14:anchorId="2E1BFD24" wp14:editId="02CB12DE">
            <wp:extent cx="3291840" cy="3574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291840" cy="357447"/>
                    </a:xfrm>
                    <a:prstGeom prst="rect">
                      <a:avLst/>
                    </a:prstGeom>
                  </pic:spPr>
                </pic:pic>
              </a:graphicData>
            </a:graphic>
          </wp:inline>
        </w:drawing>
      </w:r>
    </w:p>
    <w:p w14:paraId="008AE134" w14:textId="77777777" w:rsidR="0047163C" w:rsidRDefault="00000000" w:rsidP="00E46FE8">
      <w:pPr>
        <w:spacing w:after="60"/>
        <w:jc w:val="both"/>
      </w:pPr>
      <w:r>
        <w:rPr>
          <w:i/>
          <w:sz w:val="19"/>
        </w:rPr>
        <w:t>Med</w:t>
      </w:r>
      <w:r>
        <w:rPr>
          <w:i/>
          <w:sz w:val="19"/>
          <w:vertAlign w:val="subscript"/>
        </w:rPr>
        <w:t>cs</w:t>
      </w:r>
      <w:r>
        <w:rPr>
          <w:i/>
          <w:sz w:val="19"/>
          <w:vertAlign w:val="superscript"/>
        </w:rPr>
        <w:t>18-69</w:t>
      </w:r>
      <w:r>
        <w:rPr>
          <w:sz w:val="19"/>
        </w:rPr>
        <w:t xml:space="preserve">: Mediana del tiempo sentado o recostado en un día normal en adultos (18-69 años). </w:t>
      </w:r>
      <w:r>
        <w:rPr>
          <w:i/>
          <w:sz w:val="19"/>
        </w:rPr>
        <w:t>cs</w:t>
      </w:r>
      <w:r>
        <w:rPr>
          <w:i/>
          <w:sz w:val="19"/>
          <w:vertAlign w:val="superscript"/>
        </w:rPr>
        <w:t>18-69</w:t>
      </w:r>
      <w:r>
        <w:rPr>
          <w:sz w:val="19"/>
        </w:rPr>
        <w:t xml:space="preserve">: Tiempo (minutos) sentado o recostado en un día normal en adultos (18-69 años), considerando los dominios: trabajo/estudio (incluye trabajo remunerado y no remunerado), al desplazarse, en la casa y en el tiempo libre. </w:t>
      </w:r>
      <w:r>
        <w:rPr>
          <w:i/>
          <w:sz w:val="19"/>
        </w:rPr>
        <w:t>n</w:t>
      </w:r>
      <w:r>
        <w:rPr>
          <w:sz w:val="19"/>
        </w:rPr>
        <w:t xml:space="preserve">: Cantidad de datos. </w:t>
      </w:r>
      <w:r>
        <w:rPr>
          <w:i/>
          <w:sz w:val="19"/>
        </w:rPr>
        <w:t>cs</w:t>
      </w:r>
      <w:r>
        <w:rPr>
          <w:i/>
          <w:sz w:val="19"/>
          <w:vertAlign w:val="subscript"/>
        </w:rPr>
        <w:t>n/2</w:t>
      </w:r>
      <w:r>
        <w:rPr>
          <w:i/>
          <w:sz w:val="19"/>
          <w:vertAlign w:val="superscript"/>
        </w:rPr>
        <w:t>18-69</w:t>
      </w:r>
      <w:r>
        <w:rPr>
          <w:sz w:val="19"/>
        </w:rPr>
        <w:t xml:space="preserve">: Valor de la variable tiempo (minutos) sentado o recostado en un día normal en adultos (18-69 años), que ocupa la posición </w:t>
      </w:r>
      <w:r>
        <w:rPr>
          <w:i/>
          <w:sz w:val="19"/>
        </w:rPr>
        <w:t>n/2</w:t>
      </w:r>
      <w:r>
        <w:rPr>
          <w:sz w:val="19"/>
        </w:rPr>
        <w:t xml:space="preserve">, una vez que los datos han sido ordenados (en orden creciente o decreciente). </w:t>
      </w:r>
      <w:r>
        <w:rPr>
          <w:i/>
          <w:sz w:val="19"/>
        </w:rPr>
        <w:t>cs</w:t>
      </w:r>
      <w:r>
        <w:rPr>
          <w:i/>
          <w:sz w:val="19"/>
          <w:vertAlign w:val="subscript"/>
        </w:rPr>
        <w:t>(n/2)+1</w:t>
      </w:r>
      <w:r>
        <w:rPr>
          <w:i/>
          <w:sz w:val="19"/>
          <w:vertAlign w:val="superscript"/>
        </w:rPr>
        <w:t>18-69</w:t>
      </w:r>
      <w:r>
        <w:rPr>
          <w:sz w:val="19"/>
        </w:rPr>
        <w:t xml:space="preserve">: Valor de la variable tiempo (minutos) sentado o recostado en un día normal en adultos (18-69 años), que ocupa la posición </w:t>
      </w:r>
      <w:r>
        <w:rPr>
          <w:i/>
          <w:sz w:val="19"/>
        </w:rPr>
        <w:t>(n/2)+1</w:t>
      </w:r>
      <w:r>
        <w:rPr>
          <w:sz w:val="19"/>
        </w:rPr>
        <w:t xml:space="preserve">, una vez que los datos han sido ordenados (en orden creciente o decreciente). </w:t>
      </w:r>
      <w:r>
        <w:rPr>
          <w:i/>
          <w:sz w:val="19"/>
        </w:rPr>
        <w:t>cs</w:t>
      </w:r>
      <w:r>
        <w:rPr>
          <w:i/>
          <w:sz w:val="19"/>
          <w:vertAlign w:val="subscript"/>
        </w:rPr>
        <w:t>(n+1)/2</w:t>
      </w:r>
      <w:r>
        <w:rPr>
          <w:i/>
          <w:sz w:val="19"/>
          <w:vertAlign w:val="superscript"/>
        </w:rPr>
        <w:t>18-69</w:t>
      </w:r>
      <w:r>
        <w:rPr>
          <w:sz w:val="19"/>
        </w:rPr>
        <w:t xml:space="preserve">: Valor de la variable tiempo (minutos) sentado o recostado en un día normal en adultos (18-69 años), que ocupa la posición </w:t>
      </w:r>
      <w:r>
        <w:rPr>
          <w:i/>
          <w:sz w:val="19"/>
        </w:rPr>
        <w:t>(n+1)/2</w:t>
      </w:r>
      <w:r>
        <w:rPr>
          <w:sz w:val="19"/>
        </w:rPr>
        <w:t>, una vez que los datos han sido ordenados (en orden creciente o decreciente).</w:t>
      </w:r>
    </w:p>
    <w:p w14:paraId="6AEE3A04" w14:textId="77777777" w:rsidR="0047163C" w:rsidRDefault="00000000">
      <w:r>
        <w:br w:type="page"/>
      </w:r>
    </w:p>
    <w:p w14:paraId="50349926" w14:textId="77777777" w:rsidR="0047163C" w:rsidRDefault="00000000">
      <w:pPr>
        <w:spacing w:after="40"/>
      </w:pPr>
      <w:r>
        <w:rPr>
          <w:b/>
          <w:color w:val="503A98"/>
          <w:sz w:val="19"/>
        </w:rPr>
        <w:lastRenderedPageBreak/>
        <w:t>Ficha 4 de 28 · Plan Nacional de Desarrollo 2025-2029</w:t>
      </w:r>
    </w:p>
    <w:p w14:paraId="0CE42930" w14:textId="77777777" w:rsidR="0047163C" w:rsidRDefault="00000000">
      <w:r>
        <w:rPr>
          <w:b/>
          <w:color w:val="182557"/>
          <w:sz w:val="28"/>
        </w:rPr>
        <w:t>Prevalencia de actividad física insuficiente en adultos (18- 69 años).</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6C1D7DF0" w14:textId="77777777">
        <w:trPr>
          <w:cantSplit/>
        </w:trPr>
        <w:tc>
          <w:tcPr>
            <w:tcW w:w="2494" w:type="dxa"/>
            <w:shd w:val="clear" w:color="auto" w:fill="E9ECFB"/>
          </w:tcPr>
          <w:p w14:paraId="280CDCDF" w14:textId="77777777" w:rsidR="0047163C" w:rsidRDefault="00000000">
            <w:pPr>
              <w:spacing w:after="0"/>
            </w:pPr>
            <w:r>
              <w:rPr>
                <w:b/>
                <w:color w:val="182557"/>
                <w:sz w:val="19"/>
              </w:rPr>
              <w:t>Viceministerio / entidad</w:t>
            </w:r>
          </w:p>
        </w:tc>
        <w:tc>
          <w:tcPr>
            <w:tcW w:w="6804" w:type="dxa"/>
          </w:tcPr>
          <w:p w14:paraId="108226F7" w14:textId="77777777" w:rsidR="0047163C" w:rsidRDefault="00000000">
            <w:pPr>
              <w:spacing w:after="0"/>
            </w:pPr>
            <w:r>
              <w:rPr>
                <w:sz w:val="19"/>
              </w:rPr>
              <w:t>Viceministerio de Deporte</w:t>
            </w:r>
          </w:p>
        </w:tc>
      </w:tr>
      <w:tr w:rsidR="0047163C" w14:paraId="0999B9D7" w14:textId="77777777">
        <w:trPr>
          <w:cantSplit/>
        </w:trPr>
        <w:tc>
          <w:tcPr>
            <w:tcW w:w="2494" w:type="dxa"/>
            <w:shd w:val="clear" w:color="auto" w:fill="E9ECFB"/>
          </w:tcPr>
          <w:p w14:paraId="42754078" w14:textId="77777777" w:rsidR="0047163C" w:rsidRDefault="00000000">
            <w:pPr>
              <w:spacing w:after="0"/>
            </w:pPr>
            <w:r>
              <w:rPr>
                <w:b/>
                <w:color w:val="182557"/>
                <w:sz w:val="19"/>
              </w:rPr>
              <w:t>Responsable (encargado)</w:t>
            </w:r>
          </w:p>
        </w:tc>
        <w:tc>
          <w:tcPr>
            <w:tcW w:w="6804" w:type="dxa"/>
          </w:tcPr>
          <w:p w14:paraId="2737252B" w14:textId="77777777" w:rsidR="0047163C" w:rsidRDefault="00000000">
            <w:pPr>
              <w:spacing w:after="0"/>
            </w:pPr>
            <w:r>
              <w:rPr>
                <w:sz w:val="19"/>
              </w:rPr>
              <w:t>Dirección de Regulación y Promoción de Recursos complementarios para el deporte y actividad física</w:t>
            </w:r>
          </w:p>
        </w:tc>
      </w:tr>
      <w:tr w:rsidR="0047163C" w14:paraId="0B3D22D0" w14:textId="77777777">
        <w:trPr>
          <w:cantSplit/>
        </w:trPr>
        <w:tc>
          <w:tcPr>
            <w:tcW w:w="2494" w:type="dxa"/>
            <w:shd w:val="clear" w:color="auto" w:fill="E9ECFB"/>
          </w:tcPr>
          <w:p w14:paraId="697B3110" w14:textId="77777777" w:rsidR="0047163C" w:rsidRDefault="00000000">
            <w:pPr>
              <w:spacing w:after="0"/>
            </w:pPr>
            <w:r>
              <w:rPr>
                <w:b/>
                <w:color w:val="182557"/>
                <w:sz w:val="19"/>
              </w:rPr>
              <w:t>Definición</w:t>
            </w:r>
          </w:p>
        </w:tc>
        <w:tc>
          <w:tcPr>
            <w:tcW w:w="6804" w:type="dxa"/>
          </w:tcPr>
          <w:p w14:paraId="3616295A" w14:textId="77777777" w:rsidR="0047163C" w:rsidRDefault="00000000">
            <w:pPr>
              <w:spacing w:after="0"/>
            </w:pPr>
            <w:r>
              <w:rPr>
                <w:sz w:val="19"/>
              </w:rPr>
              <w:t>Porcentaje de la población, de 18-69 años de edad, que realiza menos de 150 minutos de actividad física aeróbica moderada, y menos de 75 minutos de actividad física aeróbica vigorosa, y menos de una combinación equivalente de actividad moderada y vigorosa a la semana; expresada como porcentaje de la población total del mismo grupo etario.</w:t>
            </w:r>
          </w:p>
        </w:tc>
      </w:tr>
      <w:tr w:rsidR="0047163C" w14:paraId="226E0A5D" w14:textId="77777777">
        <w:trPr>
          <w:cantSplit/>
        </w:trPr>
        <w:tc>
          <w:tcPr>
            <w:tcW w:w="2494" w:type="dxa"/>
            <w:shd w:val="clear" w:color="auto" w:fill="E9ECFB"/>
          </w:tcPr>
          <w:p w14:paraId="436D331E" w14:textId="77777777" w:rsidR="0047163C" w:rsidRDefault="00000000">
            <w:pPr>
              <w:spacing w:after="0"/>
            </w:pPr>
            <w:r>
              <w:rPr>
                <w:b/>
                <w:color w:val="182557"/>
                <w:sz w:val="19"/>
              </w:rPr>
              <w:t>Unidad de medida</w:t>
            </w:r>
          </w:p>
        </w:tc>
        <w:tc>
          <w:tcPr>
            <w:tcW w:w="6804" w:type="dxa"/>
          </w:tcPr>
          <w:p w14:paraId="4F4EF085" w14:textId="77777777" w:rsidR="0047163C" w:rsidRDefault="00000000">
            <w:pPr>
              <w:spacing w:after="0"/>
            </w:pPr>
            <w:r>
              <w:rPr>
                <w:sz w:val="19"/>
              </w:rPr>
              <w:t>Porcentaje</w:t>
            </w:r>
          </w:p>
        </w:tc>
      </w:tr>
      <w:tr w:rsidR="0047163C" w14:paraId="769A75A7" w14:textId="77777777">
        <w:trPr>
          <w:cantSplit/>
        </w:trPr>
        <w:tc>
          <w:tcPr>
            <w:tcW w:w="2494" w:type="dxa"/>
            <w:shd w:val="clear" w:color="auto" w:fill="E9ECFB"/>
          </w:tcPr>
          <w:p w14:paraId="729068C6" w14:textId="77777777" w:rsidR="0047163C" w:rsidRDefault="00000000">
            <w:pPr>
              <w:spacing w:after="0"/>
            </w:pPr>
            <w:r>
              <w:rPr>
                <w:b/>
                <w:color w:val="182557"/>
                <w:sz w:val="19"/>
              </w:rPr>
              <w:t>Fuente de datos</w:t>
            </w:r>
          </w:p>
        </w:tc>
        <w:tc>
          <w:tcPr>
            <w:tcW w:w="6804" w:type="dxa"/>
          </w:tcPr>
          <w:p w14:paraId="29106FB7" w14:textId="77777777" w:rsidR="0047163C" w:rsidRDefault="00000000">
            <w:pPr>
              <w:spacing w:after="0"/>
            </w:pPr>
            <w:r>
              <w:rPr>
                <w:sz w:val="19"/>
              </w:rPr>
              <w:t>Encuesta Nacional de Empleo, Desempleo y Subempleo (ENEMDU)</w:t>
            </w:r>
          </w:p>
        </w:tc>
      </w:tr>
      <w:tr w:rsidR="0047163C" w14:paraId="03B0E96E" w14:textId="77777777">
        <w:trPr>
          <w:cantSplit/>
        </w:trPr>
        <w:tc>
          <w:tcPr>
            <w:tcW w:w="2494" w:type="dxa"/>
            <w:shd w:val="clear" w:color="auto" w:fill="E9ECFB"/>
          </w:tcPr>
          <w:p w14:paraId="1EA06E06" w14:textId="77777777" w:rsidR="0047163C" w:rsidRDefault="00000000">
            <w:pPr>
              <w:spacing w:after="0"/>
            </w:pPr>
            <w:r>
              <w:rPr>
                <w:b/>
                <w:color w:val="182557"/>
                <w:sz w:val="19"/>
              </w:rPr>
              <w:t>Periodicidad</w:t>
            </w:r>
          </w:p>
        </w:tc>
        <w:tc>
          <w:tcPr>
            <w:tcW w:w="6804" w:type="dxa"/>
          </w:tcPr>
          <w:p w14:paraId="0BA99474" w14:textId="77777777" w:rsidR="0047163C" w:rsidRDefault="00000000">
            <w:pPr>
              <w:spacing w:after="0"/>
            </w:pPr>
            <w:r>
              <w:rPr>
                <w:sz w:val="19"/>
              </w:rPr>
              <w:t>Anual</w:t>
            </w:r>
          </w:p>
        </w:tc>
      </w:tr>
      <w:tr w:rsidR="0047163C" w14:paraId="0FC50679" w14:textId="77777777">
        <w:trPr>
          <w:cantSplit/>
        </w:trPr>
        <w:tc>
          <w:tcPr>
            <w:tcW w:w="2494" w:type="dxa"/>
            <w:shd w:val="clear" w:color="auto" w:fill="E9ECFB"/>
          </w:tcPr>
          <w:p w14:paraId="34F7D8C9" w14:textId="77777777" w:rsidR="0047163C" w:rsidRDefault="00000000">
            <w:pPr>
              <w:spacing w:after="0"/>
            </w:pPr>
            <w:r>
              <w:rPr>
                <w:b/>
                <w:color w:val="182557"/>
                <w:sz w:val="19"/>
              </w:rPr>
              <w:t>Fecha de transferencia</w:t>
            </w:r>
          </w:p>
        </w:tc>
        <w:tc>
          <w:tcPr>
            <w:tcW w:w="6804" w:type="dxa"/>
          </w:tcPr>
          <w:p w14:paraId="234456DC" w14:textId="77777777" w:rsidR="0047163C" w:rsidRDefault="00000000">
            <w:pPr>
              <w:spacing w:after="0"/>
            </w:pPr>
            <w:r>
              <w:rPr>
                <w:sz w:val="19"/>
              </w:rPr>
              <w:t>El 28 de febrero de cada año</w:t>
            </w:r>
          </w:p>
        </w:tc>
      </w:tr>
      <w:tr w:rsidR="0047163C" w14:paraId="22190945" w14:textId="77777777">
        <w:trPr>
          <w:cantSplit/>
        </w:trPr>
        <w:tc>
          <w:tcPr>
            <w:tcW w:w="2494" w:type="dxa"/>
            <w:shd w:val="clear" w:color="auto" w:fill="E9ECFB"/>
          </w:tcPr>
          <w:p w14:paraId="14960D8D" w14:textId="77777777" w:rsidR="0047163C" w:rsidRDefault="00000000">
            <w:pPr>
              <w:spacing w:after="0"/>
            </w:pPr>
            <w:r>
              <w:rPr>
                <w:b/>
                <w:color w:val="182557"/>
                <w:sz w:val="19"/>
              </w:rPr>
              <w:t>Períodos en la base</w:t>
            </w:r>
          </w:p>
        </w:tc>
        <w:tc>
          <w:tcPr>
            <w:tcW w:w="6804" w:type="dxa"/>
          </w:tcPr>
          <w:p w14:paraId="5B929989" w14:textId="77777777" w:rsidR="0047163C" w:rsidRDefault="00000000">
            <w:pPr>
              <w:spacing w:after="0"/>
            </w:pPr>
            <w:r>
              <w:rPr>
                <w:sz w:val="19"/>
              </w:rPr>
              <w:t>2024, 2025, 2026, 2027, 2028, 2029</w:t>
            </w:r>
          </w:p>
        </w:tc>
      </w:tr>
      <w:tr w:rsidR="0047163C" w14:paraId="4921EF23" w14:textId="77777777">
        <w:trPr>
          <w:cantSplit/>
        </w:trPr>
        <w:tc>
          <w:tcPr>
            <w:tcW w:w="2494" w:type="dxa"/>
            <w:shd w:val="clear" w:color="auto" w:fill="E9ECFB"/>
          </w:tcPr>
          <w:p w14:paraId="35855024" w14:textId="77777777" w:rsidR="0047163C" w:rsidRDefault="00000000">
            <w:pPr>
              <w:spacing w:after="0"/>
            </w:pPr>
            <w:r>
              <w:rPr>
                <w:b/>
                <w:color w:val="182557"/>
                <w:sz w:val="19"/>
              </w:rPr>
              <w:t>Línea base</w:t>
            </w:r>
          </w:p>
        </w:tc>
        <w:tc>
          <w:tcPr>
            <w:tcW w:w="6804" w:type="dxa"/>
          </w:tcPr>
          <w:p w14:paraId="56605822" w14:textId="77777777" w:rsidR="0047163C" w:rsidRDefault="00000000">
            <w:pPr>
              <w:spacing w:after="0"/>
            </w:pPr>
            <w:r>
              <w:rPr>
                <w:sz w:val="19"/>
              </w:rPr>
              <w:t>11,3</w:t>
            </w:r>
          </w:p>
        </w:tc>
      </w:tr>
      <w:tr w:rsidR="0047163C" w14:paraId="6EDCC3F0" w14:textId="77777777">
        <w:trPr>
          <w:cantSplit/>
        </w:trPr>
        <w:tc>
          <w:tcPr>
            <w:tcW w:w="2494" w:type="dxa"/>
            <w:shd w:val="clear" w:color="auto" w:fill="E9ECFB"/>
          </w:tcPr>
          <w:p w14:paraId="35DFE2F0" w14:textId="77777777" w:rsidR="0047163C" w:rsidRDefault="00000000">
            <w:pPr>
              <w:spacing w:after="0"/>
            </w:pPr>
            <w:r>
              <w:rPr>
                <w:b/>
                <w:color w:val="182557"/>
                <w:sz w:val="19"/>
              </w:rPr>
              <w:t>Metas registradas</w:t>
            </w:r>
          </w:p>
        </w:tc>
        <w:tc>
          <w:tcPr>
            <w:tcW w:w="6804" w:type="dxa"/>
          </w:tcPr>
          <w:p w14:paraId="6911E721" w14:textId="77777777" w:rsidR="0047163C" w:rsidRDefault="00000000">
            <w:pPr>
              <w:spacing w:after="0"/>
            </w:pPr>
            <w:r>
              <w:rPr>
                <w:sz w:val="19"/>
              </w:rPr>
              <w:t>2025: 10,05; 2026: 8,8; 2027: 7,55; 2028: 6,3; 2029: 5,05</w:t>
            </w:r>
          </w:p>
        </w:tc>
      </w:tr>
    </w:tbl>
    <w:p w14:paraId="2655BE0F" w14:textId="77777777" w:rsidR="0047163C" w:rsidRDefault="00000000">
      <w:pPr>
        <w:pStyle w:val="Ttulo2"/>
      </w:pPr>
      <w:r>
        <w:t>Fórmula de cálculo</w:t>
      </w:r>
    </w:p>
    <w:p w14:paraId="42690045" w14:textId="77777777" w:rsidR="0047163C" w:rsidRDefault="00000000">
      <w:pPr>
        <w:spacing w:after="80"/>
        <w:jc w:val="center"/>
      </w:pPr>
      <w:r>
        <w:rPr>
          <w:noProof/>
        </w:rPr>
        <w:drawing>
          <wp:inline distT="0" distB="0" distL="0" distR="0" wp14:anchorId="439F7862" wp14:editId="57DA281C">
            <wp:extent cx="2194560" cy="4821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194560" cy="482138"/>
                    </a:xfrm>
                    <a:prstGeom prst="rect">
                      <a:avLst/>
                    </a:prstGeom>
                  </pic:spPr>
                </pic:pic>
              </a:graphicData>
            </a:graphic>
          </wp:inline>
        </w:drawing>
      </w:r>
    </w:p>
    <w:p w14:paraId="513C2118" w14:textId="77777777" w:rsidR="0047163C" w:rsidRDefault="00000000" w:rsidP="00E46FE8">
      <w:pPr>
        <w:spacing w:after="60"/>
        <w:jc w:val="both"/>
      </w:pPr>
      <w:r>
        <w:rPr>
          <w:i/>
          <w:sz w:val="19"/>
        </w:rPr>
        <w:t>Prev</w:t>
      </w:r>
      <w:r>
        <w:rPr>
          <w:i/>
          <w:sz w:val="19"/>
          <w:vertAlign w:val="subscript"/>
        </w:rPr>
        <w:t>afi</w:t>
      </w:r>
      <w:r>
        <w:rPr>
          <w:i/>
          <w:sz w:val="19"/>
          <w:vertAlign w:val="superscript"/>
        </w:rPr>
        <w:t>18-69</w:t>
      </w:r>
      <w:r>
        <w:rPr>
          <w:sz w:val="19"/>
        </w:rPr>
        <w:t xml:space="preserve">: Prevalencia de actividad física insuficiente en adultos de 18 a 69 años. </w:t>
      </w:r>
      <w:r>
        <w:rPr>
          <w:i/>
          <w:sz w:val="19"/>
        </w:rPr>
        <w:t>P</w:t>
      </w:r>
      <w:r>
        <w:rPr>
          <w:i/>
          <w:sz w:val="19"/>
          <w:vertAlign w:val="subscript"/>
        </w:rPr>
        <w:t>afi</w:t>
      </w:r>
      <w:r>
        <w:rPr>
          <w:i/>
          <w:sz w:val="19"/>
          <w:vertAlign w:val="superscript"/>
        </w:rPr>
        <w:t>18-69</w:t>
      </w:r>
      <w:r>
        <w:rPr>
          <w:sz w:val="19"/>
        </w:rPr>
        <w:t xml:space="preserve">: Población de 18 a 69 años que realiza menos de 150 minutos de actividad física aeróbica moderada y menos de 75 minutos de actividad física aeróbica vigorosa, así como menos de una combinación equivalente de actividad moderada y vigorosa a la semana. </w:t>
      </w:r>
      <w:r>
        <w:rPr>
          <w:i/>
          <w:sz w:val="19"/>
        </w:rPr>
        <w:t>P</w:t>
      </w:r>
      <w:r>
        <w:rPr>
          <w:i/>
          <w:sz w:val="19"/>
          <w:vertAlign w:val="subscript"/>
        </w:rPr>
        <w:t>Total</w:t>
      </w:r>
      <w:r>
        <w:rPr>
          <w:i/>
          <w:sz w:val="19"/>
          <w:vertAlign w:val="superscript"/>
        </w:rPr>
        <w:t>18-69</w:t>
      </w:r>
      <w:r>
        <w:rPr>
          <w:sz w:val="19"/>
        </w:rPr>
        <w:t>: Población total de 18 a 69 años.</w:t>
      </w:r>
    </w:p>
    <w:p w14:paraId="0ACE813F" w14:textId="77777777" w:rsidR="0047163C" w:rsidRDefault="00000000">
      <w:r>
        <w:br w:type="page"/>
      </w:r>
    </w:p>
    <w:p w14:paraId="2F40F41A" w14:textId="77777777" w:rsidR="0047163C" w:rsidRDefault="00000000">
      <w:pPr>
        <w:spacing w:after="40"/>
      </w:pPr>
      <w:r>
        <w:rPr>
          <w:b/>
          <w:color w:val="503A98"/>
          <w:sz w:val="19"/>
        </w:rPr>
        <w:lastRenderedPageBreak/>
        <w:t>Ficha 5 de 28 · Plan Nacional de Desarrollo 2025-2029</w:t>
      </w:r>
    </w:p>
    <w:p w14:paraId="69E15558" w14:textId="77777777" w:rsidR="0047163C" w:rsidRDefault="00000000">
      <w:r>
        <w:rPr>
          <w:b/>
          <w:color w:val="182557"/>
          <w:sz w:val="28"/>
        </w:rPr>
        <w:t>Prevalencia de actividad física insuficiente en niños y jóvenes (5-17 años).</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58DDEE4F" w14:textId="77777777">
        <w:trPr>
          <w:cantSplit/>
        </w:trPr>
        <w:tc>
          <w:tcPr>
            <w:tcW w:w="2494" w:type="dxa"/>
            <w:shd w:val="clear" w:color="auto" w:fill="E9ECFB"/>
          </w:tcPr>
          <w:p w14:paraId="04941140" w14:textId="77777777" w:rsidR="0047163C" w:rsidRDefault="00000000">
            <w:pPr>
              <w:spacing w:after="0"/>
            </w:pPr>
            <w:r>
              <w:rPr>
                <w:b/>
                <w:color w:val="182557"/>
                <w:sz w:val="19"/>
              </w:rPr>
              <w:t>Viceministerio / entidad</w:t>
            </w:r>
          </w:p>
        </w:tc>
        <w:tc>
          <w:tcPr>
            <w:tcW w:w="6804" w:type="dxa"/>
          </w:tcPr>
          <w:p w14:paraId="3F667687" w14:textId="77777777" w:rsidR="0047163C" w:rsidRDefault="00000000">
            <w:pPr>
              <w:spacing w:after="0"/>
            </w:pPr>
            <w:r>
              <w:rPr>
                <w:sz w:val="19"/>
              </w:rPr>
              <w:t>Viceministerio de Deporte</w:t>
            </w:r>
          </w:p>
        </w:tc>
      </w:tr>
      <w:tr w:rsidR="0047163C" w14:paraId="775A6DA4" w14:textId="77777777">
        <w:trPr>
          <w:cantSplit/>
        </w:trPr>
        <w:tc>
          <w:tcPr>
            <w:tcW w:w="2494" w:type="dxa"/>
            <w:shd w:val="clear" w:color="auto" w:fill="E9ECFB"/>
          </w:tcPr>
          <w:p w14:paraId="550C41A9" w14:textId="77777777" w:rsidR="0047163C" w:rsidRDefault="00000000">
            <w:pPr>
              <w:spacing w:after="0"/>
            </w:pPr>
            <w:r>
              <w:rPr>
                <w:b/>
                <w:color w:val="182557"/>
                <w:sz w:val="19"/>
              </w:rPr>
              <w:t>Responsable (encargado)</w:t>
            </w:r>
          </w:p>
        </w:tc>
        <w:tc>
          <w:tcPr>
            <w:tcW w:w="6804" w:type="dxa"/>
          </w:tcPr>
          <w:p w14:paraId="523FDEFD" w14:textId="77777777" w:rsidR="0047163C" w:rsidRDefault="00000000">
            <w:pPr>
              <w:spacing w:after="0"/>
            </w:pPr>
            <w:r>
              <w:rPr>
                <w:sz w:val="19"/>
              </w:rPr>
              <w:t>Dirección de Regulación y Promoción de Recursos complementarios para el deporte y actividad física</w:t>
            </w:r>
          </w:p>
        </w:tc>
      </w:tr>
      <w:tr w:rsidR="0047163C" w14:paraId="225556A3" w14:textId="77777777">
        <w:trPr>
          <w:cantSplit/>
        </w:trPr>
        <w:tc>
          <w:tcPr>
            <w:tcW w:w="2494" w:type="dxa"/>
            <w:shd w:val="clear" w:color="auto" w:fill="E9ECFB"/>
          </w:tcPr>
          <w:p w14:paraId="632D35B2" w14:textId="77777777" w:rsidR="0047163C" w:rsidRDefault="00000000">
            <w:pPr>
              <w:spacing w:after="0"/>
            </w:pPr>
            <w:r>
              <w:rPr>
                <w:b/>
                <w:color w:val="182557"/>
                <w:sz w:val="19"/>
              </w:rPr>
              <w:t>Definición</w:t>
            </w:r>
          </w:p>
        </w:tc>
        <w:tc>
          <w:tcPr>
            <w:tcW w:w="6804" w:type="dxa"/>
          </w:tcPr>
          <w:p w14:paraId="5871D716" w14:textId="77777777" w:rsidR="0047163C" w:rsidRDefault="00000000">
            <w:pPr>
              <w:spacing w:after="0"/>
            </w:pPr>
            <w:r>
              <w:rPr>
                <w:sz w:val="19"/>
              </w:rPr>
              <w:t>Porcentaje de la población, de 5-17 años de edad, que realiza menos de 60 minutos de actividad física moderada o vigorosa durante últimos 7 días; expresado como porcentaje de la población total del mismo grupo etario.</w:t>
            </w:r>
          </w:p>
        </w:tc>
      </w:tr>
      <w:tr w:rsidR="0047163C" w14:paraId="47CC12C4" w14:textId="77777777">
        <w:trPr>
          <w:cantSplit/>
        </w:trPr>
        <w:tc>
          <w:tcPr>
            <w:tcW w:w="2494" w:type="dxa"/>
            <w:shd w:val="clear" w:color="auto" w:fill="E9ECFB"/>
          </w:tcPr>
          <w:p w14:paraId="3EE9776B" w14:textId="77777777" w:rsidR="0047163C" w:rsidRDefault="00000000">
            <w:pPr>
              <w:spacing w:after="0"/>
            </w:pPr>
            <w:r>
              <w:rPr>
                <w:b/>
                <w:color w:val="182557"/>
                <w:sz w:val="19"/>
              </w:rPr>
              <w:t>Unidad de medida</w:t>
            </w:r>
          </w:p>
        </w:tc>
        <w:tc>
          <w:tcPr>
            <w:tcW w:w="6804" w:type="dxa"/>
          </w:tcPr>
          <w:p w14:paraId="1D97134C" w14:textId="77777777" w:rsidR="0047163C" w:rsidRDefault="00000000">
            <w:pPr>
              <w:spacing w:after="0"/>
            </w:pPr>
            <w:r>
              <w:rPr>
                <w:sz w:val="19"/>
              </w:rPr>
              <w:t>Porcentaje</w:t>
            </w:r>
          </w:p>
        </w:tc>
      </w:tr>
      <w:tr w:rsidR="0047163C" w14:paraId="1E12DA12" w14:textId="77777777">
        <w:trPr>
          <w:cantSplit/>
        </w:trPr>
        <w:tc>
          <w:tcPr>
            <w:tcW w:w="2494" w:type="dxa"/>
            <w:shd w:val="clear" w:color="auto" w:fill="E9ECFB"/>
          </w:tcPr>
          <w:p w14:paraId="7AF8BFF8" w14:textId="77777777" w:rsidR="0047163C" w:rsidRDefault="00000000">
            <w:pPr>
              <w:spacing w:after="0"/>
            </w:pPr>
            <w:r>
              <w:rPr>
                <w:b/>
                <w:color w:val="182557"/>
                <w:sz w:val="19"/>
              </w:rPr>
              <w:t>Fuente de datos</w:t>
            </w:r>
          </w:p>
        </w:tc>
        <w:tc>
          <w:tcPr>
            <w:tcW w:w="6804" w:type="dxa"/>
          </w:tcPr>
          <w:p w14:paraId="33E973F9" w14:textId="77777777" w:rsidR="0047163C" w:rsidRDefault="00000000">
            <w:pPr>
              <w:spacing w:after="0"/>
            </w:pPr>
            <w:r>
              <w:rPr>
                <w:sz w:val="19"/>
              </w:rPr>
              <w:t>Encuesta Nacional de Empleo, Desempleo y Subempleo (ENEMDU)</w:t>
            </w:r>
          </w:p>
        </w:tc>
      </w:tr>
      <w:tr w:rsidR="0047163C" w14:paraId="2C4A333A" w14:textId="77777777">
        <w:trPr>
          <w:cantSplit/>
        </w:trPr>
        <w:tc>
          <w:tcPr>
            <w:tcW w:w="2494" w:type="dxa"/>
            <w:shd w:val="clear" w:color="auto" w:fill="E9ECFB"/>
          </w:tcPr>
          <w:p w14:paraId="5444AA5F" w14:textId="77777777" w:rsidR="0047163C" w:rsidRDefault="00000000">
            <w:pPr>
              <w:spacing w:after="0"/>
            </w:pPr>
            <w:r>
              <w:rPr>
                <w:b/>
                <w:color w:val="182557"/>
                <w:sz w:val="19"/>
              </w:rPr>
              <w:t>Periodicidad</w:t>
            </w:r>
          </w:p>
        </w:tc>
        <w:tc>
          <w:tcPr>
            <w:tcW w:w="6804" w:type="dxa"/>
          </w:tcPr>
          <w:p w14:paraId="6948E370" w14:textId="77777777" w:rsidR="0047163C" w:rsidRDefault="00000000">
            <w:pPr>
              <w:spacing w:after="0"/>
            </w:pPr>
            <w:r>
              <w:rPr>
                <w:sz w:val="19"/>
              </w:rPr>
              <w:t>Anual</w:t>
            </w:r>
          </w:p>
        </w:tc>
      </w:tr>
      <w:tr w:rsidR="0047163C" w14:paraId="6115A8C9" w14:textId="77777777">
        <w:trPr>
          <w:cantSplit/>
        </w:trPr>
        <w:tc>
          <w:tcPr>
            <w:tcW w:w="2494" w:type="dxa"/>
            <w:shd w:val="clear" w:color="auto" w:fill="E9ECFB"/>
          </w:tcPr>
          <w:p w14:paraId="359C155B" w14:textId="77777777" w:rsidR="0047163C" w:rsidRDefault="00000000">
            <w:pPr>
              <w:spacing w:after="0"/>
            </w:pPr>
            <w:r>
              <w:rPr>
                <w:b/>
                <w:color w:val="182557"/>
                <w:sz w:val="19"/>
              </w:rPr>
              <w:t>Fecha de transferencia</w:t>
            </w:r>
          </w:p>
        </w:tc>
        <w:tc>
          <w:tcPr>
            <w:tcW w:w="6804" w:type="dxa"/>
          </w:tcPr>
          <w:p w14:paraId="3FEC235E" w14:textId="77777777" w:rsidR="0047163C" w:rsidRDefault="00000000">
            <w:pPr>
              <w:spacing w:after="0"/>
            </w:pPr>
            <w:r>
              <w:rPr>
                <w:sz w:val="19"/>
              </w:rPr>
              <w:t>El 28 de febrero de cada año</w:t>
            </w:r>
          </w:p>
        </w:tc>
      </w:tr>
      <w:tr w:rsidR="0047163C" w14:paraId="73BDAB68" w14:textId="77777777">
        <w:trPr>
          <w:cantSplit/>
        </w:trPr>
        <w:tc>
          <w:tcPr>
            <w:tcW w:w="2494" w:type="dxa"/>
            <w:shd w:val="clear" w:color="auto" w:fill="E9ECFB"/>
          </w:tcPr>
          <w:p w14:paraId="16F9067B" w14:textId="77777777" w:rsidR="0047163C" w:rsidRDefault="00000000">
            <w:pPr>
              <w:spacing w:after="0"/>
            </w:pPr>
            <w:r>
              <w:rPr>
                <w:b/>
                <w:color w:val="182557"/>
                <w:sz w:val="19"/>
              </w:rPr>
              <w:t>Períodos en la base</w:t>
            </w:r>
          </w:p>
        </w:tc>
        <w:tc>
          <w:tcPr>
            <w:tcW w:w="6804" w:type="dxa"/>
          </w:tcPr>
          <w:p w14:paraId="6A7A5FE4" w14:textId="77777777" w:rsidR="0047163C" w:rsidRDefault="00000000">
            <w:pPr>
              <w:spacing w:after="0"/>
            </w:pPr>
            <w:r>
              <w:rPr>
                <w:sz w:val="19"/>
              </w:rPr>
              <w:t>2024, 2025, 2026, 2027, 2028, 2029</w:t>
            </w:r>
          </w:p>
        </w:tc>
      </w:tr>
      <w:tr w:rsidR="0047163C" w14:paraId="2603CA88" w14:textId="77777777">
        <w:trPr>
          <w:cantSplit/>
        </w:trPr>
        <w:tc>
          <w:tcPr>
            <w:tcW w:w="2494" w:type="dxa"/>
            <w:shd w:val="clear" w:color="auto" w:fill="E9ECFB"/>
          </w:tcPr>
          <w:p w14:paraId="4E659F1B" w14:textId="77777777" w:rsidR="0047163C" w:rsidRDefault="00000000">
            <w:pPr>
              <w:spacing w:after="0"/>
            </w:pPr>
            <w:r>
              <w:rPr>
                <w:b/>
                <w:color w:val="182557"/>
                <w:sz w:val="19"/>
              </w:rPr>
              <w:t>Línea base</w:t>
            </w:r>
          </w:p>
        </w:tc>
        <w:tc>
          <w:tcPr>
            <w:tcW w:w="6804" w:type="dxa"/>
          </w:tcPr>
          <w:p w14:paraId="2B959F0F" w14:textId="77777777" w:rsidR="0047163C" w:rsidRDefault="00000000">
            <w:pPr>
              <w:spacing w:after="0"/>
            </w:pPr>
            <w:r>
              <w:rPr>
                <w:sz w:val="19"/>
              </w:rPr>
              <w:t>84,03</w:t>
            </w:r>
          </w:p>
        </w:tc>
      </w:tr>
      <w:tr w:rsidR="0047163C" w14:paraId="13B218FE" w14:textId="77777777">
        <w:trPr>
          <w:cantSplit/>
        </w:trPr>
        <w:tc>
          <w:tcPr>
            <w:tcW w:w="2494" w:type="dxa"/>
            <w:shd w:val="clear" w:color="auto" w:fill="E9ECFB"/>
          </w:tcPr>
          <w:p w14:paraId="7A7D9334" w14:textId="77777777" w:rsidR="0047163C" w:rsidRDefault="00000000">
            <w:pPr>
              <w:spacing w:after="0"/>
            </w:pPr>
            <w:r>
              <w:rPr>
                <w:b/>
                <w:color w:val="182557"/>
                <w:sz w:val="19"/>
              </w:rPr>
              <w:t>Metas registradas</w:t>
            </w:r>
          </w:p>
        </w:tc>
        <w:tc>
          <w:tcPr>
            <w:tcW w:w="6804" w:type="dxa"/>
          </w:tcPr>
          <w:p w14:paraId="3E851CE3" w14:textId="77777777" w:rsidR="0047163C" w:rsidRDefault="00000000">
            <w:pPr>
              <w:spacing w:after="0"/>
            </w:pPr>
            <w:r>
              <w:rPr>
                <w:sz w:val="19"/>
              </w:rPr>
              <w:t>2025: 82,78; 2026: 81,53; 2027: 80,28; 2028: 79,03; 2029: 77,78</w:t>
            </w:r>
          </w:p>
        </w:tc>
      </w:tr>
    </w:tbl>
    <w:p w14:paraId="32758AA9" w14:textId="77777777" w:rsidR="0047163C" w:rsidRDefault="00000000">
      <w:pPr>
        <w:pStyle w:val="Ttulo2"/>
      </w:pPr>
      <w:r>
        <w:t>Fórmula de cálculo</w:t>
      </w:r>
    </w:p>
    <w:p w14:paraId="62554CAF" w14:textId="77777777" w:rsidR="0047163C" w:rsidRDefault="00000000">
      <w:pPr>
        <w:spacing w:after="80"/>
        <w:jc w:val="center"/>
      </w:pPr>
      <w:r>
        <w:rPr>
          <w:noProof/>
        </w:rPr>
        <w:drawing>
          <wp:inline distT="0" distB="0" distL="0" distR="0" wp14:anchorId="6741A937" wp14:editId="5D058429">
            <wp:extent cx="2057400" cy="4821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057400" cy="482138"/>
                    </a:xfrm>
                    <a:prstGeom prst="rect">
                      <a:avLst/>
                    </a:prstGeom>
                  </pic:spPr>
                </pic:pic>
              </a:graphicData>
            </a:graphic>
          </wp:inline>
        </w:drawing>
      </w:r>
    </w:p>
    <w:p w14:paraId="7D6BC6DD" w14:textId="77777777" w:rsidR="0047163C" w:rsidRDefault="00000000" w:rsidP="00E46FE8">
      <w:pPr>
        <w:spacing w:after="60"/>
        <w:jc w:val="both"/>
      </w:pPr>
      <w:r>
        <w:rPr>
          <w:i/>
          <w:sz w:val="19"/>
        </w:rPr>
        <w:t>Prev</w:t>
      </w:r>
      <w:r>
        <w:rPr>
          <w:i/>
          <w:sz w:val="19"/>
          <w:vertAlign w:val="subscript"/>
        </w:rPr>
        <w:t>afi</w:t>
      </w:r>
      <w:r>
        <w:rPr>
          <w:i/>
          <w:sz w:val="19"/>
          <w:vertAlign w:val="superscript"/>
        </w:rPr>
        <w:t>5-17</w:t>
      </w:r>
      <w:r>
        <w:rPr>
          <w:sz w:val="19"/>
        </w:rPr>
        <w:t xml:space="preserve">: Prevalencia de actividad física insuficiente en niños y jóvenes de 5 a 17 años. </w:t>
      </w:r>
      <w:r>
        <w:rPr>
          <w:i/>
          <w:sz w:val="19"/>
        </w:rPr>
        <w:t>P</w:t>
      </w:r>
      <w:r>
        <w:rPr>
          <w:i/>
          <w:sz w:val="19"/>
          <w:vertAlign w:val="subscript"/>
        </w:rPr>
        <w:t>afi</w:t>
      </w:r>
      <w:r>
        <w:rPr>
          <w:i/>
          <w:sz w:val="19"/>
          <w:vertAlign w:val="superscript"/>
        </w:rPr>
        <w:t>5-17</w:t>
      </w:r>
      <w:r>
        <w:rPr>
          <w:sz w:val="19"/>
        </w:rPr>
        <w:t xml:space="preserve">: Población de 5 a 17 años que realiza menos de 60 minutos diarios de actividad física moderada o vigorosa durante los últimos siete días. </w:t>
      </w:r>
      <w:r>
        <w:rPr>
          <w:i/>
          <w:sz w:val="19"/>
        </w:rPr>
        <w:t>P</w:t>
      </w:r>
      <w:r>
        <w:rPr>
          <w:i/>
          <w:sz w:val="19"/>
          <w:vertAlign w:val="subscript"/>
        </w:rPr>
        <w:t>Total</w:t>
      </w:r>
      <w:r>
        <w:rPr>
          <w:i/>
          <w:sz w:val="19"/>
          <w:vertAlign w:val="superscript"/>
        </w:rPr>
        <w:t>5-17</w:t>
      </w:r>
      <w:r>
        <w:rPr>
          <w:sz w:val="19"/>
        </w:rPr>
        <w:t>: Población total de 5 a 17 años.</w:t>
      </w:r>
    </w:p>
    <w:p w14:paraId="2AB8FEB4" w14:textId="77777777" w:rsidR="0047163C" w:rsidRDefault="00000000">
      <w:r>
        <w:br w:type="page"/>
      </w:r>
    </w:p>
    <w:p w14:paraId="161000F5" w14:textId="77777777" w:rsidR="0047163C" w:rsidRDefault="00000000">
      <w:pPr>
        <w:spacing w:after="40"/>
      </w:pPr>
      <w:r>
        <w:rPr>
          <w:b/>
          <w:color w:val="503A98"/>
          <w:sz w:val="19"/>
        </w:rPr>
        <w:lastRenderedPageBreak/>
        <w:t>Ficha 6 de 28 · Plan Nacional de Desarrollo 2025-2029</w:t>
      </w:r>
    </w:p>
    <w:p w14:paraId="7F016801" w14:textId="77777777" w:rsidR="0047163C" w:rsidRDefault="00000000">
      <w:r>
        <w:rPr>
          <w:b/>
          <w:color w:val="182557"/>
          <w:sz w:val="28"/>
        </w:rPr>
        <w:t>Porcentaje de personas de 18 a 29 años de edad con bachillerato completo.</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06F1F143" w14:textId="77777777">
        <w:trPr>
          <w:cantSplit/>
        </w:trPr>
        <w:tc>
          <w:tcPr>
            <w:tcW w:w="2494" w:type="dxa"/>
            <w:shd w:val="clear" w:color="auto" w:fill="E9ECFB"/>
          </w:tcPr>
          <w:p w14:paraId="73FFE69F" w14:textId="77777777" w:rsidR="0047163C" w:rsidRDefault="00000000">
            <w:pPr>
              <w:spacing w:after="0"/>
            </w:pPr>
            <w:r>
              <w:rPr>
                <w:b/>
                <w:color w:val="182557"/>
                <w:sz w:val="19"/>
              </w:rPr>
              <w:t>Viceministerio / entidad</w:t>
            </w:r>
          </w:p>
        </w:tc>
        <w:tc>
          <w:tcPr>
            <w:tcW w:w="6804" w:type="dxa"/>
          </w:tcPr>
          <w:p w14:paraId="3B3F5022" w14:textId="77777777" w:rsidR="0047163C" w:rsidRDefault="00000000">
            <w:pPr>
              <w:spacing w:after="0"/>
            </w:pPr>
            <w:r>
              <w:rPr>
                <w:sz w:val="19"/>
              </w:rPr>
              <w:t>Viceministerio de Gestión Educativa</w:t>
            </w:r>
          </w:p>
        </w:tc>
      </w:tr>
      <w:tr w:rsidR="0047163C" w14:paraId="3BA1C0BC" w14:textId="77777777">
        <w:trPr>
          <w:cantSplit/>
        </w:trPr>
        <w:tc>
          <w:tcPr>
            <w:tcW w:w="2494" w:type="dxa"/>
            <w:shd w:val="clear" w:color="auto" w:fill="E9ECFB"/>
          </w:tcPr>
          <w:p w14:paraId="0AC140B4" w14:textId="77777777" w:rsidR="0047163C" w:rsidRDefault="00000000">
            <w:pPr>
              <w:spacing w:after="0"/>
            </w:pPr>
            <w:r>
              <w:rPr>
                <w:b/>
                <w:color w:val="182557"/>
                <w:sz w:val="19"/>
              </w:rPr>
              <w:t>Responsable (encargado)</w:t>
            </w:r>
          </w:p>
        </w:tc>
        <w:tc>
          <w:tcPr>
            <w:tcW w:w="6804" w:type="dxa"/>
          </w:tcPr>
          <w:p w14:paraId="32DBF70F" w14:textId="77777777" w:rsidR="0047163C" w:rsidRDefault="00000000">
            <w:pPr>
              <w:spacing w:after="0"/>
            </w:pPr>
            <w:r>
              <w:rPr>
                <w:sz w:val="19"/>
              </w:rPr>
              <w:t>Dirección de Educación para Personas con Escolaridad Inconclusa</w:t>
            </w:r>
          </w:p>
        </w:tc>
      </w:tr>
      <w:tr w:rsidR="0047163C" w14:paraId="02606C21" w14:textId="77777777">
        <w:trPr>
          <w:cantSplit/>
        </w:trPr>
        <w:tc>
          <w:tcPr>
            <w:tcW w:w="2494" w:type="dxa"/>
            <w:shd w:val="clear" w:color="auto" w:fill="E9ECFB"/>
          </w:tcPr>
          <w:p w14:paraId="476BAE4F" w14:textId="77777777" w:rsidR="0047163C" w:rsidRDefault="00000000">
            <w:pPr>
              <w:spacing w:after="0"/>
            </w:pPr>
            <w:r>
              <w:rPr>
                <w:b/>
                <w:color w:val="182557"/>
                <w:sz w:val="19"/>
              </w:rPr>
              <w:t>Definición</w:t>
            </w:r>
          </w:p>
        </w:tc>
        <w:tc>
          <w:tcPr>
            <w:tcW w:w="6804" w:type="dxa"/>
          </w:tcPr>
          <w:p w14:paraId="090AE784" w14:textId="77777777" w:rsidR="0047163C" w:rsidRDefault="00000000">
            <w:pPr>
              <w:spacing w:after="0"/>
            </w:pPr>
            <w:r>
              <w:rPr>
                <w:sz w:val="19"/>
              </w:rPr>
              <w:t>Relación entre la población de 18 a 29 años de edad, que ha culminado los estudios a nivel de bachillerato, respecto a la población del mismo grupo etario, en un año determinado, expresado en porcentaje.</w:t>
            </w:r>
          </w:p>
        </w:tc>
      </w:tr>
      <w:tr w:rsidR="0047163C" w14:paraId="41671229" w14:textId="77777777">
        <w:trPr>
          <w:cantSplit/>
        </w:trPr>
        <w:tc>
          <w:tcPr>
            <w:tcW w:w="2494" w:type="dxa"/>
            <w:shd w:val="clear" w:color="auto" w:fill="E9ECFB"/>
          </w:tcPr>
          <w:p w14:paraId="4820D1CE" w14:textId="77777777" w:rsidR="0047163C" w:rsidRDefault="00000000">
            <w:pPr>
              <w:spacing w:after="0"/>
            </w:pPr>
            <w:r>
              <w:rPr>
                <w:b/>
                <w:color w:val="182557"/>
                <w:sz w:val="19"/>
              </w:rPr>
              <w:t>Unidad de medida</w:t>
            </w:r>
          </w:p>
        </w:tc>
        <w:tc>
          <w:tcPr>
            <w:tcW w:w="6804" w:type="dxa"/>
          </w:tcPr>
          <w:p w14:paraId="2E1D9EEF" w14:textId="77777777" w:rsidR="0047163C" w:rsidRDefault="00000000">
            <w:pPr>
              <w:spacing w:after="0"/>
            </w:pPr>
            <w:r>
              <w:rPr>
                <w:sz w:val="19"/>
              </w:rPr>
              <w:t>Porcentaje</w:t>
            </w:r>
          </w:p>
        </w:tc>
      </w:tr>
      <w:tr w:rsidR="0047163C" w14:paraId="1849A2FB" w14:textId="77777777">
        <w:trPr>
          <w:cantSplit/>
        </w:trPr>
        <w:tc>
          <w:tcPr>
            <w:tcW w:w="2494" w:type="dxa"/>
            <w:shd w:val="clear" w:color="auto" w:fill="E9ECFB"/>
          </w:tcPr>
          <w:p w14:paraId="2A3098D8" w14:textId="77777777" w:rsidR="0047163C" w:rsidRDefault="00000000">
            <w:pPr>
              <w:spacing w:after="0"/>
            </w:pPr>
            <w:r>
              <w:rPr>
                <w:b/>
                <w:color w:val="182557"/>
                <w:sz w:val="19"/>
              </w:rPr>
              <w:t>Fuente de datos</w:t>
            </w:r>
          </w:p>
        </w:tc>
        <w:tc>
          <w:tcPr>
            <w:tcW w:w="6804" w:type="dxa"/>
          </w:tcPr>
          <w:p w14:paraId="25646A2A" w14:textId="77777777" w:rsidR="0047163C" w:rsidRDefault="00000000">
            <w:pPr>
              <w:spacing w:after="0"/>
            </w:pPr>
            <w:r>
              <w:rPr>
                <w:sz w:val="19"/>
              </w:rPr>
              <w:t>Encuesta de Empleo, Desempleo y Subempleo (ENEMDU)</w:t>
            </w:r>
          </w:p>
        </w:tc>
      </w:tr>
      <w:tr w:rsidR="0047163C" w14:paraId="0A5ECBF1" w14:textId="77777777">
        <w:trPr>
          <w:cantSplit/>
        </w:trPr>
        <w:tc>
          <w:tcPr>
            <w:tcW w:w="2494" w:type="dxa"/>
            <w:shd w:val="clear" w:color="auto" w:fill="E9ECFB"/>
          </w:tcPr>
          <w:p w14:paraId="5BFE22DE" w14:textId="77777777" w:rsidR="0047163C" w:rsidRDefault="00000000">
            <w:pPr>
              <w:spacing w:after="0"/>
            </w:pPr>
            <w:r>
              <w:rPr>
                <w:b/>
                <w:color w:val="182557"/>
                <w:sz w:val="19"/>
              </w:rPr>
              <w:t>Periodicidad</w:t>
            </w:r>
          </w:p>
        </w:tc>
        <w:tc>
          <w:tcPr>
            <w:tcW w:w="6804" w:type="dxa"/>
          </w:tcPr>
          <w:p w14:paraId="3F8C7484" w14:textId="77777777" w:rsidR="0047163C" w:rsidRDefault="00000000">
            <w:pPr>
              <w:spacing w:after="0"/>
            </w:pPr>
            <w:r>
              <w:rPr>
                <w:sz w:val="19"/>
              </w:rPr>
              <w:t>Anual</w:t>
            </w:r>
          </w:p>
        </w:tc>
      </w:tr>
      <w:tr w:rsidR="0047163C" w14:paraId="2D506145" w14:textId="77777777">
        <w:trPr>
          <w:cantSplit/>
        </w:trPr>
        <w:tc>
          <w:tcPr>
            <w:tcW w:w="2494" w:type="dxa"/>
            <w:shd w:val="clear" w:color="auto" w:fill="E9ECFB"/>
          </w:tcPr>
          <w:p w14:paraId="71C283CF" w14:textId="77777777" w:rsidR="0047163C" w:rsidRDefault="00000000">
            <w:pPr>
              <w:spacing w:after="0"/>
            </w:pPr>
            <w:r>
              <w:rPr>
                <w:b/>
                <w:color w:val="182557"/>
                <w:sz w:val="19"/>
              </w:rPr>
              <w:t>Fecha de transferencia</w:t>
            </w:r>
          </w:p>
        </w:tc>
        <w:tc>
          <w:tcPr>
            <w:tcW w:w="6804" w:type="dxa"/>
          </w:tcPr>
          <w:p w14:paraId="4E47A34B" w14:textId="77777777" w:rsidR="0047163C" w:rsidRDefault="00000000">
            <w:pPr>
              <w:spacing w:after="0"/>
            </w:pPr>
            <w:r>
              <w:rPr>
                <w:sz w:val="19"/>
              </w:rPr>
              <w:t>El 30 de marzo de cada año</w:t>
            </w:r>
          </w:p>
        </w:tc>
      </w:tr>
      <w:tr w:rsidR="0047163C" w14:paraId="26322604" w14:textId="77777777">
        <w:trPr>
          <w:cantSplit/>
        </w:trPr>
        <w:tc>
          <w:tcPr>
            <w:tcW w:w="2494" w:type="dxa"/>
            <w:shd w:val="clear" w:color="auto" w:fill="E9ECFB"/>
          </w:tcPr>
          <w:p w14:paraId="7FB0528E" w14:textId="77777777" w:rsidR="0047163C" w:rsidRDefault="00000000">
            <w:pPr>
              <w:spacing w:after="0"/>
            </w:pPr>
            <w:r>
              <w:rPr>
                <w:b/>
                <w:color w:val="182557"/>
                <w:sz w:val="19"/>
              </w:rPr>
              <w:t>Períodos en la base</w:t>
            </w:r>
          </w:p>
        </w:tc>
        <w:tc>
          <w:tcPr>
            <w:tcW w:w="6804" w:type="dxa"/>
          </w:tcPr>
          <w:p w14:paraId="2A5BFE29" w14:textId="77777777" w:rsidR="0047163C" w:rsidRDefault="00000000">
            <w:pPr>
              <w:spacing w:after="0"/>
            </w:pPr>
            <w:r>
              <w:rPr>
                <w:sz w:val="19"/>
              </w:rPr>
              <w:t>2024, 2025, 2026, 2027, 2028, 2029</w:t>
            </w:r>
          </w:p>
        </w:tc>
      </w:tr>
      <w:tr w:rsidR="0047163C" w14:paraId="09970037" w14:textId="77777777">
        <w:trPr>
          <w:cantSplit/>
        </w:trPr>
        <w:tc>
          <w:tcPr>
            <w:tcW w:w="2494" w:type="dxa"/>
            <w:shd w:val="clear" w:color="auto" w:fill="E9ECFB"/>
          </w:tcPr>
          <w:p w14:paraId="6CE926FD" w14:textId="77777777" w:rsidR="0047163C" w:rsidRDefault="00000000">
            <w:pPr>
              <w:spacing w:after="0"/>
            </w:pPr>
            <w:r>
              <w:rPr>
                <w:b/>
                <w:color w:val="182557"/>
                <w:sz w:val="19"/>
              </w:rPr>
              <w:t>Línea base</w:t>
            </w:r>
          </w:p>
        </w:tc>
        <w:tc>
          <w:tcPr>
            <w:tcW w:w="6804" w:type="dxa"/>
          </w:tcPr>
          <w:p w14:paraId="4789B950" w14:textId="77777777" w:rsidR="0047163C" w:rsidRDefault="00000000">
            <w:pPr>
              <w:spacing w:after="0"/>
            </w:pPr>
            <w:r>
              <w:rPr>
                <w:sz w:val="19"/>
              </w:rPr>
              <w:t>76,67</w:t>
            </w:r>
          </w:p>
        </w:tc>
      </w:tr>
      <w:tr w:rsidR="0047163C" w14:paraId="28510F7C" w14:textId="77777777">
        <w:trPr>
          <w:cantSplit/>
        </w:trPr>
        <w:tc>
          <w:tcPr>
            <w:tcW w:w="2494" w:type="dxa"/>
            <w:shd w:val="clear" w:color="auto" w:fill="E9ECFB"/>
          </w:tcPr>
          <w:p w14:paraId="00F002C5" w14:textId="77777777" w:rsidR="0047163C" w:rsidRDefault="00000000">
            <w:pPr>
              <w:spacing w:after="0"/>
            </w:pPr>
            <w:r>
              <w:rPr>
                <w:b/>
                <w:color w:val="182557"/>
                <w:sz w:val="19"/>
              </w:rPr>
              <w:t>Metas registradas</w:t>
            </w:r>
          </w:p>
        </w:tc>
        <w:tc>
          <w:tcPr>
            <w:tcW w:w="6804" w:type="dxa"/>
          </w:tcPr>
          <w:p w14:paraId="12A6E94E" w14:textId="77777777" w:rsidR="0047163C" w:rsidRDefault="00000000">
            <w:pPr>
              <w:spacing w:after="0"/>
            </w:pPr>
            <w:r>
              <w:rPr>
                <w:sz w:val="19"/>
              </w:rPr>
              <w:t>2025: 76,85; 2026: 77,15; 2027: 78,2; 2028: 78,89; 2029: 79,05</w:t>
            </w:r>
          </w:p>
        </w:tc>
      </w:tr>
    </w:tbl>
    <w:p w14:paraId="48CBC53A" w14:textId="77777777" w:rsidR="0047163C" w:rsidRDefault="00000000">
      <w:pPr>
        <w:pStyle w:val="Ttulo2"/>
      </w:pPr>
      <w:r>
        <w:t>Fórmula de cálculo</w:t>
      </w:r>
    </w:p>
    <w:p w14:paraId="4C5A149A" w14:textId="77777777" w:rsidR="0047163C" w:rsidRDefault="00000000">
      <w:pPr>
        <w:spacing w:after="80"/>
        <w:jc w:val="center"/>
      </w:pPr>
      <w:r>
        <w:rPr>
          <w:noProof/>
        </w:rPr>
        <w:drawing>
          <wp:inline distT="0" distB="0" distL="0" distR="0" wp14:anchorId="37AC094A" wp14:editId="5DED210A">
            <wp:extent cx="2190403" cy="4031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190403" cy="403167"/>
                    </a:xfrm>
                    <a:prstGeom prst="rect">
                      <a:avLst/>
                    </a:prstGeom>
                  </pic:spPr>
                </pic:pic>
              </a:graphicData>
            </a:graphic>
          </wp:inline>
        </w:drawing>
      </w:r>
    </w:p>
    <w:p w14:paraId="36D547E4" w14:textId="77777777" w:rsidR="0047163C" w:rsidRDefault="00000000" w:rsidP="00E46FE8">
      <w:pPr>
        <w:spacing w:after="60"/>
        <w:jc w:val="both"/>
      </w:pPr>
      <w:r>
        <w:rPr>
          <w:i/>
          <w:sz w:val="19"/>
        </w:rPr>
        <w:t>PPBHC(t)</w:t>
      </w:r>
      <w:r>
        <w:rPr>
          <w:sz w:val="19"/>
        </w:rPr>
        <w:t xml:space="preserve">: Porcentaje de personas de 18 a 29 años de edad con bachillerato completo. </w:t>
      </w:r>
      <w:r>
        <w:rPr>
          <w:i/>
          <w:sz w:val="19"/>
        </w:rPr>
        <w:t>PBHC(t)</w:t>
      </w:r>
      <w:r>
        <w:rPr>
          <w:sz w:val="19"/>
        </w:rPr>
        <w:t xml:space="preserve">: Número de personas de 18 a 29 años de edad con bachillerato completo, en un año determinado </w:t>
      </w:r>
      <w:r>
        <w:rPr>
          <w:i/>
          <w:sz w:val="19"/>
        </w:rPr>
        <w:t>t</w:t>
      </w:r>
      <w:r>
        <w:rPr>
          <w:sz w:val="19"/>
        </w:rPr>
        <w:t xml:space="preserve">. </w:t>
      </w:r>
      <w:r>
        <w:rPr>
          <w:i/>
          <w:sz w:val="19"/>
        </w:rPr>
        <w:t>PT(t)</w:t>
      </w:r>
      <w:r>
        <w:rPr>
          <w:sz w:val="19"/>
        </w:rPr>
        <w:t xml:space="preserve">: Total de personas de 18 a 29 años de edad, en un año determinado </w:t>
      </w:r>
      <w:r>
        <w:rPr>
          <w:i/>
          <w:sz w:val="19"/>
        </w:rPr>
        <w:t>t</w:t>
      </w:r>
      <w:r>
        <w:rPr>
          <w:sz w:val="19"/>
        </w:rPr>
        <w:t>.</w:t>
      </w:r>
    </w:p>
    <w:p w14:paraId="2F33B78B" w14:textId="77777777" w:rsidR="0047163C" w:rsidRDefault="00000000">
      <w:r>
        <w:br w:type="page"/>
      </w:r>
    </w:p>
    <w:p w14:paraId="6E150E6F" w14:textId="77777777" w:rsidR="0047163C" w:rsidRDefault="00000000">
      <w:pPr>
        <w:spacing w:after="40"/>
      </w:pPr>
      <w:r>
        <w:rPr>
          <w:b/>
          <w:color w:val="503A98"/>
          <w:sz w:val="19"/>
        </w:rPr>
        <w:lastRenderedPageBreak/>
        <w:t>Ficha 7 de 28 · Plan Nacional de Desarrollo 2025-2029</w:t>
      </w:r>
    </w:p>
    <w:p w14:paraId="38D7A858" w14:textId="77777777" w:rsidR="0047163C" w:rsidRDefault="00000000">
      <w:r>
        <w:rPr>
          <w:b/>
          <w:color w:val="182557"/>
          <w:sz w:val="28"/>
        </w:rPr>
        <w:t>Porcentaje de estudiantes de cuarto grado de Educación General Básica que alcanzaron o superaron el nivel mínimo de competencia en la asignatura de Lengua y Literatura, según los resultados de la evaluación Ser Estudiante.</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0BB50C55" w14:textId="77777777">
        <w:trPr>
          <w:cantSplit/>
        </w:trPr>
        <w:tc>
          <w:tcPr>
            <w:tcW w:w="2494" w:type="dxa"/>
            <w:shd w:val="clear" w:color="auto" w:fill="E9ECFB"/>
          </w:tcPr>
          <w:p w14:paraId="446200B9" w14:textId="77777777" w:rsidR="0047163C" w:rsidRDefault="00000000">
            <w:pPr>
              <w:spacing w:after="0"/>
            </w:pPr>
            <w:r>
              <w:rPr>
                <w:b/>
                <w:color w:val="182557"/>
                <w:sz w:val="19"/>
              </w:rPr>
              <w:t>Viceministerio / entidad</w:t>
            </w:r>
          </w:p>
        </w:tc>
        <w:tc>
          <w:tcPr>
            <w:tcW w:w="6804" w:type="dxa"/>
          </w:tcPr>
          <w:p w14:paraId="7EC2A15B" w14:textId="77777777" w:rsidR="0047163C" w:rsidRDefault="00000000">
            <w:pPr>
              <w:spacing w:after="0"/>
            </w:pPr>
            <w:r>
              <w:rPr>
                <w:sz w:val="19"/>
              </w:rPr>
              <w:t>Viceministerio de Educación</w:t>
            </w:r>
          </w:p>
        </w:tc>
      </w:tr>
      <w:tr w:rsidR="0047163C" w14:paraId="4E1F48DD" w14:textId="77777777">
        <w:trPr>
          <w:cantSplit/>
        </w:trPr>
        <w:tc>
          <w:tcPr>
            <w:tcW w:w="2494" w:type="dxa"/>
            <w:shd w:val="clear" w:color="auto" w:fill="E9ECFB"/>
          </w:tcPr>
          <w:p w14:paraId="3BA6DE7D" w14:textId="77777777" w:rsidR="0047163C" w:rsidRDefault="00000000">
            <w:pPr>
              <w:spacing w:after="0"/>
            </w:pPr>
            <w:r>
              <w:rPr>
                <w:b/>
                <w:color w:val="182557"/>
                <w:sz w:val="19"/>
              </w:rPr>
              <w:t>Responsable (encargado)</w:t>
            </w:r>
          </w:p>
        </w:tc>
        <w:tc>
          <w:tcPr>
            <w:tcW w:w="6804" w:type="dxa"/>
          </w:tcPr>
          <w:p w14:paraId="0BB23170" w14:textId="77777777" w:rsidR="0047163C" w:rsidRDefault="00000000">
            <w:pPr>
              <w:spacing w:after="0"/>
            </w:pPr>
            <w:r>
              <w:rPr>
                <w:sz w:val="19"/>
              </w:rPr>
              <w:t>Dirección Nacional de Estándares Educativos</w:t>
            </w:r>
          </w:p>
        </w:tc>
      </w:tr>
      <w:tr w:rsidR="0047163C" w14:paraId="065F389D" w14:textId="77777777">
        <w:trPr>
          <w:cantSplit/>
        </w:trPr>
        <w:tc>
          <w:tcPr>
            <w:tcW w:w="2494" w:type="dxa"/>
            <w:shd w:val="clear" w:color="auto" w:fill="E9ECFB"/>
          </w:tcPr>
          <w:p w14:paraId="213B2273" w14:textId="77777777" w:rsidR="0047163C" w:rsidRDefault="00000000">
            <w:pPr>
              <w:spacing w:after="0"/>
            </w:pPr>
            <w:r>
              <w:rPr>
                <w:b/>
                <w:color w:val="182557"/>
                <w:sz w:val="19"/>
              </w:rPr>
              <w:t>Definición</w:t>
            </w:r>
          </w:p>
        </w:tc>
        <w:tc>
          <w:tcPr>
            <w:tcW w:w="6804" w:type="dxa"/>
          </w:tcPr>
          <w:p w14:paraId="74A55949" w14:textId="77777777" w:rsidR="0047163C" w:rsidRDefault="00000000">
            <w:pPr>
              <w:spacing w:after="0"/>
            </w:pPr>
            <w:r>
              <w:rPr>
                <w:sz w:val="19"/>
              </w:rPr>
              <w:t>Relación entre el número de estudiantes de cuarto grado de Educación General Básica que alcanzaron o superaron el nivel mínimo de competencia en la asignatura de Lengua y Literatura, y el total de estudiantes evaluados en dicho nivel y asignatura, según los resultados de la evaluación Ser Estudiante (SEST), expresado en porcentaje, en el año lectivo correspondiente.</w:t>
            </w:r>
          </w:p>
        </w:tc>
      </w:tr>
      <w:tr w:rsidR="0047163C" w14:paraId="46D24CBB" w14:textId="77777777">
        <w:trPr>
          <w:cantSplit/>
        </w:trPr>
        <w:tc>
          <w:tcPr>
            <w:tcW w:w="2494" w:type="dxa"/>
            <w:shd w:val="clear" w:color="auto" w:fill="E9ECFB"/>
          </w:tcPr>
          <w:p w14:paraId="0E0B9284" w14:textId="77777777" w:rsidR="0047163C" w:rsidRDefault="00000000">
            <w:pPr>
              <w:spacing w:after="0"/>
            </w:pPr>
            <w:r>
              <w:rPr>
                <w:b/>
                <w:color w:val="182557"/>
                <w:sz w:val="19"/>
              </w:rPr>
              <w:t>Unidad de medida</w:t>
            </w:r>
          </w:p>
        </w:tc>
        <w:tc>
          <w:tcPr>
            <w:tcW w:w="6804" w:type="dxa"/>
          </w:tcPr>
          <w:p w14:paraId="6D007D42" w14:textId="77777777" w:rsidR="0047163C" w:rsidRDefault="00000000">
            <w:pPr>
              <w:spacing w:after="0"/>
            </w:pPr>
            <w:r>
              <w:rPr>
                <w:sz w:val="19"/>
              </w:rPr>
              <w:t>Porcentaje</w:t>
            </w:r>
          </w:p>
        </w:tc>
      </w:tr>
      <w:tr w:rsidR="0047163C" w14:paraId="23FB362D" w14:textId="77777777">
        <w:trPr>
          <w:cantSplit/>
        </w:trPr>
        <w:tc>
          <w:tcPr>
            <w:tcW w:w="2494" w:type="dxa"/>
            <w:shd w:val="clear" w:color="auto" w:fill="E9ECFB"/>
          </w:tcPr>
          <w:p w14:paraId="0CD6703D" w14:textId="77777777" w:rsidR="0047163C" w:rsidRDefault="00000000">
            <w:pPr>
              <w:spacing w:after="0"/>
            </w:pPr>
            <w:r>
              <w:rPr>
                <w:b/>
                <w:color w:val="182557"/>
                <w:sz w:val="19"/>
              </w:rPr>
              <w:t>Fuente de datos</w:t>
            </w:r>
          </w:p>
        </w:tc>
        <w:tc>
          <w:tcPr>
            <w:tcW w:w="6804" w:type="dxa"/>
          </w:tcPr>
          <w:p w14:paraId="199C8085" w14:textId="77777777" w:rsidR="0047163C" w:rsidRDefault="00000000">
            <w:pPr>
              <w:spacing w:after="0"/>
            </w:pPr>
            <w:r>
              <w:rPr>
                <w:sz w:val="19"/>
              </w:rPr>
              <w:t>Instituto Nacional de Evaluación Educativa – INEVAL. Examen de Evaluación Educativa Ser Estudiante – SEST.</w:t>
            </w:r>
          </w:p>
        </w:tc>
      </w:tr>
      <w:tr w:rsidR="0047163C" w14:paraId="1BE1B3CB" w14:textId="77777777">
        <w:trPr>
          <w:cantSplit/>
        </w:trPr>
        <w:tc>
          <w:tcPr>
            <w:tcW w:w="2494" w:type="dxa"/>
            <w:shd w:val="clear" w:color="auto" w:fill="E9ECFB"/>
          </w:tcPr>
          <w:p w14:paraId="775A173D" w14:textId="77777777" w:rsidR="0047163C" w:rsidRDefault="00000000">
            <w:pPr>
              <w:spacing w:after="0"/>
            </w:pPr>
            <w:r>
              <w:rPr>
                <w:b/>
                <w:color w:val="182557"/>
                <w:sz w:val="19"/>
              </w:rPr>
              <w:t>Periodicidad</w:t>
            </w:r>
          </w:p>
        </w:tc>
        <w:tc>
          <w:tcPr>
            <w:tcW w:w="6804" w:type="dxa"/>
          </w:tcPr>
          <w:p w14:paraId="563A7685" w14:textId="77777777" w:rsidR="0047163C" w:rsidRDefault="00000000">
            <w:pPr>
              <w:spacing w:after="0"/>
            </w:pPr>
            <w:r>
              <w:rPr>
                <w:sz w:val="19"/>
              </w:rPr>
              <w:t>Anual</w:t>
            </w:r>
          </w:p>
        </w:tc>
      </w:tr>
      <w:tr w:rsidR="0047163C" w14:paraId="569DBF49" w14:textId="77777777">
        <w:trPr>
          <w:cantSplit/>
        </w:trPr>
        <w:tc>
          <w:tcPr>
            <w:tcW w:w="2494" w:type="dxa"/>
            <w:shd w:val="clear" w:color="auto" w:fill="E9ECFB"/>
          </w:tcPr>
          <w:p w14:paraId="3CBB46AB" w14:textId="77777777" w:rsidR="0047163C" w:rsidRDefault="00000000">
            <w:pPr>
              <w:spacing w:after="0"/>
            </w:pPr>
            <w:r>
              <w:rPr>
                <w:b/>
                <w:color w:val="182557"/>
                <w:sz w:val="19"/>
              </w:rPr>
              <w:t>Fecha de transferencia</w:t>
            </w:r>
          </w:p>
        </w:tc>
        <w:tc>
          <w:tcPr>
            <w:tcW w:w="6804" w:type="dxa"/>
          </w:tcPr>
          <w:p w14:paraId="7792D261" w14:textId="77777777" w:rsidR="0047163C" w:rsidRDefault="00000000">
            <w:pPr>
              <w:spacing w:after="0"/>
            </w:pPr>
            <w:r>
              <w:rPr>
                <w:sz w:val="19"/>
              </w:rPr>
              <w:t>El 10 de febrero de cada año</w:t>
            </w:r>
          </w:p>
        </w:tc>
      </w:tr>
      <w:tr w:rsidR="0047163C" w14:paraId="4BF23232" w14:textId="77777777">
        <w:trPr>
          <w:cantSplit/>
        </w:trPr>
        <w:tc>
          <w:tcPr>
            <w:tcW w:w="2494" w:type="dxa"/>
            <w:shd w:val="clear" w:color="auto" w:fill="E9ECFB"/>
          </w:tcPr>
          <w:p w14:paraId="7CC02AA8" w14:textId="77777777" w:rsidR="0047163C" w:rsidRDefault="00000000">
            <w:pPr>
              <w:spacing w:after="0"/>
            </w:pPr>
            <w:r>
              <w:rPr>
                <w:b/>
                <w:color w:val="182557"/>
                <w:sz w:val="19"/>
              </w:rPr>
              <w:t>Períodos en la base</w:t>
            </w:r>
          </w:p>
        </w:tc>
        <w:tc>
          <w:tcPr>
            <w:tcW w:w="6804" w:type="dxa"/>
          </w:tcPr>
          <w:p w14:paraId="733178BF" w14:textId="77777777" w:rsidR="0047163C" w:rsidRDefault="00000000">
            <w:pPr>
              <w:spacing w:after="0"/>
            </w:pPr>
            <w:r>
              <w:rPr>
                <w:sz w:val="19"/>
              </w:rPr>
              <w:t>2023-2024, 2024-2025, 2025-2026, 2026-2027, 2027-2028, 2028-2029, 2029-2030</w:t>
            </w:r>
          </w:p>
        </w:tc>
      </w:tr>
      <w:tr w:rsidR="0047163C" w14:paraId="739B24D7" w14:textId="77777777">
        <w:trPr>
          <w:cantSplit/>
        </w:trPr>
        <w:tc>
          <w:tcPr>
            <w:tcW w:w="2494" w:type="dxa"/>
            <w:shd w:val="clear" w:color="auto" w:fill="E9ECFB"/>
          </w:tcPr>
          <w:p w14:paraId="257C76EA" w14:textId="77777777" w:rsidR="0047163C" w:rsidRDefault="00000000">
            <w:pPr>
              <w:spacing w:after="0"/>
            </w:pPr>
            <w:r>
              <w:rPr>
                <w:b/>
                <w:color w:val="182557"/>
                <w:sz w:val="19"/>
              </w:rPr>
              <w:t>Línea base</w:t>
            </w:r>
          </w:p>
        </w:tc>
        <w:tc>
          <w:tcPr>
            <w:tcW w:w="6804" w:type="dxa"/>
          </w:tcPr>
          <w:p w14:paraId="32EAC52D" w14:textId="77777777" w:rsidR="0047163C" w:rsidRDefault="00000000">
            <w:pPr>
              <w:spacing w:after="0"/>
            </w:pPr>
            <w:r>
              <w:rPr>
                <w:sz w:val="19"/>
              </w:rPr>
              <w:t>41,66</w:t>
            </w:r>
          </w:p>
        </w:tc>
      </w:tr>
      <w:tr w:rsidR="0047163C" w14:paraId="43A85DC7" w14:textId="77777777">
        <w:trPr>
          <w:cantSplit/>
        </w:trPr>
        <w:tc>
          <w:tcPr>
            <w:tcW w:w="2494" w:type="dxa"/>
            <w:shd w:val="clear" w:color="auto" w:fill="E9ECFB"/>
          </w:tcPr>
          <w:p w14:paraId="21E12F9D" w14:textId="77777777" w:rsidR="0047163C" w:rsidRDefault="00000000">
            <w:pPr>
              <w:spacing w:after="0"/>
            </w:pPr>
            <w:r>
              <w:rPr>
                <w:b/>
                <w:color w:val="182557"/>
                <w:sz w:val="19"/>
              </w:rPr>
              <w:t>Metas registradas</w:t>
            </w:r>
          </w:p>
        </w:tc>
        <w:tc>
          <w:tcPr>
            <w:tcW w:w="6804" w:type="dxa"/>
          </w:tcPr>
          <w:p w14:paraId="56EC55E7" w14:textId="77777777" w:rsidR="0047163C" w:rsidRDefault="00000000">
            <w:pPr>
              <w:spacing w:after="0"/>
            </w:pPr>
            <w:r>
              <w:rPr>
                <w:sz w:val="19"/>
              </w:rPr>
              <w:t>2024-2025: 41,76; 2025-2026: 41,86; 2026-2027: 41,96; 2027-2028: 42,26; 2028-2029: 42,56; 2029-2030: 42,86</w:t>
            </w:r>
          </w:p>
        </w:tc>
      </w:tr>
    </w:tbl>
    <w:p w14:paraId="2D22737C" w14:textId="77777777" w:rsidR="0047163C" w:rsidRDefault="00000000">
      <w:pPr>
        <w:pStyle w:val="Ttulo2"/>
      </w:pPr>
      <w:r>
        <w:t>Fórmula de cálculo</w:t>
      </w:r>
    </w:p>
    <w:p w14:paraId="1DB52DDF" w14:textId="77777777" w:rsidR="0047163C" w:rsidRDefault="00000000">
      <w:pPr>
        <w:spacing w:after="80"/>
        <w:jc w:val="center"/>
      </w:pPr>
      <w:r>
        <w:rPr>
          <w:noProof/>
        </w:rPr>
        <w:drawing>
          <wp:inline distT="0" distB="0" distL="0" distR="0" wp14:anchorId="6D196F92" wp14:editId="03DA264F">
            <wp:extent cx="2497974" cy="428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497974" cy="428105"/>
                    </a:xfrm>
                    <a:prstGeom prst="rect">
                      <a:avLst/>
                    </a:prstGeom>
                  </pic:spPr>
                </pic:pic>
              </a:graphicData>
            </a:graphic>
          </wp:inline>
        </w:drawing>
      </w:r>
    </w:p>
    <w:p w14:paraId="4AAD84F9" w14:textId="77777777" w:rsidR="0047163C" w:rsidRDefault="00000000" w:rsidP="00E46FE8">
      <w:pPr>
        <w:spacing w:after="60"/>
        <w:jc w:val="both"/>
      </w:pPr>
      <w:r>
        <w:rPr>
          <w:i/>
          <w:sz w:val="19"/>
        </w:rPr>
        <w:t>Pe4Egb</w:t>
      </w:r>
      <w:r>
        <w:rPr>
          <w:i/>
          <w:sz w:val="19"/>
          <w:vertAlign w:val="subscript"/>
        </w:rPr>
        <w:t>S,L</w:t>
      </w:r>
      <w:r>
        <w:rPr>
          <w:sz w:val="19"/>
        </w:rPr>
        <w:t xml:space="preserve">: Porcentaje de estudiantes de cuarto grado de Educación General Básica que alcanzaron o superaron el nivel mínimo de competencia en la asignatura de Lengua y Literatura, según los resultados de la evaluación Ser Estudiante. </w:t>
      </w:r>
      <w:r>
        <w:rPr>
          <w:i/>
          <w:sz w:val="19"/>
        </w:rPr>
        <w:t>Ne4Egb</w:t>
      </w:r>
      <w:r>
        <w:rPr>
          <w:i/>
          <w:sz w:val="19"/>
          <w:vertAlign w:val="subscript"/>
        </w:rPr>
        <w:t>S,L</w:t>
      </w:r>
      <w:r>
        <w:rPr>
          <w:sz w:val="19"/>
        </w:rPr>
        <w:t xml:space="preserve">: Número de estudiantes de cuarto grado de Educación General Básica que alcanzaron o superaron el nivel mínimo de competencia en la asignatura de Lengua y Literatura (700 a 1.000 puntos), según los resultados de la evaluación Ser Estudiante (SEST), en un año lectivo determinado. </w:t>
      </w:r>
      <w:r>
        <w:rPr>
          <w:i/>
          <w:sz w:val="19"/>
        </w:rPr>
        <w:t>NTe4Egb</w:t>
      </w:r>
      <w:r>
        <w:rPr>
          <w:i/>
          <w:sz w:val="19"/>
          <w:vertAlign w:val="subscript"/>
        </w:rPr>
        <w:t>E,L</w:t>
      </w:r>
      <w:r>
        <w:rPr>
          <w:sz w:val="19"/>
        </w:rPr>
        <w:t>: Total de estudiantes de cuarto grado de Educación General Básica que fueron evaluados en la asignatura de Lengua y Literatura, según los resultados de la evaluación Ser Estudiante (SEST), en un año lectivo determinado.</w:t>
      </w:r>
    </w:p>
    <w:p w14:paraId="7DD330CD" w14:textId="77777777" w:rsidR="0047163C" w:rsidRDefault="00000000">
      <w:r>
        <w:br w:type="page"/>
      </w:r>
    </w:p>
    <w:p w14:paraId="2A041B57" w14:textId="77777777" w:rsidR="0047163C" w:rsidRDefault="00000000">
      <w:pPr>
        <w:spacing w:after="40"/>
      </w:pPr>
      <w:r>
        <w:rPr>
          <w:b/>
          <w:color w:val="503A98"/>
          <w:sz w:val="19"/>
        </w:rPr>
        <w:lastRenderedPageBreak/>
        <w:t>Ficha 8 de 28 · Plan Nacional de Desarrollo 2025-2029</w:t>
      </w:r>
    </w:p>
    <w:p w14:paraId="7A999D9C" w14:textId="77777777" w:rsidR="0047163C" w:rsidRDefault="00000000">
      <w:r>
        <w:rPr>
          <w:b/>
          <w:color w:val="182557"/>
          <w:sz w:val="28"/>
        </w:rPr>
        <w:t>Porcentaje de estudiantes de cuarto grado de Educación General Básica que alcanzaron o superaron el nivel mínimo de competencia en la asignatura de Matemáticas, según los resultados de la evaluación Ser Estudiante.</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25ADAF89" w14:textId="77777777">
        <w:trPr>
          <w:cantSplit/>
        </w:trPr>
        <w:tc>
          <w:tcPr>
            <w:tcW w:w="2494" w:type="dxa"/>
            <w:shd w:val="clear" w:color="auto" w:fill="E9ECFB"/>
          </w:tcPr>
          <w:p w14:paraId="72407509" w14:textId="77777777" w:rsidR="0047163C" w:rsidRDefault="00000000">
            <w:pPr>
              <w:spacing w:after="0"/>
            </w:pPr>
            <w:r>
              <w:rPr>
                <w:b/>
                <w:color w:val="182557"/>
                <w:sz w:val="19"/>
              </w:rPr>
              <w:t>Viceministerio / entidad</w:t>
            </w:r>
          </w:p>
        </w:tc>
        <w:tc>
          <w:tcPr>
            <w:tcW w:w="6804" w:type="dxa"/>
          </w:tcPr>
          <w:p w14:paraId="2DD6D4C7" w14:textId="77777777" w:rsidR="0047163C" w:rsidRDefault="00000000">
            <w:pPr>
              <w:spacing w:after="0"/>
            </w:pPr>
            <w:r>
              <w:rPr>
                <w:sz w:val="19"/>
              </w:rPr>
              <w:t>Viceministerio de Educación</w:t>
            </w:r>
          </w:p>
        </w:tc>
      </w:tr>
      <w:tr w:rsidR="0047163C" w14:paraId="6DCFBAA4" w14:textId="77777777">
        <w:trPr>
          <w:cantSplit/>
        </w:trPr>
        <w:tc>
          <w:tcPr>
            <w:tcW w:w="2494" w:type="dxa"/>
            <w:shd w:val="clear" w:color="auto" w:fill="E9ECFB"/>
          </w:tcPr>
          <w:p w14:paraId="1333DB10" w14:textId="77777777" w:rsidR="0047163C" w:rsidRDefault="00000000">
            <w:pPr>
              <w:spacing w:after="0"/>
            </w:pPr>
            <w:r>
              <w:rPr>
                <w:b/>
                <w:color w:val="182557"/>
                <w:sz w:val="19"/>
              </w:rPr>
              <w:t>Responsable (encargado)</w:t>
            </w:r>
          </w:p>
        </w:tc>
        <w:tc>
          <w:tcPr>
            <w:tcW w:w="6804" w:type="dxa"/>
          </w:tcPr>
          <w:p w14:paraId="4767A272" w14:textId="77777777" w:rsidR="0047163C" w:rsidRDefault="00000000">
            <w:pPr>
              <w:spacing w:after="0"/>
            </w:pPr>
            <w:r>
              <w:rPr>
                <w:sz w:val="19"/>
              </w:rPr>
              <w:t>Dirección Nacional de Estándares Educativos</w:t>
            </w:r>
          </w:p>
        </w:tc>
      </w:tr>
      <w:tr w:rsidR="0047163C" w14:paraId="39EBBA34" w14:textId="77777777">
        <w:trPr>
          <w:cantSplit/>
        </w:trPr>
        <w:tc>
          <w:tcPr>
            <w:tcW w:w="2494" w:type="dxa"/>
            <w:shd w:val="clear" w:color="auto" w:fill="E9ECFB"/>
          </w:tcPr>
          <w:p w14:paraId="55380D81" w14:textId="77777777" w:rsidR="0047163C" w:rsidRDefault="00000000">
            <w:pPr>
              <w:spacing w:after="0"/>
            </w:pPr>
            <w:r>
              <w:rPr>
                <w:b/>
                <w:color w:val="182557"/>
                <w:sz w:val="19"/>
              </w:rPr>
              <w:t>Definición</w:t>
            </w:r>
          </w:p>
        </w:tc>
        <w:tc>
          <w:tcPr>
            <w:tcW w:w="6804" w:type="dxa"/>
          </w:tcPr>
          <w:p w14:paraId="626AE54E" w14:textId="77777777" w:rsidR="0047163C" w:rsidRDefault="00000000">
            <w:pPr>
              <w:spacing w:after="0"/>
            </w:pPr>
            <w:r>
              <w:rPr>
                <w:sz w:val="19"/>
              </w:rPr>
              <w:t>Relación entre el número de estudiantes de tercero de Bachillerato que alcanzaron o superaron el nivel mínimo de competencia en la asignatura de Matemáticas, y el total de estudiantes evaluados en dicho nivel y asignatura, según los resultados de la evaluación Ser Estudiante (SEST), expresado en porcentaje, en el año lectivo correspondiente.</w:t>
            </w:r>
          </w:p>
        </w:tc>
      </w:tr>
      <w:tr w:rsidR="0047163C" w14:paraId="5939F8D8" w14:textId="77777777">
        <w:trPr>
          <w:cantSplit/>
        </w:trPr>
        <w:tc>
          <w:tcPr>
            <w:tcW w:w="2494" w:type="dxa"/>
            <w:shd w:val="clear" w:color="auto" w:fill="E9ECFB"/>
          </w:tcPr>
          <w:p w14:paraId="235320B4" w14:textId="77777777" w:rsidR="0047163C" w:rsidRDefault="00000000">
            <w:pPr>
              <w:spacing w:after="0"/>
            </w:pPr>
            <w:r>
              <w:rPr>
                <w:b/>
                <w:color w:val="182557"/>
                <w:sz w:val="19"/>
              </w:rPr>
              <w:t>Unidad de medida</w:t>
            </w:r>
          </w:p>
        </w:tc>
        <w:tc>
          <w:tcPr>
            <w:tcW w:w="6804" w:type="dxa"/>
          </w:tcPr>
          <w:p w14:paraId="471A5BA1" w14:textId="77777777" w:rsidR="0047163C" w:rsidRDefault="00000000">
            <w:pPr>
              <w:spacing w:after="0"/>
            </w:pPr>
            <w:r>
              <w:rPr>
                <w:sz w:val="19"/>
              </w:rPr>
              <w:t>Porcentaje</w:t>
            </w:r>
          </w:p>
        </w:tc>
      </w:tr>
      <w:tr w:rsidR="0047163C" w14:paraId="36401DA2" w14:textId="77777777">
        <w:trPr>
          <w:cantSplit/>
        </w:trPr>
        <w:tc>
          <w:tcPr>
            <w:tcW w:w="2494" w:type="dxa"/>
            <w:shd w:val="clear" w:color="auto" w:fill="E9ECFB"/>
          </w:tcPr>
          <w:p w14:paraId="200C49A4" w14:textId="77777777" w:rsidR="0047163C" w:rsidRDefault="00000000">
            <w:pPr>
              <w:spacing w:after="0"/>
            </w:pPr>
            <w:r>
              <w:rPr>
                <w:b/>
                <w:color w:val="182557"/>
                <w:sz w:val="19"/>
              </w:rPr>
              <w:t>Fuente de datos</w:t>
            </w:r>
          </w:p>
        </w:tc>
        <w:tc>
          <w:tcPr>
            <w:tcW w:w="6804" w:type="dxa"/>
          </w:tcPr>
          <w:p w14:paraId="1271E3E2" w14:textId="77777777" w:rsidR="0047163C" w:rsidRDefault="00000000">
            <w:pPr>
              <w:spacing w:after="0"/>
            </w:pPr>
            <w:r>
              <w:rPr>
                <w:sz w:val="19"/>
              </w:rPr>
              <w:t>Instituto Nacional de Evaluación Educativa – INEVAL. Examen de Evaluación Educativa Ser Estudiante – SEST.</w:t>
            </w:r>
          </w:p>
        </w:tc>
      </w:tr>
      <w:tr w:rsidR="0047163C" w14:paraId="0CE10F79" w14:textId="77777777">
        <w:trPr>
          <w:cantSplit/>
        </w:trPr>
        <w:tc>
          <w:tcPr>
            <w:tcW w:w="2494" w:type="dxa"/>
            <w:shd w:val="clear" w:color="auto" w:fill="E9ECFB"/>
          </w:tcPr>
          <w:p w14:paraId="54BDA319" w14:textId="77777777" w:rsidR="0047163C" w:rsidRDefault="00000000">
            <w:pPr>
              <w:spacing w:after="0"/>
            </w:pPr>
            <w:r>
              <w:rPr>
                <w:b/>
                <w:color w:val="182557"/>
                <w:sz w:val="19"/>
              </w:rPr>
              <w:t>Periodicidad</w:t>
            </w:r>
          </w:p>
        </w:tc>
        <w:tc>
          <w:tcPr>
            <w:tcW w:w="6804" w:type="dxa"/>
          </w:tcPr>
          <w:p w14:paraId="0A26C85B" w14:textId="77777777" w:rsidR="0047163C" w:rsidRDefault="00000000">
            <w:pPr>
              <w:spacing w:after="0"/>
            </w:pPr>
            <w:r>
              <w:rPr>
                <w:sz w:val="19"/>
              </w:rPr>
              <w:t>Anual</w:t>
            </w:r>
          </w:p>
        </w:tc>
      </w:tr>
      <w:tr w:rsidR="0047163C" w14:paraId="7DB70A19" w14:textId="77777777">
        <w:trPr>
          <w:cantSplit/>
        </w:trPr>
        <w:tc>
          <w:tcPr>
            <w:tcW w:w="2494" w:type="dxa"/>
            <w:shd w:val="clear" w:color="auto" w:fill="E9ECFB"/>
          </w:tcPr>
          <w:p w14:paraId="311B4237" w14:textId="77777777" w:rsidR="0047163C" w:rsidRDefault="00000000">
            <w:pPr>
              <w:spacing w:after="0"/>
            </w:pPr>
            <w:r>
              <w:rPr>
                <w:b/>
                <w:color w:val="182557"/>
                <w:sz w:val="19"/>
              </w:rPr>
              <w:t>Fecha de transferencia</w:t>
            </w:r>
          </w:p>
        </w:tc>
        <w:tc>
          <w:tcPr>
            <w:tcW w:w="6804" w:type="dxa"/>
          </w:tcPr>
          <w:p w14:paraId="7DC806BA" w14:textId="77777777" w:rsidR="0047163C" w:rsidRDefault="00000000">
            <w:pPr>
              <w:spacing w:after="0"/>
            </w:pPr>
            <w:r>
              <w:rPr>
                <w:sz w:val="19"/>
              </w:rPr>
              <w:t>El 10 de febrero de cada año</w:t>
            </w:r>
          </w:p>
        </w:tc>
      </w:tr>
      <w:tr w:rsidR="0047163C" w14:paraId="2AA98A43" w14:textId="77777777">
        <w:trPr>
          <w:cantSplit/>
        </w:trPr>
        <w:tc>
          <w:tcPr>
            <w:tcW w:w="2494" w:type="dxa"/>
            <w:shd w:val="clear" w:color="auto" w:fill="E9ECFB"/>
          </w:tcPr>
          <w:p w14:paraId="720B5D16" w14:textId="77777777" w:rsidR="0047163C" w:rsidRDefault="00000000">
            <w:pPr>
              <w:spacing w:after="0"/>
            </w:pPr>
            <w:r>
              <w:rPr>
                <w:b/>
                <w:color w:val="182557"/>
                <w:sz w:val="19"/>
              </w:rPr>
              <w:t>Períodos en la base</w:t>
            </w:r>
          </w:p>
        </w:tc>
        <w:tc>
          <w:tcPr>
            <w:tcW w:w="6804" w:type="dxa"/>
          </w:tcPr>
          <w:p w14:paraId="38FF0682" w14:textId="77777777" w:rsidR="0047163C" w:rsidRDefault="00000000">
            <w:pPr>
              <w:spacing w:after="0"/>
            </w:pPr>
            <w:r>
              <w:rPr>
                <w:sz w:val="19"/>
              </w:rPr>
              <w:t>2023-2024, 2024-2025, 2025-2026, 2026-2027, 2027-2028, 2028-2029, 2029-2030</w:t>
            </w:r>
          </w:p>
        </w:tc>
      </w:tr>
      <w:tr w:rsidR="0047163C" w14:paraId="29832666" w14:textId="77777777">
        <w:trPr>
          <w:cantSplit/>
        </w:trPr>
        <w:tc>
          <w:tcPr>
            <w:tcW w:w="2494" w:type="dxa"/>
            <w:shd w:val="clear" w:color="auto" w:fill="E9ECFB"/>
          </w:tcPr>
          <w:p w14:paraId="4529E86F" w14:textId="77777777" w:rsidR="0047163C" w:rsidRDefault="00000000">
            <w:pPr>
              <w:spacing w:after="0"/>
            </w:pPr>
            <w:r>
              <w:rPr>
                <w:b/>
                <w:color w:val="182557"/>
                <w:sz w:val="19"/>
              </w:rPr>
              <w:t>Línea base</w:t>
            </w:r>
          </w:p>
        </w:tc>
        <w:tc>
          <w:tcPr>
            <w:tcW w:w="6804" w:type="dxa"/>
          </w:tcPr>
          <w:p w14:paraId="73C6B7B9" w14:textId="77777777" w:rsidR="0047163C" w:rsidRDefault="00000000">
            <w:pPr>
              <w:spacing w:after="0"/>
            </w:pPr>
            <w:r>
              <w:rPr>
                <w:sz w:val="19"/>
              </w:rPr>
              <w:t>33,82</w:t>
            </w:r>
          </w:p>
        </w:tc>
      </w:tr>
      <w:tr w:rsidR="0047163C" w14:paraId="5C7BB3BB" w14:textId="77777777">
        <w:trPr>
          <w:cantSplit/>
        </w:trPr>
        <w:tc>
          <w:tcPr>
            <w:tcW w:w="2494" w:type="dxa"/>
            <w:shd w:val="clear" w:color="auto" w:fill="E9ECFB"/>
          </w:tcPr>
          <w:p w14:paraId="2764EA01" w14:textId="77777777" w:rsidR="0047163C" w:rsidRDefault="00000000">
            <w:pPr>
              <w:spacing w:after="0"/>
            </w:pPr>
            <w:r>
              <w:rPr>
                <w:b/>
                <w:color w:val="182557"/>
                <w:sz w:val="19"/>
              </w:rPr>
              <w:t>Metas registradas</w:t>
            </w:r>
          </w:p>
        </w:tc>
        <w:tc>
          <w:tcPr>
            <w:tcW w:w="6804" w:type="dxa"/>
          </w:tcPr>
          <w:p w14:paraId="6571DEC2" w14:textId="77777777" w:rsidR="0047163C" w:rsidRDefault="00000000">
            <w:pPr>
              <w:spacing w:after="0"/>
            </w:pPr>
            <w:r>
              <w:rPr>
                <w:sz w:val="19"/>
              </w:rPr>
              <w:t>2024-2025: 33,92; 2025-2026: 34,02; 2026-2027: 34,12; 2027-2028: 34,42; 2028-2029: 34,72; 2029-2030: 35,02</w:t>
            </w:r>
          </w:p>
        </w:tc>
      </w:tr>
    </w:tbl>
    <w:p w14:paraId="10AB056C" w14:textId="77777777" w:rsidR="0047163C" w:rsidRDefault="00000000">
      <w:pPr>
        <w:pStyle w:val="Ttulo2"/>
      </w:pPr>
      <w:r>
        <w:t>Fórmula de cálculo</w:t>
      </w:r>
    </w:p>
    <w:p w14:paraId="0BFBB6B6" w14:textId="77777777" w:rsidR="0047163C" w:rsidRDefault="00000000">
      <w:pPr>
        <w:spacing w:after="80"/>
        <w:jc w:val="center"/>
      </w:pPr>
      <w:r>
        <w:rPr>
          <w:noProof/>
        </w:rPr>
        <w:drawing>
          <wp:inline distT="0" distB="0" distL="0" distR="0" wp14:anchorId="62FC5853" wp14:editId="05D547C4">
            <wp:extent cx="2564476" cy="4281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564476" cy="428105"/>
                    </a:xfrm>
                    <a:prstGeom prst="rect">
                      <a:avLst/>
                    </a:prstGeom>
                  </pic:spPr>
                </pic:pic>
              </a:graphicData>
            </a:graphic>
          </wp:inline>
        </w:drawing>
      </w:r>
    </w:p>
    <w:p w14:paraId="529D199D" w14:textId="77777777" w:rsidR="0047163C" w:rsidRDefault="00000000" w:rsidP="00E46FE8">
      <w:pPr>
        <w:spacing w:after="60"/>
        <w:jc w:val="both"/>
      </w:pPr>
      <w:r>
        <w:rPr>
          <w:i/>
          <w:sz w:val="19"/>
        </w:rPr>
        <w:t>Pe4Egb</w:t>
      </w:r>
      <w:r>
        <w:rPr>
          <w:i/>
          <w:sz w:val="19"/>
          <w:vertAlign w:val="subscript"/>
        </w:rPr>
        <w:t>S,M</w:t>
      </w:r>
      <w:r>
        <w:rPr>
          <w:sz w:val="19"/>
        </w:rPr>
        <w:t xml:space="preserve">: Porcentaje de estudiantes de cuarto grado de Educación General Básica que alcanzaron o superaron el nivel mínimo de competencia en la asignatura de Matemáticas, según los resultados de la evaluación Ser Estudiante. </w:t>
      </w:r>
      <w:r>
        <w:rPr>
          <w:i/>
          <w:sz w:val="19"/>
        </w:rPr>
        <w:t>Ne4Egb</w:t>
      </w:r>
      <w:r>
        <w:rPr>
          <w:i/>
          <w:sz w:val="19"/>
          <w:vertAlign w:val="subscript"/>
        </w:rPr>
        <w:t>S,M</w:t>
      </w:r>
      <w:r>
        <w:rPr>
          <w:sz w:val="19"/>
        </w:rPr>
        <w:t xml:space="preserve">: Número de estudiantes de cuarto grado de Educación General Básica que alcanzaron o superaron el nivel mínimo de competencia en la asignatura de Matemáticas (700 a 1.000 puntos), según los resultados de la evaluación Ser Estudiante (SEST), en el año lectivo correspondiente. </w:t>
      </w:r>
      <w:r>
        <w:rPr>
          <w:i/>
          <w:sz w:val="19"/>
        </w:rPr>
        <w:t>NTe4Egb</w:t>
      </w:r>
      <w:r>
        <w:rPr>
          <w:i/>
          <w:sz w:val="19"/>
          <w:vertAlign w:val="subscript"/>
        </w:rPr>
        <w:t>E,M</w:t>
      </w:r>
      <w:r>
        <w:rPr>
          <w:sz w:val="19"/>
        </w:rPr>
        <w:t>: Total de estudiantes de cuarto grado de Educación General Básica que fueron evaluados en la asignatura de Matemáticas, según los resultados de la evaluación Ser Estudiante (SEST), en el año lectivo correspondiente.</w:t>
      </w:r>
    </w:p>
    <w:p w14:paraId="6FEC9065" w14:textId="77777777" w:rsidR="0047163C" w:rsidRDefault="00000000">
      <w:r>
        <w:br w:type="page"/>
      </w:r>
    </w:p>
    <w:p w14:paraId="616C7644" w14:textId="77777777" w:rsidR="0047163C" w:rsidRDefault="00000000">
      <w:pPr>
        <w:spacing w:after="40"/>
      </w:pPr>
      <w:r>
        <w:rPr>
          <w:b/>
          <w:color w:val="503A98"/>
          <w:sz w:val="19"/>
        </w:rPr>
        <w:lastRenderedPageBreak/>
        <w:t>Ficha 9 de 28 · Plan Nacional de Desarrollo 2025-2029</w:t>
      </w:r>
    </w:p>
    <w:p w14:paraId="1901E70C" w14:textId="77777777" w:rsidR="0047163C" w:rsidRDefault="00000000">
      <w:r>
        <w:rPr>
          <w:b/>
          <w:color w:val="182557"/>
          <w:sz w:val="28"/>
        </w:rPr>
        <w:t>Porcentaje de Instituciones Educativas del Sistema de Educación Intercultural Bilingüe en los que se implementa el Modelo del Sistema de Educación Intercultural Bilingüe (MOSEIB).</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3D7E1A56" w14:textId="77777777">
        <w:trPr>
          <w:cantSplit/>
        </w:trPr>
        <w:tc>
          <w:tcPr>
            <w:tcW w:w="2494" w:type="dxa"/>
            <w:shd w:val="clear" w:color="auto" w:fill="E9ECFB"/>
          </w:tcPr>
          <w:p w14:paraId="790970C0" w14:textId="77777777" w:rsidR="0047163C" w:rsidRDefault="00000000">
            <w:pPr>
              <w:spacing w:after="0"/>
            </w:pPr>
            <w:r>
              <w:rPr>
                <w:b/>
                <w:color w:val="182557"/>
                <w:sz w:val="19"/>
              </w:rPr>
              <w:t>Viceministerio / entidad</w:t>
            </w:r>
          </w:p>
        </w:tc>
        <w:tc>
          <w:tcPr>
            <w:tcW w:w="6804" w:type="dxa"/>
          </w:tcPr>
          <w:p w14:paraId="7A377B32" w14:textId="77777777" w:rsidR="0047163C" w:rsidRDefault="00000000">
            <w:pPr>
              <w:spacing w:after="0"/>
            </w:pPr>
            <w:r>
              <w:rPr>
                <w:sz w:val="19"/>
              </w:rPr>
              <w:t>Secretaría de Educación Intercultural Bilingüe y la Etnoeducación</w:t>
            </w:r>
          </w:p>
        </w:tc>
      </w:tr>
      <w:tr w:rsidR="0047163C" w14:paraId="121E64D4" w14:textId="77777777">
        <w:trPr>
          <w:cantSplit/>
        </w:trPr>
        <w:tc>
          <w:tcPr>
            <w:tcW w:w="2494" w:type="dxa"/>
            <w:shd w:val="clear" w:color="auto" w:fill="E9ECFB"/>
          </w:tcPr>
          <w:p w14:paraId="29C521BF" w14:textId="77777777" w:rsidR="0047163C" w:rsidRDefault="00000000">
            <w:pPr>
              <w:spacing w:after="0"/>
            </w:pPr>
            <w:r>
              <w:rPr>
                <w:b/>
                <w:color w:val="182557"/>
                <w:sz w:val="19"/>
              </w:rPr>
              <w:t>Responsable (encargado)</w:t>
            </w:r>
          </w:p>
        </w:tc>
        <w:tc>
          <w:tcPr>
            <w:tcW w:w="6804" w:type="dxa"/>
          </w:tcPr>
          <w:p w14:paraId="0AAC6153" w14:textId="77777777" w:rsidR="0047163C" w:rsidRDefault="00000000">
            <w:pPr>
              <w:spacing w:after="0"/>
            </w:pPr>
            <w:r>
              <w:rPr>
                <w:sz w:val="19"/>
              </w:rPr>
              <w:t>Dirección de Planificación y Gestión Estratégica (SEIBE)</w:t>
            </w:r>
          </w:p>
        </w:tc>
      </w:tr>
      <w:tr w:rsidR="0047163C" w14:paraId="55A77219" w14:textId="77777777">
        <w:trPr>
          <w:cantSplit/>
        </w:trPr>
        <w:tc>
          <w:tcPr>
            <w:tcW w:w="2494" w:type="dxa"/>
            <w:shd w:val="clear" w:color="auto" w:fill="E9ECFB"/>
          </w:tcPr>
          <w:p w14:paraId="330ECAEB" w14:textId="77777777" w:rsidR="0047163C" w:rsidRDefault="00000000">
            <w:pPr>
              <w:spacing w:after="0"/>
            </w:pPr>
            <w:r>
              <w:rPr>
                <w:b/>
                <w:color w:val="182557"/>
                <w:sz w:val="19"/>
              </w:rPr>
              <w:t>Definición</w:t>
            </w:r>
          </w:p>
        </w:tc>
        <w:tc>
          <w:tcPr>
            <w:tcW w:w="6804" w:type="dxa"/>
          </w:tcPr>
          <w:p w14:paraId="598B7229" w14:textId="77777777" w:rsidR="0047163C" w:rsidRDefault="00000000">
            <w:pPr>
              <w:spacing w:after="0"/>
            </w:pPr>
            <w:r>
              <w:rPr>
                <w:sz w:val="19"/>
              </w:rPr>
              <w:t>Relación entre el número de instituciones educativas del Sistema de Educación Intercultural Bilingüe que implementan el Modelo del Sistema de Educación Intercultural Bilingüe (MOSEIB) y el total de instituciones educativas del Sistema de Educación Intercultural Bilingüe, correspondiente al año lectivo (t, t+1), expresado en porcentaje.</w:t>
            </w:r>
          </w:p>
        </w:tc>
      </w:tr>
      <w:tr w:rsidR="0047163C" w14:paraId="0B7C509F" w14:textId="77777777">
        <w:trPr>
          <w:cantSplit/>
        </w:trPr>
        <w:tc>
          <w:tcPr>
            <w:tcW w:w="2494" w:type="dxa"/>
            <w:shd w:val="clear" w:color="auto" w:fill="E9ECFB"/>
          </w:tcPr>
          <w:p w14:paraId="13D115CE" w14:textId="77777777" w:rsidR="0047163C" w:rsidRDefault="00000000">
            <w:pPr>
              <w:spacing w:after="0"/>
            </w:pPr>
            <w:r>
              <w:rPr>
                <w:b/>
                <w:color w:val="182557"/>
                <w:sz w:val="19"/>
              </w:rPr>
              <w:t>Unidad de medida</w:t>
            </w:r>
          </w:p>
        </w:tc>
        <w:tc>
          <w:tcPr>
            <w:tcW w:w="6804" w:type="dxa"/>
          </w:tcPr>
          <w:p w14:paraId="573E48D1" w14:textId="77777777" w:rsidR="0047163C" w:rsidRDefault="00000000">
            <w:pPr>
              <w:spacing w:after="0"/>
            </w:pPr>
            <w:r>
              <w:rPr>
                <w:sz w:val="19"/>
              </w:rPr>
              <w:t>Porcentaje</w:t>
            </w:r>
          </w:p>
        </w:tc>
      </w:tr>
      <w:tr w:rsidR="0047163C" w14:paraId="6112D5E9" w14:textId="77777777">
        <w:trPr>
          <w:cantSplit/>
        </w:trPr>
        <w:tc>
          <w:tcPr>
            <w:tcW w:w="2494" w:type="dxa"/>
            <w:shd w:val="clear" w:color="auto" w:fill="E9ECFB"/>
          </w:tcPr>
          <w:p w14:paraId="3B2D9D4F" w14:textId="77777777" w:rsidR="0047163C" w:rsidRDefault="00000000">
            <w:pPr>
              <w:spacing w:after="0"/>
            </w:pPr>
            <w:r>
              <w:rPr>
                <w:b/>
                <w:color w:val="182557"/>
                <w:sz w:val="19"/>
              </w:rPr>
              <w:t>Fuente de datos</w:t>
            </w:r>
          </w:p>
        </w:tc>
        <w:tc>
          <w:tcPr>
            <w:tcW w:w="6804" w:type="dxa"/>
          </w:tcPr>
          <w:p w14:paraId="5FF8A65B" w14:textId="77777777" w:rsidR="0047163C" w:rsidRDefault="00000000">
            <w:pPr>
              <w:spacing w:after="0"/>
            </w:pPr>
            <w:r>
              <w:rPr>
                <w:sz w:val="19"/>
              </w:rPr>
              <w:t>Estadísticas del Archivo Maestro de Instituciones Educativas – AMIE</w:t>
            </w:r>
          </w:p>
        </w:tc>
      </w:tr>
      <w:tr w:rsidR="0047163C" w14:paraId="5272EFE6" w14:textId="77777777">
        <w:trPr>
          <w:cantSplit/>
        </w:trPr>
        <w:tc>
          <w:tcPr>
            <w:tcW w:w="2494" w:type="dxa"/>
            <w:shd w:val="clear" w:color="auto" w:fill="E9ECFB"/>
          </w:tcPr>
          <w:p w14:paraId="2AA53838" w14:textId="77777777" w:rsidR="0047163C" w:rsidRDefault="00000000">
            <w:pPr>
              <w:spacing w:after="0"/>
            </w:pPr>
            <w:r>
              <w:rPr>
                <w:b/>
                <w:color w:val="182557"/>
                <w:sz w:val="19"/>
              </w:rPr>
              <w:t>Periodicidad</w:t>
            </w:r>
          </w:p>
        </w:tc>
        <w:tc>
          <w:tcPr>
            <w:tcW w:w="6804" w:type="dxa"/>
          </w:tcPr>
          <w:p w14:paraId="1F6A7764" w14:textId="77777777" w:rsidR="0047163C" w:rsidRDefault="00000000">
            <w:pPr>
              <w:spacing w:after="0"/>
            </w:pPr>
            <w:r>
              <w:rPr>
                <w:sz w:val="19"/>
              </w:rPr>
              <w:t>Anual</w:t>
            </w:r>
          </w:p>
        </w:tc>
      </w:tr>
      <w:tr w:rsidR="0047163C" w14:paraId="49EC0F69" w14:textId="77777777">
        <w:trPr>
          <w:cantSplit/>
        </w:trPr>
        <w:tc>
          <w:tcPr>
            <w:tcW w:w="2494" w:type="dxa"/>
            <w:shd w:val="clear" w:color="auto" w:fill="E9ECFB"/>
          </w:tcPr>
          <w:p w14:paraId="1E6A29B7" w14:textId="77777777" w:rsidR="0047163C" w:rsidRDefault="00000000">
            <w:pPr>
              <w:spacing w:after="0"/>
            </w:pPr>
            <w:r>
              <w:rPr>
                <w:b/>
                <w:color w:val="182557"/>
                <w:sz w:val="19"/>
              </w:rPr>
              <w:t>Fecha de transferencia</w:t>
            </w:r>
          </w:p>
        </w:tc>
        <w:tc>
          <w:tcPr>
            <w:tcW w:w="6804" w:type="dxa"/>
          </w:tcPr>
          <w:p w14:paraId="69CF1F2E" w14:textId="77777777" w:rsidR="0047163C" w:rsidRDefault="00000000">
            <w:pPr>
              <w:spacing w:after="0"/>
            </w:pPr>
            <w:r>
              <w:rPr>
                <w:sz w:val="19"/>
              </w:rPr>
              <w:t>El 10 de febrero de cada año</w:t>
            </w:r>
          </w:p>
        </w:tc>
      </w:tr>
      <w:tr w:rsidR="0047163C" w14:paraId="6E5C60DD" w14:textId="77777777">
        <w:trPr>
          <w:cantSplit/>
        </w:trPr>
        <w:tc>
          <w:tcPr>
            <w:tcW w:w="2494" w:type="dxa"/>
            <w:shd w:val="clear" w:color="auto" w:fill="E9ECFB"/>
          </w:tcPr>
          <w:p w14:paraId="001817F9" w14:textId="77777777" w:rsidR="0047163C" w:rsidRDefault="00000000">
            <w:pPr>
              <w:spacing w:after="0"/>
            </w:pPr>
            <w:r>
              <w:rPr>
                <w:b/>
                <w:color w:val="182557"/>
                <w:sz w:val="19"/>
              </w:rPr>
              <w:t>Períodos en la base</w:t>
            </w:r>
          </w:p>
        </w:tc>
        <w:tc>
          <w:tcPr>
            <w:tcW w:w="6804" w:type="dxa"/>
          </w:tcPr>
          <w:p w14:paraId="375C635B" w14:textId="77777777" w:rsidR="0047163C" w:rsidRDefault="00000000">
            <w:pPr>
              <w:spacing w:after="0"/>
            </w:pPr>
            <w:r>
              <w:rPr>
                <w:sz w:val="19"/>
              </w:rPr>
              <w:t>2024-2025, 2025-2026, 2026-2027, 2027-2028, 2028-2029, 2029-2030</w:t>
            </w:r>
          </w:p>
        </w:tc>
      </w:tr>
      <w:tr w:rsidR="0047163C" w14:paraId="2776A36F" w14:textId="77777777">
        <w:trPr>
          <w:cantSplit/>
        </w:trPr>
        <w:tc>
          <w:tcPr>
            <w:tcW w:w="2494" w:type="dxa"/>
            <w:shd w:val="clear" w:color="auto" w:fill="E9ECFB"/>
          </w:tcPr>
          <w:p w14:paraId="68FCFEB6" w14:textId="77777777" w:rsidR="0047163C" w:rsidRDefault="00000000">
            <w:pPr>
              <w:spacing w:after="0"/>
            </w:pPr>
            <w:r>
              <w:rPr>
                <w:b/>
                <w:color w:val="182557"/>
                <w:sz w:val="19"/>
              </w:rPr>
              <w:t>Línea base</w:t>
            </w:r>
          </w:p>
        </w:tc>
        <w:tc>
          <w:tcPr>
            <w:tcW w:w="6804" w:type="dxa"/>
          </w:tcPr>
          <w:p w14:paraId="4CC472D8" w14:textId="77777777" w:rsidR="0047163C" w:rsidRDefault="00000000">
            <w:pPr>
              <w:spacing w:after="0"/>
            </w:pPr>
            <w:r>
              <w:rPr>
                <w:sz w:val="19"/>
              </w:rPr>
              <w:t>12,58</w:t>
            </w:r>
          </w:p>
        </w:tc>
      </w:tr>
      <w:tr w:rsidR="0047163C" w14:paraId="76E1D22E" w14:textId="77777777">
        <w:trPr>
          <w:cantSplit/>
        </w:trPr>
        <w:tc>
          <w:tcPr>
            <w:tcW w:w="2494" w:type="dxa"/>
            <w:shd w:val="clear" w:color="auto" w:fill="E9ECFB"/>
          </w:tcPr>
          <w:p w14:paraId="0D68A06F" w14:textId="77777777" w:rsidR="0047163C" w:rsidRDefault="00000000">
            <w:pPr>
              <w:spacing w:after="0"/>
            </w:pPr>
            <w:r>
              <w:rPr>
                <w:b/>
                <w:color w:val="182557"/>
                <w:sz w:val="19"/>
              </w:rPr>
              <w:t>Metas registradas</w:t>
            </w:r>
          </w:p>
        </w:tc>
        <w:tc>
          <w:tcPr>
            <w:tcW w:w="6804" w:type="dxa"/>
          </w:tcPr>
          <w:p w14:paraId="01DF8444" w14:textId="77777777" w:rsidR="0047163C" w:rsidRDefault="00000000">
            <w:pPr>
              <w:spacing w:after="0"/>
            </w:pPr>
            <w:r>
              <w:rPr>
                <w:sz w:val="19"/>
              </w:rPr>
              <w:t>2025-2026: 16,07; 2026-2027: 19,61; 2027-2028: 23,15; 2028-2029: 26,7; 2029-2030: 30,24</w:t>
            </w:r>
          </w:p>
        </w:tc>
      </w:tr>
    </w:tbl>
    <w:p w14:paraId="504938BB" w14:textId="77777777" w:rsidR="0047163C" w:rsidRDefault="00000000">
      <w:pPr>
        <w:pStyle w:val="Ttulo2"/>
      </w:pPr>
      <w:r>
        <w:t>Fórmula de cálculo</w:t>
      </w:r>
    </w:p>
    <w:p w14:paraId="24123ED1" w14:textId="77777777" w:rsidR="0047163C" w:rsidRDefault="00000000">
      <w:pPr>
        <w:spacing w:after="80"/>
        <w:jc w:val="center"/>
      </w:pPr>
      <w:r>
        <w:rPr>
          <w:noProof/>
        </w:rPr>
        <w:drawing>
          <wp:inline distT="0" distB="0" distL="0" distR="0" wp14:anchorId="622ED4FC" wp14:editId="39ADBCE3">
            <wp:extent cx="2714105" cy="428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714105" cy="428105"/>
                    </a:xfrm>
                    <a:prstGeom prst="rect">
                      <a:avLst/>
                    </a:prstGeom>
                  </pic:spPr>
                </pic:pic>
              </a:graphicData>
            </a:graphic>
          </wp:inline>
        </w:drawing>
      </w:r>
    </w:p>
    <w:p w14:paraId="6B00AC71" w14:textId="77777777" w:rsidR="0047163C" w:rsidRDefault="00000000" w:rsidP="00E46FE8">
      <w:pPr>
        <w:spacing w:after="60"/>
        <w:jc w:val="both"/>
      </w:pPr>
      <w:r>
        <w:rPr>
          <w:i/>
          <w:sz w:val="19"/>
        </w:rPr>
        <w:t>PIEB</w:t>
      </w:r>
      <w:r>
        <w:rPr>
          <w:i/>
          <w:sz w:val="19"/>
          <w:vertAlign w:val="subscript"/>
        </w:rPr>
        <w:t>MOSEIB</w:t>
      </w:r>
      <w:r>
        <w:rPr>
          <w:sz w:val="19"/>
        </w:rPr>
        <w:t xml:space="preserve">: Porcentaje de instituciones educativas del Sistema de Educación Intercultural Bilingüe en las que se implementa el Modelo del Sistema de Educación Intercultural Bilingüe (MOSEIB). </w:t>
      </w:r>
      <w:r>
        <w:rPr>
          <w:i/>
          <w:sz w:val="19"/>
        </w:rPr>
        <w:t>IEB</w:t>
      </w:r>
      <w:r>
        <w:rPr>
          <w:i/>
          <w:sz w:val="19"/>
          <w:vertAlign w:val="subscript"/>
        </w:rPr>
        <w:t>MOSEIB,(t,t+1)</w:t>
      </w:r>
      <w:r>
        <w:rPr>
          <w:sz w:val="19"/>
        </w:rPr>
        <w:t xml:space="preserve">: Número de instituciones educativas del Sistema de Educación Intercultural Bilingüe con el MOSEIB implementado en el año lectivo </w:t>
      </w:r>
      <w:r>
        <w:rPr>
          <w:i/>
          <w:sz w:val="19"/>
        </w:rPr>
        <w:t>t,t+1</w:t>
      </w:r>
      <w:r>
        <w:rPr>
          <w:sz w:val="19"/>
        </w:rPr>
        <w:t xml:space="preserve">. </w:t>
      </w:r>
      <w:r>
        <w:rPr>
          <w:i/>
          <w:sz w:val="19"/>
        </w:rPr>
        <w:t>TIEB</w:t>
      </w:r>
      <w:r>
        <w:rPr>
          <w:i/>
          <w:sz w:val="19"/>
          <w:vertAlign w:val="subscript"/>
        </w:rPr>
        <w:t>(t,t+1)</w:t>
      </w:r>
      <w:r>
        <w:rPr>
          <w:sz w:val="19"/>
        </w:rPr>
        <w:t xml:space="preserve">: Total de instituciones educativas del Sistema de Educación Intercultural Bilingüe en el año lectivo </w:t>
      </w:r>
      <w:r>
        <w:rPr>
          <w:i/>
          <w:sz w:val="19"/>
        </w:rPr>
        <w:t>t,t+1</w:t>
      </w:r>
      <w:r>
        <w:rPr>
          <w:sz w:val="19"/>
        </w:rPr>
        <w:t>.</w:t>
      </w:r>
    </w:p>
    <w:p w14:paraId="13E4670F" w14:textId="77777777" w:rsidR="0047163C" w:rsidRDefault="00000000">
      <w:r>
        <w:br w:type="page"/>
      </w:r>
    </w:p>
    <w:p w14:paraId="3C52759A" w14:textId="77777777" w:rsidR="0047163C" w:rsidRDefault="00000000">
      <w:pPr>
        <w:spacing w:after="40"/>
      </w:pPr>
      <w:r>
        <w:rPr>
          <w:b/>
          <w:color w:val="503A98"/>
          <w:sz w:val="19"/>
        </w:rPr>
        <w:lastRenderedPageBreak/>
        <w:t>Ficha 10 de 28 · Plan Nacional de Desarrollo 2025-2029</w:t>
      </w:r>
    </w:p>
    <w:p w14:paraId="427675E7" w14:textId="77777777" w:rsidR="0047163C" w:rsidRDefault="00000000">
      <w:r>
        <w:rPr>
          <w:b/>
          <w:color w:val="182557"/>
          <w:sz w:val="28"/>
        </w:rPr>
        <w:t>Porcentaje de víctimas de violencia sexual, detectadas, cometidas y registradas en el ámbito educativo, que recibieron un plan de acompañamiento de restitución de derechos</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1E0730CB" w14:textId="77777777">
        <w:trPr>
          <w:cantSplit/>
        </w:trPr>
        <w:tc>
          <w:tcPr>
            <w:tcW w:w="2494" w:type="dxa"/>
            <w:shd w:val="clear" w:color="auto" w:fill="E9ECFB"/>
          </w:tcPr>
          <w:p w14:paraId="5595FA68" w14:textId="77777777" w:rsidR="0047163C" w:rsidRDefault="00000000">
            <w:pPr>
              <w:spacing w:after="0"/>
            </w:pPr>
            <w:r>
              <w:rPr>
                <w:b/>
                <w:color w:val="182557"/>
                <w:sz w:val="19"/>
              </w:rPr>
              <w:t>Viceministerio / entidad</w:t>
            </w:r>
          </w:p>
        </w:tc>
        <w:tc>
          <w:tcPr>
            <w:tcW w:w="6804" w:type="dxa"/>
          </w:tcPr>
          <w:p w14:paraId="75B4394D" w14:textId="77777777" w:rsidR="0047163C" w:rsidRDefault="00000000">
            <w:pPr>
              <w:spacing w:after="0"/>
            </w:pPr>
            <w:r>
              <w:rPr>
                <w:sz w:val="19"/>
              </w:rPr>
              <w:t>Viceministerio de Educación</w:t>
            </w:r>
          </w:p>
        </w:tc>
      </w:tr>
      <w:tr w:rsidR="0047163C" w14:paraId="38CDE270" w14:textId="77777777">
        <w:trPr>
          <w:cantSplit/>
        </w:trPr>
        <w:tc>
          <w:tcPr>
            <w:tcW w:w="2494" w:type="dxa"/>
            <w:shd w:val="clear" w:color="auto" w:fill="E9ECFB"/>
          </w:tcPr>
          <w:p w14:paraId="14E78BEE" w14:textId="77777777" w:rsidR="0047163C" w:rsidRDefault="00000000">
            <w:pPr>
              <w:spacing w:after="0"/>
            </w:pPr>
            <w:r>
              <w:rPr>
                <w:b/>
                <w:color w:val="182557"/>
                <w:sz w:val="19"/>
              </w:rPr>
              <w:t>Responsable (encargado)</w:t>
            </w:r>
          </w:p>
        </w:tc>
        <w:tc>
          <w:tcPr>
            <w:tcW w:w="6804" w:type="dxa"/>
          </w:tcPr>
          <w:p w14:paraId="11EFD513" w14:textId="77777777" w:rsidR="0047163C" w:rsidRDefault="00000000">
            <w:pPr>
              <w:spacing w:after="0"/>
            </w:pPr>
            <w:r>
              <w:rPr>
                <w:sz w:val="19"/>
              </w:rPr>
              <w:t>Dirección de Ciudadanía, Derecho y Convicencia Escolar</w:t>
            </w:r>
          </w:p>
        </w:tc>
      </w:tr>
      <w:tr w:rsidR="0047163C" w14:paraId="2513E8E5" w14:textId="77777777">
        <w:trPr>
          <w:cantSplit/>
        </w:trPr>
        <w:tc>
          <w:tcPr>
            <w:tcW w:w="2494" w:type="dxa"/>
            <w:shd w:val="clear" w:color="auto" w:fill="E9ECFB"/>
          </w:tcPr>
          <w:p w14:paraId="4D74C6CB" w14:textId="77777777" w:rsidR="0047163C" w:rsidRDefault="00000000">
            <w:pPr>
              <w:spacing w:after="0"/>
            </w:pPr>
            <w:r>
              <w:rPr>
                <w:b/>
                <w:color w:val="182557"/>
                <w:sz w:val="19"/>
              </w:rPr>
              <w:t>Definición</w:t>
            </w:r>
          </w:p>
        </w:tc>
        <w:tc>
          <w:tcPr>
            <w:tcW w:w="6804" w:type="dxa"/>
          </w:tcPr>
          <w:p w14:paraId="13FB2700" w14:textId="77777777" w:rsidR="0047163C" w:rsidRDefault="00000000">
            <w:pPr>
              <w:spacing w:after="0"/>
            </w:pPr>
            <w:r>
              <w:rPr>
                <w:sz w:val="19"/>
              </w:rPr>
              <w:t>Relación entre el número de estudiantes víctimas de violencia sexual, detectados y cuyos casos ocurrieron y fueron registrados en el ámbito educativo, que recibieron un plan de acompañamiento y restitución de derechos, respecto del total de estudiantes víctimas de violencia sexual detectadas o cuyos casos ocurrieron y fueron registrados en el ámbito educativo, en el año (t). El resultado se expresa en porcentaje.</w:t>
            </w:r>
          </w:p>
        </w:tc>
      </w:tr>
      <w:tr w:rsidR="0047163C" w14:paraId="765D702A" w14:textId="77777777">
        <w:trPr>
          <w:cantSplit/>
        </w:trPr>
        <w:tc>
          <w:tcPr>
            <w:tcW w:w="2494" w:type="dxa"/>
            <w:shd w:val="clear" w:color="auto" w:fill="E9ECFB"/>
          </w:tcPr>
          <w:p w14:paraId="07DA4E05" w14:textId="77777777" w:rsidR="0047163C" w:rsidRDefault="00000000">
            <w:pPr>
              <w:spacing w:after="0"/>
            </w:pPr>
            <w:r>
              <w:rPr>
                <w:b/>
                <w:color w:val="182557"/>
                <w:sz w:val="19"/>
              </w:rPr>
              <w:t>Unidad de medida</w:t>
            </w:r>
          </w:p>
        </w:tc>
        <w:tc>
          <w:tcPr>
            <w:tcW w:w="6804" w:type="dxa"/>
          </w:tcPr>
          <w:p w14:paraId="5CEFCB77" w14:textId="77777777" w:rsidR="0047163C" w:rsidRDefault="00000000">
            <w:pPr>
              <w:spacing w:after="0"/>
            </w:pPr>
            <w:r>
              <w:rPr>
                <w:sz w:val="19"/>
              </w:rPr>
              <w:t>Porcentaje</w:t>
            </w:r>
          </w:p>
        </w:tc>
      </w:tr>
      <w:tr w:rsidR="0047163C" w14:paraId="1132F773" w14:textId="77777777">
        <w:trPr>
          <w:cantSplit/>
        </w:trPr>
        <w:tc>
          <w:tcPr>
            <w:tcW w:w="2494" w:type="dxa"/>
            <w:shd w:val="clear" w:color="auto" w:fill="E9ECFB"/>
          </w:tcPr>
          <w:p w14:paraId="79A4F696" w14:textId="77777777" w:rsidR="0047163C" w:rsidRDefault="00000000">
            <w:pPr>
              <w:spacing w:after="0"/>
            </w:pPr>
            <w:r>
              <w:rPr>
                <w:b/>
                <w:color w:val="182557"/>
                <w:sz w:val="19"/>
              </w:rPr>
              <w:t>Fuente de datos</w:t>
            </w:r>
          </w:p>
        </w:tc>
        <w:tc>
          <w:tcPr>
            <w:tcW w:w="6804" w:type="dxa"/>
          </w:tcPr>
          <w:p w14:paraId="4894D818" w14:textId="77777777" w:rsidR="0047163C" w:rsidRDefault="00000000">
            <w:pPr>
              <w:spacing w:after="0"/>
            </w:pPr>
            <w:r>
              <w:rPr>
                <w:sz w:val="19"/>
              </w:rPr>
              <w:t>Registro Interno de los Casos de Violencia Sexual Detectados o Cometidos en el Sistema Educativo Nacional – REDEVI</w:t>
            </w:r>
          </w:p>
        </w:tc>
      </w:tr>
      <w:tr w:rsidR="0047163C" w14:paraId="328E6B58" w14:textId="77777777">
        <w:trPr>
          <w:cantSplit/>
        </w:trPr>
        <w:tc>
          <w:tcPr>
            <w:tcW w:w="2494" w:type="dxa"/>
            <w:shd w:val="clear" w:color="auto" w:fill="E9ECFB"/>
          </w:tcPr>
          <w:p w14:paraId="6B4BAB60" w14:textId="77777777" w:rsidR="0047163C" w:rsidRDefault="00000000">
            <w:pPr>
              <w:spacing w:after="0"/>
            </w:pPr>
            <w:r>
              <w:rPr>
                <w:b/>
                <w:color w:val="182557"/>
                <w:sz w:val="19"/>
              </w:rPr>
              <w:t>Periodicidad</w:t>
            </w:r>
          </w:p>
        </w:tc>
        <w:tc>
          <w:tcPr>
            <w:tcW w:w="6804" w:type="dxa"/>
          </w:tcPr>
          <w:p w14:paraId="50FA6F58" w14:textId="77777777" w:rsidR="0047163C" w:rsidRDefault="00000000">
            <w:pPr>
              <w:spacing w:after="0"/>
            </w:pPr>
            <w:r>
              <w:rPr>
                <w:sz w:val="19"/>
              </w:rPr>
              <w:t>Anual</w:t>
            </w:r>
          </w:p>
        </w:tc>
      </w:tr>
      <w:tr w:rsidR="0047163C" w14:paraId="3DE88AFB" w14:textId="77777777">
        <w:trPr>
          <w:cantSplit/>
        </w:trPr>
        <w:tc>
          <w:tcPr>
            <w:tcW w:w="2494" w:type="dxa"/>
            <w:shd w:val="clear" w:color="auto" w:fill="E9ECFB"/>
          </w:tcPr>
          <w:p w14:paraId="1CB8E9C9" w14:textId="77777777" w:rsidR="0047163C" w:rsidRDefault="00000000">
            <w:pPr>
              <w:spacing w:after="0"/>
            </w:pPr>
            <w:r>
              <w:rPr>
                <w:b/>
                <w:color w:val="182557"/>
                <w:sz w:val="19"/>
              </w:rPr>
              <w:t>Fecha de transferencia</w:t>
            </w:r>
          </w:p>
        </w:tc>
        <w:tc>
          <w:tcPr>
            <w:tcW w:w="6804" w:type="dxa"/>
          </w:tcPr>
          <w:p w14:paraId="7CED7D30" w14:textId="77777777" w:rsidR="0047163C" w:rsidRDefault="00000000">
            <w:pPr>
              <w:spacing w:after="0"/>
            </w:pPr>
            <w:r>
              <w:rPr>
                <w:sz w:val="19"/>
              </w:rPr>
              <w:t>El 10 de febrero de cada año</w:t>
            </w:r>
          </w:p>
        </w:tc>
      </w:tr>
      <w:tr w:rsidR="0047163C" w14:paraId="14F3BA36" w14:textId="77777777">
        <w:trPr>
          <w:cantSplit/>
        </w:trPr>
        <w:tc>
          <w:tcPr>
            <w:tcW w:w="2494" w:type="dxa"/>
            <w:shd w:val="clear" w:color="auto" w:fill="E9ECFB"/>
          </w:tcPr>
          <w:p w14:paraId="1D28926E" w14:textId="77777777" w:rsidR="0047163C" w:rsidRDefault="00000000">
            <w:pPr>
              <w:spacing w:after="0"/>
            </w:pPr>
            <w:r>
              <w:rPr>
                <w:b/>
                <w:color w:val="182557"/>
                <w:sz w:val="19"/>
              </w:rPr>
              <w:t>Períodos en la base</w:t>
            </w:r>
          </w:p>
        </w:tc>
        <w:tc>
          <w:tcPr>
            <w:tcW w:w="6804" w:type="dxa"/>
          </w:tcPr>
          <w:p w14:paraId="3886583C" w14:textId="77777777" w:rsidR="0047163C" w:rsidRDefault="00000000">
            <w:pPr>
              <w:spacing w:after="0"/>
            </w:pPr>
            <w:r>
              <w:rPr>
                <w:sz w:val="19"/>
              </w:rPr>
              <w:t>2024, 2025, 2026, 2027, 2028, 2029</w:t>
            </w:r>
          </w:p>
        </w:tc>
      </w:tr>
      <w:tr w:rsidR="0047163C" w14:paraId="513F07CB" w14:textId="77777777">
        <w:trPr>
          <w:cantSplit/>
        </w:trPr>
        <w:tc>
          <w:tcPr>
            <w:tcW w:w="2494" w:type="dxa"/>
            <w:shd w:val="clear" w:color="auto" w:fill="E9ECFB"/>
          </w:tcPr>
          <w:p w14:paraId="653B56DF" w14:textId="77777777" w:rsidR="0047163C" w:rsidRDefault="00000000">
            <w:pPr>
              <w:spacing w:after="0"/>
            </w:pPr>
            <w:r>
              <w:rPr>
                <w:b/>
                <w:color w:val="182557"/>
                <w:sz w:val="19"/>
              </w:rPr>
              <w:t>Línea base</w:t>
            </w:r>
          </w:p>
        </w:tc>
        <w:tc>
          <w:tcPr>
            <w:tcW w:w="6804" w:type="dxa"/>
          </w:tcPr>
          <w:p w14:paraId="30809E20" w14:textId="77777777" w:rsidR="0047163C" w:rsidRDefault="00000000">
            <w:pPr>
              <w:spacing w:after="0"/>
            </w:pPr>
            <w:r>
              <w:rPr>
                <w:sz w:val="19"/>
              </w:rPr>
              <w:t>93,59</w:t>
            </w:r>
          </w:p>
        </w:tc>
      </w:tr>
      <w:tr w:rsidR="0047163C" w14:paraId="12D712FE" w14:textId="77777777">
        <w:trPr>
          <w:cantSplit/>
        </w:trPr>
        <w:tc>
          <w:tcPr>
            <w:tcW w:w="2494" w:type="dxa"/>
            <w:shd w:val="clear" w:color="auto" w:fill="E9ECFB"/>
          </w:tcPr>
          <w:p w14:paraId="7A1ACC3C" w14:textId="77777777" w:rsidR="0047163C" w:rsidRDefault="00000000">
            <w:pPr>
              <w:spacing w:after="0"/>
            </w:pPr>
            <w:r>
              <w:rPr>
                <w:b/>
                <w:color w:val="182557"/>
                <w:sz w:val="19"/>
              </w:rPr>
              <w:t>Metas registradas</w:t>
            </w:r>
          </w:p>
        </w:tc>
        <w:tc>
          <w:tcPr>
            <w:tcW w:w="6804" w:type="dxa"/>
          </w:tcPr>
          <w:p w14:paraId="711A23AA" w14:textId="77777777" w:rsidR="0047163C" w:rsidRDefault="00000000">
            <w:pPr>
              <w:spacing w:after="0"/>
            </w:pPr>
            <w:r>
              <w:rPr>
                <w:sz w:val="19"/>
              </w:rPr>
              <w:t>2025: 95; 2026: 95,57; 2027: 96,14; 2028: 96,72; 2029: 97,3</w:t>
            </w:r>
          </w:p>
        </w:tc>
      </w:tr>
    </w:tbl>
    <w:p w14:paraId="600052D8" w14:textId="77777777" w:rsidR="0047163C" w:rsidRDefault="00000000">
      <w:pPr>
        <w:pStyle w:val="Ttulo2"/>
      </w:pPr>
      <w:r>
        <w:t>Fórmula de cálculo</w:t>
      </w:r>
    </w:p>
    <w:p w14:paraId="077707A2" w14:textId="77777777" w:rsidR="0047163C" w:rsidRDefault="00000000">
      <w:pPr>
        <w:spacing w:after="80"/>
        <w:jc w:val="center"/>
      </w:pPr>
      <w:r>
        <w:rPr>
          <w:noProof/>
        </w:rPr>
        <w:drawing>
          <wp:inline distT="0" distB="0" distL="0" distR="0" wp14:anchorId="5934152C" wp14:editId="3E1D287A">
            <wp:extent cx="2352501" cy="4156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2352501" cy="415636"/>
                    </a:xfrm>
                    <a:prstGeom prst="rect">
                      <a:avLst/>
                    </a:prstGeom>
                  </pic:spPr>
                </pic:pic>
              </a:graphicData>
            </a:graphic>
          </wp:inline>
        </w:drawing>
      </w:r>
    </w:p>
    <w:p w14:paraId="7C6C7930" w14:textId="77777777" w:rsidR="0047163C" w:rsidRDefault="00000000" w:rsidP="00E46FE8">
      <w:pPr>
        <w:spacing w:after="60"/>
        <w:jc w:val="both"/>
      </w:pPr>
      <w:r>
        <w:rPr>
          <w:i/>
          <w:sz w:val="19"/>
        </w:rPr>
        <w:t>PVVSpa</w:t>
      </w:r>
      <w:r>
        <w:rPr>
          <w:sz w:val="19"/>
        </w:rPr>
        <w:t xml:space="preserve">: Porcentaje de víctimas de violencia sexual detectadas, cometidas y registradas en el ámbito educativo, que recibieron un plan de acompañamiento y restitución de derechos. </w:t>
      </w:r>
      <w:r>
        <w:rPr>
          <w:i/>
          <w:sz w:val="19"/>
        </w:rPr>
        <w:t>VVSpa(t)</w:t>
      </w:r>
      <w:r>
        <w:rPr>
          <w:sz w:val="19"/>
        </w:rPr>
        <w:t xml:space="preserve">: Número de estudiantes víctimas de violencia sexual, registrados y cuyos casos ocurrieron en el ámbito educativo, que recibieron un plan de acompañamiento y restitución de derechos en el año </w:t>
      </w:r>
      <w:r>
        <w:rPr>
          <w:i/>
          <w:sz w:val="19"/>
        </w:rPr>
        <w:t>t</w:t>
      </w:r>
      <w:r>
        <w:rPr>
          <w:sz w:val="19"/>
        </w:rPr>
        <w:t xml:space="preserve">. </w:t>
      </w:r>
      <w:r>
        <w:rPr>
          <w:i/>
          <w:sz w:val="19"/>
        </w:rPr>
        <w:t>VVSAE(t)</w:t>
      </w:r>
      <w:r>
        <w:rPr>
          <w:sz w:val="19"/>
        </w:rPr>
        <w:t xml:space="preserve">: Número total de estudiantes víctimas de violencia sexual detectadas o cuyos casos ocurrieron y fueron registrados en el ámbito educativo en el año </w:t>
      </w:r>
      <w:r>
        <w:rPr>
          <w:i/>
          <w:sz w:val="19"/>
        </w:rPr>
        <w:t>t</w:t>
      </w:r>
      <w:r>
        <w:rPr>
          <w:sz w:val="19"/>
        </w:rPr>
        <w:t>.</w:t>
      </w:r>
    </w:p>
    <w:p w14:paraId="68720E23" w14:textId="77777777" w:rsidR="0047163C" w:rsidRDefault="00000000">
      <w:r>
        <w:br w:type="page"/>
      </w:r>
    </w:p>
    <w:p w14:paraId="7A953D89" w14:textId="77777777" w:rsidR="0047163C" w:rsidRDefault="00000000">
      <w:pPr>
        <w:spacing w:after="40"/>
      </w:pPr>
      <w:r>
        <w:rPr>
          <w:b/>
          <w:color w:val="503A98"/>
          <w:sz w:val="19"/>
        </w:rPr>
        <w:lastRenderedPageBreak/>
        <w:t>Ficha 11 de 28 · Plan Nacional de Desarrollo 2025-2029</w:t>
      </w:r>
    </w:p>
    <w:p w14:paraId="4A66B564" w14:textId="77777777" w:rsidR="0047163C" w:rsidRDefault="00000000">
      <w:r>
        <w:rPr>
          <w:b/>
          <w:color w:val="182557"/>
          <w:sz w:val="28"/>
        </w:rPr>
        <w:t>Tasa bruta de matrícula en el Sistema Nacional de Educación</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2CCF8836" w14:textId="77777777">
        <w:trPr>
          <w:cantSplit/>
        </w:trPr>
        <w:tc>
          <w:tcPr>
            <w:tcW w:w="2494" w:type="dxa"/>
            <w:shd w:val="clear" w:color="auto" w:fill="E9ECFB"/>
          </w:tcPr>
          <w:p w14:paraId="6149AAA6" w14:textId="77777777" w:rsidR="0047163C" w:rsidRDefault="00000000">
            <w:pPr>
              <w:spacing w:after="0"/>
            </w:pPr>
            <w:r>
              <w:rPr>
                <w:b/>
                <w:color w:val="182557"/>
                <w:sz w:val="19"/>
              </w:rPr>
              <w:t>Viceministerio / entidad</w:t>
            </w:r>
          </w:p>
        </w:tc>
        <w:tc>
          <w:tcPr>
            <w:tcW w:w="6804" w:type="dxa"/>
          </w:tcPr>
          <w:p w14:paraId="62247CAB" w14:textId="77777777" w:rsidR="0047163C" w:rsidRDefault="00000000">
            <w:pPr>
              <w:spacing w:after="0"/>
            </w:pPr>
            <w:r>
              <w:rPr>
                <w:sz w:val="19"/>
              </w:rPr>
              <w:t>Viceministerio de Gestión Educativa</w:t>
            </w:r>
          </w:p>
        </w:tc>
      </w:tr>
      <w:tr w:rsidR="0047163C" w14:paraId="2B966F7D" w14:textId="77777777">
        <w:trPr>
          <w:cantSplit/>
        </w:trPr>
        <w:tc>
          <w:tcPr>
            <w:tcW w:w="2494" w:type="dxa"/>
            <w:shd w:val="clear" w:color="auto" w:fill="E9ECFB"/>
          </w:tcPr>
          <w:p w14:paraId="30A93C29" w14:textId="77777777" w:rsidR="0047163C" w:rsidRDefault="00000000">
            <w:pPr>
              <w:spacing w:after="0"/>
            </w:pPr>
            <w:r>
              <w:rPr>
                <w:b/>
                <w:color w:val="182557"/>
                <w:sz w:val="19"/>
              </w:rPr>
              <w:t>Responsable (encargado)</w:t>
            </w:r>
          </w:p>
        </w:tc>
        <w:tc>
          <w:tcPr>
            <w:tcW w:w="6804" w:type="dxa"/>
          </w:tcPr>
          <w:p w14:paraId="6775C1BD" w14:textId="77777777" w:rsidR="0047163C" w:rsidRDefault="00000000">
            <w:pPr>
              <w:spacing w:after="0"/>
            </w:pPr>
            <w:r>
              <w:rPr>
                <w:sz w:val="19"/>
              </w:rPr>
              <w:t>Dirección de Educación Inicial y Básica Dirección de Bachillerato</w:t>
            </w:r>
          </w:p>
        </w:tc>
      </w:tr>
      <w:tr w:rsidR="0047163C" w14:paraId="362B81E7" w14:textId="77777777">
        <w:trPr>
          <w:cantSplit/>
        </w:trPr>
        <w:tc>
          <w:tcPr>
            <w:tcW w:w="2494" w:type="dxa"/>
            <w:shd w:val="clear" w:color="auto" w:fill="E9ECFB"/>
          </w:tcPr>
          <w:p w14:paraId="453FE39B" w14:textId="77777777" w:rsidR="0047163C" w:rsidRDefault="00000000">
            <w:pPr>
              <w:spacing w:after="0"/>
            </w:pPr>
            <w:r>
              <w:rPr>
                <w:b/>
                <w:color w:val="182557"/>
                <w:sz w:val="19"/>
              </w:rPr>
              <w:t>Definición</w:t>
            </w:r>
          </w:p>
        </w:tc>
        <w:tc>
          <w:tcPr>
            <w:tcW w:w="6804" w:type="dxa"/>
          </w:tcPr>
          <w:p w14:paraId="3F0B78F1" w14:textId="77777777" w:rsidR="0047163C" w:rsidRDefault="00000000">
            <w:pPr>
              <w:spacing w:after="0"/>
            </w:pPr>
            <w:r>
              <w:rPr>
                <w:sz w:val="19"/>
              </w:rPr>
              <w:t>Relación entre el número de niñas, niños y adolescentes matriculados en los niveles de Educación Inicial, Educación General Básica y Bachillerato durante el año lectivo t–t+1, y la población total de 3 a 17 años, expresado en porcentaje, correspondiente al año t</w:t>
            </w:r>
          </w:p>
        </w:tc>
      </w:tr>
      <w:tr w:rsidR="0047163C" w14:paraId="7AD0C40D" w14:textId="77777777">
        <w:trPr>
          <w:cantSplit/>
        </w:trPr>
        <w:tc>
          <w:tcPr>
            <w:tcW w:w="2494" w:type="dxa"/>
            <w:shd w:val="clear" w:color="auto" w:fill="E9ECFB"/>
          </w:tcPr>
          <w:p w14:paraId="3E235847" w14:textId="77777777" w:rsidR="0047163C" w:rsidRDefault="00000000">
            <w:pPr>
              <w:spacing w:after="0"/>
            </w:pPr>
            <w:r>
              <w:rPr>
                <w:b/>
                <w:color w:val="182557"/>
                <w:sz w:val="19"/>
              </w:rPr>
              <w:t>Unidad de medida</w:t>
            </w:r>
          </w:p>
        </w:tc>
        <w:tc>
          <w:tcPr>
            <w:tcW w:w="6804" w:type="dxa"/>
          </w:tcPr>
          <w:p w14:paraId="6CFE8211" w14:textId="77777777" w:rsidR="0047163C" w:rsidRDefault="00000000">
            <w:pPr>
              <w:spacing w:after="0"/>
            </w:pPr>
            <w:r>
              <w:rPr>
                <w:sz w:val="19"/>
              </w:rPr>
              <w:t>Tasa expresada en porcentaje</w:t>
            </w:r>
          </w:p>
        </w:tc>
      </w:tr>
      <w:tr w:rsidR="0047163C" w14:paraId="7EF50D13" w14:textId="77777777">
        <w:trPr>
          <w:cantSplit/>
        </w:trPr>
        <w:tc>
          <w:tcPr>
            <w:tcW w:w="2494" w:type="dxa"/>
            <w:shd w:val="clear" w:color="auto" w:fill="E9ECFB"/>
          </w:tcPr>
          <w:p w14:paraId="35FE2CEC" w14:textId="77777777" w:rsidR="0047163C" w:rsidRDefault="00000000">
            <w:pPr>
              <w:spacing w:after="0"/>
            </w:pPr>
            <w:r>
              <w:rPr>
                <w:b/>
                <w:color w:val="182557"/>
                <w:sz w:val="19"/>
              </w:rPr>
              <w:t>Fuente de datos</w:t>
            </w:r>
          </w:p>
        </w:tc>
        <w:tc>
          <w:tcPr>
            <w:tcW w:w="6804" w:type="dxa"/>
          </w:tcPr>
          <w:p w14:paraId="730E197F" w14:textId="77777777" w:rsidR="0047163C" w:rsidRDefault="00000000">
            <w:pPr>
              <w:spacing w:after="0"/>
            </w:pPr>
            <w:r>
              <w:rPr>
                <w:sz w:val="19"/>
              </w:rPr>
              <w:t>Estadísticas del Archivo Maestro de Instituciones Educativas – AMIE</w:t>
            </w:r>
          </w:p>
        </w:tc>
      </w:tr>
      <w:tr w:rsidR="0047163C" w14:paraId="23777DF4" w14:textId="77777777">
        <w:trPr>
          <w:cantSplit/>
        </w:trPr>
        <w:tc>
          <w:tcPr>
            <w:tcW w:w="2494" w:type="dxa"/>
            <w:shd w:val="clear" w:color="auto" w:fill="E9ECFB"/>
          </w:tcPr>
          <w:p w14:paraId="1A03A07E" w14:textId="77777777" w:rsidR="0047163C" w:rsidRDefault="00000000">
            <w:pPr>
              <w:spacing w:after="0"/>
            </w:pPr>
            <w:r>
              <w:rPr>
                <w:b/>
                <w:color w:val="182557"/>
                <w:sz w:val="19"/>
              </w:rPr>
              <w:t>Periodicidad</w:t>
            </w:r>
          </w:p>
        </w:tc>
        <w:tc>
          <w:tcPr>
            <w:tcW w:w="6804" w:type="dxa"/>
          </w:tcPr>
          <w:p w14:paraId="1830CEBA" w14:textId="77777777" w:rsidR="0047163C" w:rsidRDefault="00000000">
            <w:pPr>
              <w:spacing w:after="0"/>
            </w:pPr>
            <w:r>
              <w:rPr>
                <w:sz w:val="19"/>
              </w:rPr>
              <w:t>Anual</w:t>
            </w:r>
          </w:p>
        </w:tc>
      </w:tr>
      <w:tr w:rsidR="0047163C" w14:paraId="0EA31169" w14:textId="77777777">
        <w:trPr>
          <w:cantSplit/>
        </w:trPr>
        <w:tc>
          <w:tcPr>
            <w:tcW w:w="2494" w:type="dxa"/>
            <w:shd w:val="clear" w:color="auto" w:fill="E9ECFB"/>
          </w:tcPr>
          <w:p w14:paraId="3A27BEF3" w14:textId="77777777" w:rsidR="0047163C" w:rsidRDefault="00000000">
            <w:pPr>
              <w:spacing w:after="0"/>
            </w:pPr>
            <w:r>
              <w:rPr>
                <w:b/>
                <w:color w:val="182557"/>
                <w:sz w:val="19"/>
              </w:rPr>
              <w:t>Fecha de transferencia</w:t>
            </w:r>
          </w:p>
        </w:tc>
        <w:tc>
          <w:tcPr>
            <w:tcW w:w="6804" w:type="dxa"/>
          </w:tcPr>
          <w:p w14:paraId="21D54ACB" w14:textId="77777777" w:rsidR="0047163C" w:rsidRDefault="00000000">
            <w:pPr>
              <w:spacing w:after="0"/>
            </w:pPr>
            <w:r>
              <w:rPr>
                <w:sz w:val="19"/>
              </w:rPr>
              <w:t>El 10 de febrero de cada año</w:t>
            </w:r>
          </w:p>
        </w:tc>
      </w:tr>
      <w:tr w:rsidR="0047163C" w14:paraId="6EAF7582" w14:textId="77777777">
        <w:trPr>
          <w:cantSplit/>
        </w:trPr>
        <w:tc>
          <w:tcPr>
            <w:tcW w:w="2494" w:type="dxa"/>
            <w:shd w:val="clear" w:color="auto" w:fill="E9ECFB"/>
          </w:tcPr>
          <w:p w14:paraId="20DF9D72" w14:textId="77777777" w:rsidR="0047163C" w:rsidRDefault="00000000">
            <w:pPr>
              <w:spacing w:after="0"/>
            </w:pPr>
            <w:r>
              <w:rPr>
                <w:b/>
                <w:color w:val="182557"/>
                <w:sz w:val="19"/>
              </w:rPr>
              <w:t>Períodos en la base</w:t>
            </w:r>
          </w:p>
        </w:tc>
        <w:tc>
          <w:tcPr>
            <w:tcW w:w="6804" w:type="dxa"/>
          </w:tcPr>
          <w:p w14:paraId="3DA7F003" w14:textId="77777777" w:rsidR="0047163C" w:rsidRDefault="00000000">
            <w:pPr>
              <w:spacing w:after="0"/>
            </w:pPr>
            <w:r>
              <w:rPr>
                <w:sz w:val="19"/>
              </w:rPr>
              <w:t>2024-2025, 2025-2026, 2026-2027, 2027-2028, 2028-2029, 2029-2030</w:t>
            </w:r>
          </w:p>
        </w:tc>
      </w:tr>
      <w:tr w:rsidR="0047163C" w14:paraId="72DE780B" w14:textId="77777777">
        <w:trPr>
          <w:cantSplit/>
        </w:trPr>
        <w:tc>
          <w:tcPr>
            <w:tcW w:w="2494" w:type="dxa"/>
            <w:shd w:val="clear" w:color="auto" w:fill="E9ECFB"/>
          </w:tcPr>
          <w:p w14:paraId="5C3BF4EF" w14:textId="77777777" w:rsidR="0047163C" w:rsidRDefault="00000000">
            <w:pPr>
              <w:spacing w:after="0"/>
            </w:pPr>
            <w:r>
              <w:rPr>
                <w:b/>
                <w:color w:val="182557"/>
                <w:sz w:val="19"/>
              </w:rPr>
              <w:t>Línea base</w:t>
            </w:r>
          </w:p>
        </w:tc>
        <w:tc>
          <w:tcPr>
            <w:tcW w:w="6804" w:type="dxa"/>
          </w:tcPr>
          <w:p w14:paraId="033066A5" w14:textId="77777777" w:rsidR="0047163C" w:rsidRDefault="00000000">
            <w:pPr>
              <w:spacing w:after="0"/>
            </w:pPr>
            <w:r>
              <w:rPr>
                <w:sz w:val="19"/>
              </w:rPr>
              <w:t>88,09</w:t>
            </w:r>
          </w:p>
        </w:tc>
      </w:tr>
      <w:tr w:rsidR="0047163C" w14:paraId="112A9BDE" w14:textId="77777777">
        <w:trPr>
          <w:cantSplit/>
        </w:trPr>
        <w:tc>
          <w:tcPr>
            <w:tcW w:w="2494" w:type="dxa"/>
            <w:shd w:val="clear" w:color="auto" w:fill="E9ECFB"/>
          </w:tcPr>
          <w:p w14:paraId="5BB02F5D" w14:textId="77777777" w:rsidR="0047163C" w:rsidRDefault="00000000">
            <w:pPr>
              <w:spacing w:after="0"/>
            </w:pPr>
            <w:r>
              <w:rPr>
                <w:b/>
                <w:color w:val="182557"/>
                <w:sz w:val="19"/>
              </w:rPr>
              <w:t>Metas registradas</w:t>
            </w:r>
          </w:p>
        </w:tc>
        <w:tc>
          <w:tcPr>
            <w:tcW w:w="6804" w:type="dxa"/>
          </w:tcPr>
          <w:p w14:paraId="1115ECD0" w14:textId="77777777" w:rsidR="0047163C" w:rsidRDefault="00000000">
            <w:pPr>
              <w:spacing w:after="0"/>
            </w:pPr>
            <w:r>
              <w:rPr>
                <w:sz w:val="19"/>
              </w:rPr>
              <w:t>2025-2026: 88,57; 2026-2027: 89,04; 2027-2028: 89,51; 2028-2029: 89,99; 2029-2030: 90,46</w:t>
            </w:r>
          </w:p>
        </w:tc>
      </w:tr>
    </w:tbl>
    <w:p w14:paraId="2AAA3EE2" w14:textId="77777777" w:rsidR="0047163C" w:rsidRDefault="00000000">
      <w:pPr>
        <w:pStyle w:val="Ttulo2"/>
      </w:pPr>
      <w:r>
        <w:t>Fórmula de cálculo</w:t>
      </w:r>
    </w:p>
    <w:p w14:paraId="603B3685" w14:textId="77777777" w:rsidR="0047163C" w:rsidRDefault="00000000">
      <w:pPr>
        <w:spacing w:after="80"/>
        <w:jc w:val="center"/>
      </w:pPr>
      <w:r>
        <w:rPr>
          <w:noProof/>
        </w:rPr>
        <w:drawing>
          <wp:inline distT="0" distB="0" distL="0" distR="0" wp14:anchorId="7FA6B4F2" wp14:editId="3978A5F2">
            <wp:extent cx="2934392" cy="4197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934392" cy="419792"/>
                    </a:xfrm>
                    <a:prstGeom prst="rect">
                      <a:avLst/>
                    </a:prstGeom>
                  </pic:spPr>
                </pic:pic>
              </a:graphicData>
            </a:graphic>
          </wp:inline>
        </w:drawing>
      </w:r>
    </w:p>
    <w:p w14:paraId="5AA78506" w14:textId="77777777" w:rsidR="0047163C" w:rsidRDefault="00000000" w:rsidP="00E46FE8">
      <w:pPr>
        <w:spacing w:after="60"/>
        <w:jc w:val="both"/>
      </w:pPr>
      <w:r>
        <w:rPr>
          <w:i/>
          <w:sz w:val="19"/>
        </w:rPr>
        <w:t>TBMSE</w:t>
      </w:r>
      <w:r>
        <w:rPr>
          <w:sz w:val="19"/>
        </w:rPr>
        <w:t xml:space="preserve">: Tasa bruta de matrícula en el Sistema Nacional de Educación. </w:t>
      </w:r>
      <w:r>
        <w:rPr>
          <w:i/>
          <w:sz w:val="19"/>
        </w:rPr>
        <w:t>Matr</w:t>
      </w:r>
      <w:r>
        <w:rPr>
          <w:i/>
          <w:sz w:val="19"/>
          <w:vertAlign w:val="subscript"/>
        </w:rPr>
        <w:t>N</w:t>
      </w:r>
      <w:r>
        <w:rPr>
          <w:i/>
          <w:sz w:val="19"/>
        </w:rPr>
        <w:t>ivel(t,t+1)</w:t>
      </w:r>
      <w:r>
        <w:rPr>
          <w:sz w:val="19"/>
        </w:rPr>
        <w:t xml:space="preserve">: Número de estudiantes registrados en el Sistema Nacional de Educación, desde el nivel de Educación Inicial hasta tercero de Bachillerato, en el año lectivo </w:t>
      </w:r>
      <w:r>
        <w:rPr>
          <w:i/>
          <w:sz w:val="19"/>
        </w:rPr>
        <w:t>t,t+1</w:t>
      </w:r>
      <w:r>
        <w:rPr>
          <w:sz w:val="19"/>
        </w:rPr>
        <w:t xml:space="preserve">. </w:t>
      </w:r>
      <w:r>
        <w:rPr>
          <w:i/>
          <w:sz w:val="19"/>
        </w:rPr>
        <w:t>P</w:t>
      </w:r>
      <w:r>
        <w:rPr>
          <w:i/>
          <w:sz w:val="19"/>
          <w:vertAlign w:val="subscript"/>
        </w:rPr>
        <w:t>3-17</w:t>
      </w:r>
      <w:r>
        <w:rPr>
          <w:i/>
          <w:sz w:val="19"/>
        </w:rPr>
        <w:t>(t)</w:t>
      </w:r>
      <w:r>
        <w:rPr>
          <w:sz w:val="19"/>
        </w:rPr>
        <w:t xml:space="preserve">: Población total de 3 a 17 años en el año </w:t>
      </w:r>
      <w:r>
        <w:rPr>
          <w:i/>
          <w:sz w:val="19"/>
        </w:rPr>
        <w:t>t</w:t>
      </w:r>
      <w:r>
        <w:rPr>
          <w:sz w:val="19"/>
        </w:rPr>
        <w:t>.</w:t>
      </w:r>
    </w:p>
    <w:p w14:paraId="67A728EB" w14:textId="77777777" w:rsidR="0047163C" w:rsidRDefault="00000000">
      <w:r>
        <w:br w:type="page"/>
      </w:r>
    </w:p>
    <w:p w14:paraId="12D9B53D" w14:textId="77777777" w:rsidR="0047163C" w:rsidRDefault="00000000">
      <w:pPr>
        <w:spacing w:after="40"/>
      </w:pPr>
      <w:r>
        <w:rPr>
          <w:b/>
          <w:color w:val="503A98"/>
          <w:sz w:val="19"/>
        </w:rPr>
        <w:lastRenderedPageBreak/>
        <w:t>Ficha 12 de 28 · Plan Nacional de Desarrollo 2025-2029</w:t>
      </w:r>
    </w:p>
    <w:p w14:paraId="450A8DEC" w14:textId="77777777" w:rsidR="0047163C" w:rsidRDefault="00000000">
      <w:r>
        <w:rPr>
          <w:b/>
          <w:color w:val="182557"/>
          <w:sz w:val="28"/>
        </w:rPr>
        <w:t>Porcentaje de estudiantes de tercero de Bachillerato que alcanzaron o superaron el nivel mínimo de competencia en la asignatura de Lengua y Literatura, según los resultados de la evaluación Ser Estudiante.</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1159C1CB" w14:textId="77777777">
        <w:trPr>
          <w:cantSplit/>
        </w:trPr>
        <w:tc>
          <w:tcPr>
            <w:tcW w:w="2494" w:type="dxa"/>
            <w:shd w:val="clear" w:color="auto" w:fill="E9ECFB"/>
          </w:tcPr>
          <w:p w14:paraId="40F36961" w14:textId="77777777" w:rsidR="0047163C" w:rsidRDefault="00000000">
            <w:pPr>
              <w:spacing w:after="0"/>
            </w:pPr>
            <w:r>
              <w:rPr>
                <w:b/>
                <w:color w:val="182557"/>
                <w:sz w:val="19"/>
              </w:rPr>
              <w:t>Viceministerio / entidad</w:t>
            </w:r>
          </w:p>
        </w:tc>
        <w:tc>
          <w:tcPr>
            <w:tcW w:w="6804" w:type="dxa"/>
          </w:tcPr>
          <w:p w14:paraId="551E957D" w14:textId="77777777" w:rsidR="0047163C" w:rsidRDefault="00000000">
            <w:pPr>
              <w:spacing w:after="0"/>
            </w:pPr>
            <w:r>
              <w:rPr>
                <w:sz w:val="19"/>
              </w:rPr>
              <w:t>Viceministerio de Educación</w:t>
            </w:r>
          </w:p>
        </w:tc>
      </w:tr>
      <w:tr w:rsidR="0047163C" w14:paraId="75F80A13" w14:textId="77777777">
        <w:trPr>
          <w:cantSplit/>
        </w:trPr>
        <w:tc>
          <w:tcPr>
            <w:tcW w:w="2494" w:type="dxa"/>
            <w:shd w:val="clear" w:color="auto" w:fill="E9ECFB"/>
          </w:tcPr>
          <w:p w14:paraId="3B6C3302" w14:textId="77777777" w:rsidR="0047163C" w:rsidRDefault="00000000">
            <w:pPr>
              <w:spacing w:after="0"/>
            </w:pPr>
            <w:r>
              <w:rPr>
                <w:b/>
                <w:color w:val="182557"/>
                <w:sz w:val="19"/>
              </w:rPr>
              <w:t>Responsable (encargado)</w:t>
            </w:r>
          </w:p>
        </w:tc>
        <w:tc>
          <w:tcPr>
            <w:tcW w:w="6804" w:type="dxa"/>
          </w:tcPr>
          <w:p w14:paraId="40ED9849" w14:textId="77777777" w:rsidR="0047163C" w:rsidRDefault="00000000">
            <w:pPr>
              <w:spacing w:after="0"/>
            </w:pPr>
            <w:r>
              <w:rPr>
                <w:sz w:val="19"/>
              </w:rPr>
              <w:t>Dirección Nacional de Estándares Educativos</w:t>
            </w:r>
          </w:p>
        </w:tc>
      </w:tr>
      <w:tr w:rsidR="0047163C" w14:paraId="7B684C26" w14:textId="77777777">
        <w:trPr>
          <w:cantSplit/>
        </w:trPr>
        <w:tc>
          <w:tcPr>
            <w:tcW w:w="2494" w:type="dxa"/>
            <w:shd w:val="clear" w:color="auto" w:fill="E9ECFB"/>
          </w:tcPr>
          <w:p w14:paraId="47A767C6" w14:textId="77777777" w:rsidR="0047163C" w:rsidRDefault="00000000">
            <w:pPr>
              <w:spacing w:after="0"/>
            </w:pPr>
            <w:r>
              <w:rPr>
                <w:b/>
                <w:color w:val="182557"/>
                <w:sz w:val="19"/>
              </w:rPr>
              <w:t>Definición</w:t>
            </w:r>
          </w:p>
        </w:tc>
        <w:tc>
          <w:tcPr>
            <w:tcW w:w="6804" w:type="dxa"/>
          </w:tcPr>
          <w:p w14:paraId="7C44EDEB" w14:textId="77777777" w:rsidR="0047163C" w:rsidRDefault="00000000">
            <w:pPr>
              <w:spacing w:after="0"/>
            </w:pPr>
            <w:r>
              <w:rPr>
                <w:sz w:val="19"/>
              </w:rPr>
              <w:t>Relación entre el número de estudiantes de tercero de Bachillerato que alcanzaron o superaron el nivel mínimo de competencia en la asignatura de Lengua y Literatura, y el total de estudiantes evaluados en dicho nivel y asignatura, según los resultados de la evaluación Ser Estudiante (SEST), expresado en porcentaje, en el año lectivo correspondiente.</w:t>
            </w:r>
          </w:p>
        </w:tc>
      </w:tr>
      <w:tr w:rsidR="0047163C" w14:paraId="48BF0A74" w14:textId="77777777">
        <w:trPr>
          <w:cantSplit/>
        </w:trPr>
        <w:tc>
          <w:tcPr>
            <w:tcW w:w="2494" w:type="dxa"/>
            <w:shd w:val="clear" w:color="auto" w:fill="E9ECFB"/>
          </w:tcPr>
          <w:p w14:paraId="6B3E50B4" w14:textId="77777777" w:rsidR="0047163C" w:rsidRDefault="00000000">
            <w:pPr>
              <w:spacing w:after="0"/>
            </w:pPr>
            <w:r>
              <w:rPr>
                <w:b/>
                <w:color w:val="182557"/>
                <w:sz w:val="19"/>
              </w:rPr>
              <w:t>Unidad de medida</w:t>
            </w:r>
          </w:p>
        </w:tc>
        <w:tc>
          <w:tcPr>
            <w:tcW w:w="6804" w:type="dxa"/>
          </w:tcPr>
          <w:p w14:paraId="50AAEFD1" w14:textId="77777777" w:rsidR="0047163C" w:rsidRDefault="00000000">
            <w:pPr>
              <w:spacing w:after="0"/>
            </w:pPr>
            <w:r>
              <w:rPr>
                <w:sz w:val="19"/>
              </w:rPr>
              <w:t>Porcentaje</w:t>
            </w:r>
          </w:p>
        </w:tc>
      </w:tr>
      <w:tr w:rsidR="0047163C" w14:paraId="26FE3510" w14:textId="77777777">
        <w:trPr>
          <w:cantSplit/>
        </w:trPr>
        <w:tc>
          <w:tcPr>
            <w:tcW w:w="2494" w:type="dxa"/>
            <w:shd w:val="clear" w:color="auto" w:fill="E9ECFB"/>
          </w:tcPr>
          <w:p w14:paraId="6400E2B3" w14:textId="77777777" w:rsidR="0047163C" w:rsidRDefault="00000000">
            <w:pPr>
              <w:spacing w:after="0"/>
            </w:pPr>
            <w:r>
              <w:rPr>
                <w:b/>
                <w:color w:val="182557"/>
                <w:sz w:val="19"/>
              </w:rPr>
              <w:t>Fuente de datos</w:t>
            </w:r>
          </w:p>
        </w:tc>
        <w:tc>
          <w:tcPr>
            <w:tcW w:w="6804" w:type="dxa"/>
          </w:tcPr>
          <w:p w14:paraId="1105CFB6" w14:textId="77777777" w:rsidR="0047163C" w:rsidRDefault="00000000">
            <w:pPr>
              <w:spacing w:after="0"/>
            </w:pPr>
            <w:r>
              <w:rPr>
                <w:sz w:val="19"/>
              </w:rPr>
              <w:t>Instituto Nacional de Evaluación Educativa – INEVAL. Examen de Evaluación Educativa Ser Estudiante – SEST.</w:t>
            </w:r>
          </w:p>
        </w:tc>
      </w:tr>
      <w:tr w:rsidR="0047163C" w14:paraId="01F2417D" w14:textId="77777777">
        <w:trPr>
          <w:cantSplit/>
        </w:trPr>
        <w:tc>
          <w:tcPr>
            <w:tcW w:w="2494" w:type="dxa"/>
            <w:shd w:val="clear" w:color="auto" w:fill="E9ECFB"/>
          </w:tcPr>
          <w:p w14:paraId="01466648" w14:textId="77777777" w:rsidR="0047163C" w:rsidRDefault="00000000">
            <w:pPr>
              <w:spacing w:after="0"/>
            </w:pPr>
            <w:r>
              <w:rPr>
                <w:b/>
                <w:color w:val="182557"/>
                <w:sz w:val="19"/>
              </w:rPr>
              <w:t>Periodicidad</w:t>
            </w:r>
          </w:p>
        </w:tc>
        <w:tc>
          <w:tcPr>
            <w:tcW w:w="6804" w:type="dxa"/>
          </w:tcPr>
          <w:p w14:paraId="04CE85DE" w14:textId="77777777" w:rsidR="0047163C" w:rsidRDefault="00000000">
            <w:pPr>
              <w:spacing w:after="0"/>
            </w:pPr>
            <w:r>
              <w:rPr>
                <w:sz w:val="19"/>
              </w:rPr>
              <w:t>Anual</w:t>
            </w:r>
          </w:p>
        </w:tc>
      </w:tr>
      <w:tr w:rsidR="0047163C" w14:paraId="3655E326" w14:textId="77777777">
        <w:trPr>
          <w:cantSplit/>
        </w:trPr>
        <w:tc>
          <w:tcPr>
            <w:tcW w:w="2494" w:type="dxa"/>
            <w:shd w:val="clear" w:color="auto" w:fill="E9ECFB"/>
          </w:tcPr>
          <w:p w14:paraId="45C6FAFC" w14:textId="77777777" w:rsidR="0047163C" w:rsidRDefault="00000000">
            <w:pPr>
              <w:spacing w:after="0"/>
            </w:pPr>
            <w:r>
              <w:rPr>
                <w:b/>
                <w:color w:val="182557"/>
                <w:sz w:val="19"/>
              </w:rPr>
              <w:t>Fecha de transferencia</w:t>
            </w:r>
          </w:p>
        </w:tc>
        <w:tc>
          <w:tcPr>
            <w:tcW w:w="6804" w:type="dxa"/>
          </w:tcPr>
          <w:p w14:paraId="7D97744F" w14:textId="77777777" w:rsidR="0047163C" w:rsidRDefault="00000000">
            <w:pPr>
              <w:spacing w:after="0"/>
            </w:pPr>
            <w:r>
              <w:rPr>
                <w:sz w:val="19"/>
              </w:rPr>
              <w:t>El 10 de febrero de cada año</w:t>
            </w:r>
          </w:p>
        </w:tc>
      </w:tr>
      <w:tr w:rsidR="0047163C" w14:paraId="79521D9D" w14:textId="77777777">
        <w:trPr>
          <w:cantSplit/>
        </w:trPr>
        <w:tc>
          <w:tcPr>
            <w:tcW w:w="2494" w:type="dxa"/>
            <w:shd w:val="clear" w:color="auto" w:fill="E9ECFB"/>
          </w:tcPr>
          <w:p w14:paraId="17F80ABD" w14:textId="77777777" w:rsidR="0047163C" w:rsidRDefault="00000000">
            <w:pPr>
              <w:spacing w:after="0"/>
            </w:pPr>
            <w:r>
              <w:rPr>
                <w:b/>
                <w:color w:val="182557"/>
                <w:sz w:val="19"/>
              </w:rPr>
              <w:t>Períodos en la base</w:t>
            </w:r>
          </w:p>
        </w:tc>
        <w:tc>
          <w:tcPr>
            <w:tcW w:w="6804" w:type="dxa"/>
          </w:tcPr>
          <w:p w14:paraId="21C0B7A6" w14:textId="77777777" w:rsidR="0047163C" w:rsidRDefault="00000000">
            <w:pPr>
              <w:spacing w:after="0"/>
            </w:pPr>
            <w:r>
              <w:rPr>
                <w:sz w:val="19"/>
              </w:rPr>
              <w:t>2023-2024, 2024-2025, 2025-2026, 2026-2027, 2027-2028, 2028-2029, 2029-2030</w:t>
            </w:r>
          </w:p>
        </w:tc>
      </w:tr>
      <w:tr w:rsidR="0047163C" w14:paraId="6C31CDA7" w14:textId="77777777">
        <w:trPr>
          <w:cantSplit/>
        </w:trPr>
        <w:tc>
          <w:tcPr>
            <w:tcW w:w="2494" w:type="dxa"/>
            <w:shd w:val="clear" w:color="auto" w:fill="E9ECFB"/>
          </w:tcPr>
          <w:p w14:paraId="5E4706B8" w14:textId="77777777" w:rsidR="0047163C" w:rsidRDefault="00000000">
            <w:pPr>
              <w:spacing w:after="0"/>
            </w:pPr>
            <w:r>
              <w:rPr>
                <w:b/>
                <w:color w:val="182557"/>
                <w:sz w:val="19"/>
              </w:rPr>
              <w:t>Línea base</w:t>
            </w:r>
          </w:p>
        </w:tc>
        <w:tc>
          <w:tcPr>
            <w:tcW w:w="6804" w:type="dxa"/>
          </w:tcPr>
          <w:p w14:paraId="65D9B641" w14:textId="77777777" w:rsidR="0047163C" w:rsidRDefault="00000000">
            <w:pPr>
              <w:spacing w:after="0"/>
            </w:pPr>
            <w:r>
              <w:rPr>
                <w:sz w:val="19"/>
              </w:rPr>
              <w:t>23,66</w:t>
            </w:r>
          </w:p>
        </w:tc>
      </w:tr>
      <w:tr w:rsidR="0047163C" w14:paraId="70D0783A" w14:textId="77777777">
        <w:trPr>
          <w:cantSplit/>
        </w:trPr>
        <w:tc>
          <w:tcPr>
            <w:tcW w:w="2494" w:type="dxa"/>
            <w:shd w:val="clear" w:color="auto" w:fill="E9ECFB"/>
          </w:tcPr>
          <w:p w14:paraId="4DAB6B0A" w14:textId="77777777" w:rsidR="0047163C" w:rsidRDefault="00000000">
            <w:pPr>
              <w:spacing w:after="0"/>
            </w:pPr>
            <w:r>
              <w:rPr>
                <w:b/>
                <w:color w:val="182557"/>
                <w:sz w:val="19"/>
              </w:rPr>
              <w:t>Metas registradas</w:t>
            </w:r>
          </w:p>
        </w:tc>
        <w:tc>
          <w:tcPr>
            <w:tcW w:w="6804" w:type="dxa"/>
          </w:tcPr>
          <w:p w14:paraId="443643B6" w14:textId="77777777" w:rsidR="0047163C" w:rsidRDefault="00000000">
            <w:pPr>
              <w:spacing w:after="0"/>
            </w:pPr>
            <w:r>
              <w:rPr>
                <w:sz w:val="19"/>
              </w:rPr>
              <w:t>2024-2025: 23,76; 2025-2026: 23,86; 2026-2027: 23,96; 2027-2028: 24,26; 2028-2029: 24,56; 2029-2030: 24,86</w:t>
            </w:r>
          </w:p>
        </w:tc>
      </w:tr>
    </w:tbl>
    <w:p w14:paraId="08A1447B" w14:textId="77777777" w:rsidR="0047163C" w:rsidRDefault="00000000">
      <w:pPr>
        <w:pStyle w:val="Ttulo2"/>
      </w:pPr>
      <w:r>
        <w:t>Fórmula de cálculo</w:t>
      </w:r>
    </w:p>
    <w:p w14:paraId="2DCCDC74" w14:textId="77777777" w:rsidR="0047163C" w:rsidRDefault="00000000">
      <w:pPr>
        <w:spacing w:after="80"/>
        <w:jc w:val="center"/>
      </w:pPr>
      <w:r>
        <w:rPr>
          <w:noProof/>
        </w:rPr>
        <w:drawing>
          <wp:inline distT="0" distB="0" distL="0" distR="0" wp14:anchorId="6482FC78" wp14:editId="101C7358">
            <wp:extent cx="2132214" cy="4239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132214" cy="423949"/>
                    </a:xfrm>
                    <a:prstGeom prst="rect">
                      <a:avLst/>
                    </a:prstGeom>
                  </pic:spPr>
                </pic:pic>
              </a:graphicData>
            </a:graphic>
          </wp:inline>
        </w:drawing>
      </w:r>
    </w:p>
    <w:p w14:paraId="273229B4" w14:textId="77777777" w:rsidR="0047163C" w:rsidRDefault="00000000" w:rsidP="00E46FE8">
      <w:pPr>
        <w:spacing w:after="60"/>
        <w:jc w:val="both"/>
      </w:pPr>
      <w:r>
        <w:rPr>
          <w:i/>
          <w:sz w:val="19"/>
        </w:rPr>
        <w:t>Pe3B</w:t>
      </w:r>
      <w:r>
        <w:rPr>
          <w:i/>
          <w:sz w:val="19"/>
          <w:vertAlign w:val="subscript"/>
        </w:rPr>
        <w:t>S,L</w:t>
      </w:r>
      <w:r>
        <w:rPr>
          <w:sz w:val="19"/>
        </w:rPr>
        <w:t xml:space="preserve">: Porcentaje de estudiantes de tercero de Bachillerato que alcanzaron o superaron el nivel mínimo de competencia en la asignatura de Lengua y Literatura, según los resultados de la evaluación Ser Estudiante. </w:t>
      </w:r>
      <w:r>
        <w:rPr>
          <w:i/>
          <w:sz w:val="19"/>
        </w:rPr>
        <w:t>Ne3B</w:t>
      </w:r>
      <w:r>
        <w:rPr>
          <w:i/>
          <w:sz w:val="19"/>
          <w:vertAlign w:val="subscript"/>
        </w:rPr>
        <w:t>S,L</w:t>
      </w:r>
      <w:r>
        <w:rPr>
          <w:sz w:val="19"/>
        </w:rPr>
        <w:t xml:space="preserve">: Número de estudiantes de tercero de Bachillerato que alcanzaron o superaron el nivel mínimo de competencia en la asignatura de Lengua y Literatura (700 a 1.000 puntos), según los resultados de la evaluación Ser Estudiante (SEST). </w:t>
      </w:r>
      <w:r>
        <w:rPr>
          <w:i/>
          <w:sz w:val="19"/>
        </w:rPr>
        <w:t>NTe3B</w:t>
      </w:r>
      <w:r>
        <w:rPr>
          <w:i/>
          <w:sz w:val="19"/>
          <w:vertAlign w:val="subscript"/>
        </w:rPr>
        <w:t>E,L</w:t>
      </w:r>
      <w:r>
        <w:rPr>
          <w:sz w:val="19"/>
        </w:rPr>
        <w:t>: Total de estudiantes de tercero de Bachillerato que fueron evaluados en la asignatura de Lengua y Literatura, según los resultados de la evaluación Ser Estudiante (SEST).</w:t>
      </w:r>
    </w:p>
    <w:p w14:paraId="4A76B6E1" w14:textId="77777777" w:rsidR="0047163C" w:rsidRDefault="00000000">
      <w:r>
        <w:br w:type="page"/>
      </w:r>
    </w:p>
    <w:p w14:paraId="4752C36F" w14:textId="77777777" w:rsidR="0047163C" w:rsidRDefault="00000000">
      <w:pPr>
        <w:spacing w:after="40"/>
      </w:pPr>
      <w:r>
        <w:rPr>
          <w:b/>
          <w:color w:val="503A98"/>
          <w:sz w:val="19"/>
        </w:rPr>
        <w:lastRenderedPageBreak/>
        <w:t>Ficha 13 de 28 · Plan Nacional de Desarrollo 2025-2029</w:t>
      </w:r>
    </w:p>
    <w:p w14:paraId="4D20502A" w14:textId="77777777" w:rsidR="0047163C" w:rsidRDefault="00000000">
      <w:r>
        <w:rPr>
          <w:b/>
          <w:color w:val="182557"/>
          <w:sz w:val="28"/>
        </w:rPr>
        <w:t>Porcentaje de estudiantes de tercero de Bachillerato que alcanzaron o superaron el nivel mínimo de competencia en la asignatura de Matemáticas, según los resultados de la evaluación Ser Estudiante.</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18792363" w14:textId="77777777">
        <w:trPr>
          <w:cantSplit/>
        </w:trPr>
        <w:tc>
          <w:tcPr>
            <w:tcW w:w="2494" w:type="dxa"/>
            <w:shd w:val="clear" w:color="auto" w:fill="E9ECFB"/>
          </w:tcPr>
          <w:p w14:paraId="6BB0491A" w14:textId="77777777" w:rsidR="0047163C" w:rsidRDefault="00000000">
            <w:pPr>
              <w:spacing w:after="0"/>
            </w:pPr>
            <w:r>
              <w:rPr>
                <w:b/>
                <w:color w:val="182557"/>
                <w:sz w:val="19"/>
              </w:rPr>
              <w:t>Viceministerio / entidad</w:t>
            </w:r>
          </w:p>
        </w:tc>
        <w:tc>
          <w:tcPr>
            <w:tcW w:w="6804" w:type="dxa"/>
          </w:tcPr>
          <w:p w14:paraId="64F14F39" w14:textId="77777777" w:rsidR="0047163C" w:rsidRDefault="00000000">
            <w:pPr>
              <w:spacing w:after="0"/>
            </w:pPr>
            <w:r>
              <w:rPr>
                <w:sz w:val="19"/>
              </w:rPr>
              <w:t>Viceministerio de Educación</w:t>
            </w:r>
          </w:p>
        </w:tc>
      </w:tr>
      <w:tr w:rsidR="0047163C" w14:paraId="6C6D9172" w14:textId="77777777">
        <w:trPr>
          <w:cantSplit/>
        </w:trPr>
        <w:tc>
          <w:tcPr>
            <w:tcW w:w="2494" w:type="dxa"/>
            <w:shd w:val="clear" w:color="auto" w:fill="E9ECFB"/>
          </w:tcPr>
          <w:p w14:paraId="7A4F5318" w14:textId="77777777" w:rsidR="0047163C" w:rsidRDefault="00000000">
            <w:pPr>
              <w:spacing w:after="0"/>
            </w:pPr>
            <w:r>
              <w:rPr>
                <w:b/>
                <w:color w:val="182557"/>
                <w:sz w:val="19"/>
              </w:rPr>
              <w:t>Responsable (encargado)</w:t>
            </w:r>
          </w:p>
        </w:tc>
        <w:tc>
          <w:tcPr>
            <w:tcW w:w="6804" w:type="dxa"/>
          </w:tcPr>
          <w:p w14:paraId="5033C085" w14:textId="77777777" w:rsidR="0047163C" w:rsidRDefault="00000000">
            <w:pPr>
              <w:spacing w:after="0"/>
            </w:pPr>
            <w:r>
              <w:rPr>
                <w:sz w:val="19"/>
              </w:rPr>
              <w:t>Dirección Nacional de Estándares Educativos</w:t>
            </w:r>
          </w:p>
        </w:tc>
      </w:tr>
      <w:tr w:rsidR="0047163C" w14:paraId="38A4BD44" w14:textId="77777777">
        <w:trPr>
          <w:cantSplit/>
        </w:trPr>
        <w:tc>
          <w:tcPr>
            <w:tcW w:w="2494" w:type="dxa"/>
            <w:shd w:val="clear" w:color="auto" w:fill="E9ECFB"/>
          </w:tcPr>
          <w:p w14:paraId="4271A82B" w14:textId="77777777" w:rsidR="0047163C" w:rsidRDefault="00000000">
            <w:pPr>
              <w:spacing w:after="0"/>
            </w:pPr>
            <w:r>
              <w:rPr>
                <w:b/>
                <w:color w:val="182557"/>
                <w:sz w:val="19"/>
              </w:rPr>
              <w:t>Definición</w:t>
            </w:r>
          </w:p>
        </w:tc>
        <w:tc>
          <w:tcPr>
            <w:tcW w:w="6804" w:type="dxa"/>
          </w:tcPr>
          <w:p w14:paraId="1D4D46E0" w14:textId="77777777" w:rsidR="0047163C" w:rsidRDefault="00000000">
            <w:pPr>
              <w:spacing w:after="0"/>
            </w:pPr>
            <w:r>
              <w:rPr>
                <w:sz w:val="19"/>
              </w:rPr>
              <w:t>Relación entre el número de estudiantes de tercero de Bachillerato que alcanzaron o superaron el nivel mínimo de competencia en la asignatura de Matemáticas, y el total de estudiantes evaluados en dicho nivel y asignatura, según los resultados de la evaluación Ser Estudiante (SEST), expresado en porcentaje, en el año lectivo correspondiente.</w:t>
            </w:r>
          </w:p>
        </w:tc>
      </w:tr>
      <w:tr w:rsidR="0047163C" w14:paraId="093C960C" w14:textId="77777777">
        <w:trPr>
          <w:cantSplit/>
        </w:trPr>
        <w:tc>
          <w:tcPr>
            <w:tcW w:w="2494" w:type="dxa"/>
            <w:shd w:val="clear" w:color="auto" w:fill="E9ECFB"/>
          </w:tcPr>
          <w:p w14:paraId="22FDB4E5" w14:textId="77777777" w:rsidR="0047163C" w:rsidRDefault="00000000">
            <w:pPr>
              <w:spacing w:after="0"/>
            </w:pPr>
            <w:r>
              <w:rPr>
                <w:b/>
                <w:color w:val="182557"/>
                <w:sz w:val="19"/>
              </w:rPr>
              <w:t>Unidad de medida</w:t>
            </w:r>
          </w:p>
        </w:tc>
        <w:tc>
          <w:tcPr>
            <w:tcW w:w="6804" w:type="dxa"/>
          </w:tcPr>
          <w:p w14:paraId="7A116AD6" w14:textId="77777777" w:rsidR="0047163C" w:rsidRDefault="00000000">
            <w:pPr>
              <w:spacing w:after="0"/>
            </w:pPr>
            <w:r>
              <w:rPr>
                <w:sz w:val="19"/>
              </w:rPr>
              <w:t>Porcentaje</w:t>
            </w:r>
          </w:p>
        </w:tc>
      </w:tr>
      <w:tr w:rsidR="0047163C" w14:paraId="6B065F0B" w14:textId="77777777">
        <w:trPr>
          <w:cantSplit/>
        </w:trPr>
        <w:tc>
          <w:tcPr>
            <w:tcW w:w="2494" w:type="dxa"/>
            <w:shd w:val="clear" w:color="auto" w:fill="E9ECFB"/>
          </w:tcPr>
          <w:p w14:paraId="7454F909" w14:textId="77777777" w:rsidR="0047163C" w:rsidRDefault="00000000">
            <w:pPr>
              <w:spacing w:after="0"/>
            </w:pPr>
            <w:r>
              <w:rPr>
                <w:b/>
                <w:color w:val="182557"/>
                <w:sz w:val="19"/>
              </w:rPr>
              <w:t>Fuente de datos</w:t>
            </w:r>
          </w:p>
        </w:tc>
        <w:tc>
          <w:tcPr>
            <w:tcW w:w="6804" w:type="dxa"/>
          </w:tcPr>
          <w:p w14:paraId="7AE2D4B0" w14:textId="77777777" w:rsidR="0047163C" w:rsidRDefault="00000000">
            <w:pPr>
              <w:spacing w:after="0"/>
            </w:pPr>
            <w:r>
              <w:rPr>
                <w:sz w:val="19"/>
              </w:rPr>
              <w:t>Instituto Nacional de Evaluación Educativa – INEVAL. Examen de Evaluación Educativa Ser Estudiante – SEST.</w:t>
            </w:r>
          </w:p>
        </w:tc>
      </w:tr>
      <w:tr w:rsidR="0047163C" w14:paraId="33394C5A" w14:textId="77777777">
        <w:trPr>
          <w:cantSplit/>
        </w:trPr>
        <w:tc>
          <w:tcPr>
            <w:tcW w:w="2494" w:type="dxa"/>
            <w:shd w:val="clear" w:color="auto" w:fill="E9ECFB"/>
          </w:tcPr>
          <w:p w14:paraId="6E79139E" w14:textId="77777777" w:rsidR="0047163C" w:rsidRDefault="00000000">
            <w:pPr>
              <w:spacing w:after="0"/>
            </w:pPr>
            <w:r>
              <w:rPr>
                <w:b/>
                <w:color w:val="182557"/>
                <w:sz w:val="19"/>
              </w:rPr>
              <w:t>Periodicidad</w:t>
            </w:r>
          </w:p>
        </w:tc>
        <w:tc>
          <w:tcPr>
            <w:tcW w:w="6804" w:type="dxa"/>
          </w:tcPr>
          <w:p w14:paraId="35F28085" w14:textId="77777777" w:rsidR="0047163C" w:rsidRDefault="00000000">
            <w:pPr>
              <w:spacing w:after="0"/>
            </w:pPr>
            <w:r>
              <w:rPr>
                <w:sz w:val="19"/>
              </w:rPr>
              <w:t>Anual</w:t>
            </w:r>
          </w:p>
        </w:tc>
      </w:tr>
      <w:tr w:rsidR="0047163C" w14:paraId="28546FBD" w14:textId="77777777">
        <w:trPr>
          <w:cantSplit/>
        </w:trPr>
        <w:tc>
          <w:tcPr>
            <w:tcW w:w="2494" w:type="dxa"/>
            <w:shd w:val="clear" w:color="auto" w:fill="E9ECFB"/>
          </w:tcPr>
          <w:p w14:paraId="3832F0F6" w14:textId="77777777" w:rsidR="0047163C" w:rsidRDefault="00000000">
            <w:pPr>
              <w:spacing w:after="0"/>
            </w:pPr>
            <w:r>
              <w:rPr>
                <w:b/>
                <w:color w:val="182557"/>
                <w:sz w:val="19"/>
              </w:rPr>
              <w:t>Fecha de transferencia</w:t>
            </w:r>
          </w:p>
        </w:tc>
        <w:tc>
          <w:tcPr>
            <w:tcW w:w="6804" w:type="dxa"/>
          </w:tcPr>
          <w:p w14:paraId="1552E629" w14:textId="77777777" w:rsidR="0047163C" w:rsidRDefault="00000000">
            <w:pPr>
              <w:spacing w:after="0"/>
            </w:pPr>
            <w:r>
              <w:rPr>
                <w:sz w:val="19"/>
              </w:rPr>
              <w:t>El 10 de febrero de cada año</w:t>
            </w:r>
          </w:p>
        </w:tc>
      </w:tr>
      <w:tr w:rsidR="0047163C" w14:paraId="005D9CCE" w14:textId="77777777">
        <w:trPr>
          <w:cantSplit/>
        </w:trPr>
        <w:tc>
          <w:tcPr>
            <w:tcW w:w="2494" w:type="dxa"/>
            <w:shd w:val="clear" w:color="auto" w:fill="E9ECFB"/>
          </w:tcPr>
          <w:p w14:paraId="4A4F6C04" w14:textId="77777777" w:rsidR="0047163C" w:rsidRDefault="00000000">
            <w:pPr>
              <w:spacing w:after="0"/>
            </w:pPr>
            <w:r>
              <w:rPr>
                <w:b/>
                <w:color w:val="182557"/>
                <w:sz w:val="19"/>
              </w:rPr>
              <w:t>Períodos en la base</w:t>
            </w:r>
          </w:p>
        </w:tc>
        <w:tc>
          <w:tcPr>
            <w:tcW w:w="6804" w:type="dxa"/>
          </w:tcPr>
          <w:p w14:paraId="63EFC4CB" w14:textId="77777777" w:rsidR="0047163C" w:rsidRDefault="00000000">
            <w:pPr>
              <w:spacing w:after="0"/>
            </w:pPr>
            <w:r>
              <w:rPr>
                <w:sz w:val="19"/>
              </w:rPr>
              <w:t>2023-2024, 2024-2025, 2025-2026, 2026-2027, 2027-2028, 2028-2029, 2029-2030</w:t>
            </w:r>
          </w:p>
        </w:tc>
      </w:tr>
      <w:tr w:rsidR="0047163C" w14:paraId="2BBB1938" w14:textId="77777777">
        <w:trPr>
          <w:cantSplit/>
        </w:trPr>
        <w:tc>
          <w:tcPr>
            <w:tcW w:w="2494" w:type="dxa"/>
            <w:shd w:val="clear" w:color="auto" w:fill="E9ECFB"/>
          </w:tcPr>
          <w:p w14:paraId="22554462" w14:textId="77777777" w:rsidR="0047163C" w:rsidRDefault="00000000">
            <w:pPr>
              <w:spacing w:after="0"/>
            </w:pPr>
            <w:r>
              <w:rPr>
                <w:b/>
                <w:color w:val="182557"/>
                <w:sz w:val="19"/>
              </w:rPr>
              <w:t>Línea base</w:t>
            </w:r>
          </w:p>
        </w:tc>
        <w:tc>
          <w:tcPr>
            <w:tcW w:w="6804" w:type="dxa"/>
          </w:tcPr>
          <w:p w14:paraId="3C2D2A43" w14:textId="77777777" w:rsidR="0047163C" w:rsidRDefault="00000000">
            <w:pPr>
              <w:spacing w:after="0"/>
            </w:pPr>
            <w:r>
              <w:rPr>
                <w:sz w:val="19"/>
              </w:rPr>
              <w:t>28,97</w:t>
            </w:r>
          </w:p>
        </w:tc>
      </w:tr>
      <w:tr w:rsidR="0047163C" w14:paraId="4C00B76B" w14:textId="77777777">
        <w:trPr>
          <w:cantSplit/>
        </w:trPr>
        <w:tc>
          <w:tcPr>
            <w:tcW w:w="2494" w:type="dxa"/>
            <w:shd w:val="clear" w:color="auto" w:fill="E9ECFB"/>
          </w:tcPr>
          <w:p w14:paraId="43C33AC2" w14:textId="77777777" w:rsidR="0047163C" w:rsidRDefault="00000000">
            <w:pPr>
              <w:spacing w:after="0"/>
            </w:pPr>
            <w:r>
              <w:rPr>
                <w:b/>
                <w:color w:val="182557"/>
                <w:sz w:val="19"/>
              </w:rPr>
              <w:t>Metas registradas</w:t>
            </w:r>
          </w:p>
        </w:tc>
        <w:tc>
          <w:tcPr>
            <w:tcW w:w="6804" w:type="dxa"/>
          </w:tcPr>
          <w:p w14:paraId="33B1EDE8" w14:textId="77777777" w:rsidR="0047163C" w:rsidRDefault="00000000">
            <w:pPr>
              <w:spacing w:after="0"/>
            </w:pPr>
            <w:r>
              <w:rPr>
                <w:sz w:val="19"/>
              </w:rPr>
              <w:t>2024-2025: 29,07; 2025-2026: 29,17; 2026-2027: 29,27; 2027-2028: 29,57; 2028-2029: 29,87; 2029-2030: 30,17</w:t>
            </w:r>
          </w:p>
        </w:tc>
      </w:tr>
    </w:tbl>
    <w:p w14:paraId="5289716A" w14:textId="77777777" w:rsidR="0047163C" w:rsidRDefault="00000000">
      <w:pPr>
        <w:pStyle w:val="Ttulo2"/>
      </w:pPr>
      <w:r>
        <w:t>Fórmula de cálculo</w:t>
      </w:r>
    </w:p>
    <w:p w14:paraId="7DD0DEC6" w14:textId="77777777" w:rsidR="0047163C" w:rsidRDefault="00000000">
      <w:pPr>
        <w:spacing w:after="80"/>
        <w:jc w:val="center"/>
      </w:pPr>
      <w:r>
        <w:rPr>
          <w:noProof/>
        </w:rPr>
        <w:drawing>
          <wp:inline distT="0" distB="0" distL="0" distR="0" wp14:anchorId="2E81B217" wp14:editId="4099DBE5">
            <wp:extent cx="2194560" cy="4239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194560" cy="423949"/>
                    </a:xfrm>
                    <a:prstGeom prst="rect">
                      <a:avLst/>
                    </a:prstGeom>
                  </pic:spPr>
                </pic:pic>
              </a:graphicData>
            </a:graphic>
          </wp:inline>
        </w:drawing>
      </w:r>
    </w:p>
    <w:p w14:paraId="50FF4804" w14:textId="77777777" w:rsidR="0047163C" w:rsidRDefault="00000000" w:rsidP="00E46FE8">
      <w:pPr>
        <w:spacing w:after="60"/>
        <w:jc w:val="both"/>
      </w:pPr>
      <w:r>
        <w:rPr>
          <w:i/>
          <w:sz w:val="19"/>
        </w:rPr>
        <w:t>Pe3B</w:t>
      </w:r>
      <w:r>
        <w:rPr>
          <w:i/>
          <w:sz w:val="19"/>
          <w:vertAlign w:val="subscript"/>
        </w:rPr>
        <w:t>S,M</w:t>
      </w:r>
      <w:r>
        <w:rPr>
          <w:sz w:val="19"/>
        </w:rPr>
        <w:t xml:space="preserve">: Porcentaje de estudiantes de tercero de Bachillerato que alcanzaron o superaron el nivel mínimo de competencia en la asignatura de Matemáticas, según los resultados de la evaluación Ser Estudiante. </w:t>
      </w:r>
      <w:r>
        <w:rPr>
          <w:i/>
          <w:sz w:val="19"/>
        </w:rPr>
        <w:t>Ne3B</w:t>
      </w:r>
      <w:r>
        <w:rPr>
          <w:i/>
          <w:sz w:val="19"/>
          <w:vertAlign w:val="subscript"/>
        </w:rPr>
        <w:t>S,M</w:t>
      </w:r>
      <w:r>
        <w:rPr>
          <w:sz w:val="19"/>
        </w:rPr>
        <w:t xml:space="preserve">: Número de estudiantes de tercero de Bachillerato que alcanzaron o superaron el nivel mínimo de competencia en la asignatura de Matemáticas (700 a 1.000 puntos), según los resultados de la evaluación Ser Estudiante (SEST), en un año lectivo determinado. </w:t>
      </w:r>
      <w:r>
        <w:rPr>
          <w:i/>
          <w:sz w:val="19"/>
        </w:rPr>
        <w:t>NTe3B</w:t>
      </w:r>
      <w:r>
        <w:rPr>
          <w:i/>
          <w:sz w:val="19"/>
          <w:vertAlign w:val="subscript"/>
        </w:rPr>
        <w:t>E,M</w:t>
      </w:r>
      <w:r>
        <w:rPr>
          <w:sz w:val="19"/>
        </w:rPr>
        <w:t>: Total de estudiantes de tercero de Bachillerato que fueron evaluados en la asignatura de Matemáticas, según los resultados de la evaluación Ser Estudiante (SEST), en un año lectivo determinado.</w:t>
      </w:r>
    </w:p>
    <w:p w14:paraId="6C7AA57B" w14:textId="77777777" w:rsidR="0047163C" w:rsidRDefault="00000000">
      <w:r>
        <w:br w:type="page"/>
      </w:r>
    </w:p>
    <w:p w14:paraId="382B4C55" w14:textId="77777777" w:rsidR="0047163C" w:rsidRDefault="00000000">
      <w:pPr>
        <w:spacing w:after="40"/>
      </w:pPr>
      <w:r>
        <w:rPr>
          <w:b/>
          <w:color w:val="503A98"/>
          <w:sz w:val="19"/>
        </w:rPr>
        <w:lastRenderedPageBreak/>
        <w:t>Ficha 14 de 28 · Plan Nacional de Desarrollo 2025-2029</w:t>
      </w:r>
    </w:p>
    <w:p w14:paraId="701C1B0A" w14:textId="77777777" w:rsidR="0047163C" w:rsidRDefault="00000000">
      <w:r>
        <w:rPr>
          <w:b/>
          <w:color w:val="182557"/>
          <w:sz w:val="28"/>
        </w:rPr>
        <w:t>Número de investigadores por cada mil integrantes de la Población Económicamente Activa</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69D4B8DC" w14:textId="77777777">
        <w:trPr>
          <w:cantSplit/>
        </w:trPr>
        <w:tc>
          <w:tcPr>
            <w:tcW w:w="2494" w:type="dxa"/>
            <w:shd w:val="clear" w:color="auto" w:fill="E9ECFB"/>
          </w:tcPr>
          <w:p w14:paraId="01463763" w14:textId="77777777" w:rsidR="0047163C" w:rsidRDefault="00000000">
            <w:pPr>
              <w:spacing w:after="0"/>
            </w:pPr>
            <w:r>
              <w:rPr>
                <w:b/>
                <w:color w:val="182557"/>
                <w:sz w:val="19"/>
              </w:rPr>
              <w:t>Viceministerio / entidad</w:t>
            </w:r>
          </w:p>
        </w:tc>
        <w:tc>
          <w:tcPr>
            <w:tcW w:w="6804" w:type="dxa"/>
          </w:tcPr>
          <w:p w14:paraId="7DC7820A" w14:textId="77777777" w:rsidR="0047163C" w:rsidRDefault="00000000">
            <w:pPr>
              <w:spacing w:after="0"/>
            </w:pPr>
            <w:r>
              <w:rPr>
                <w:sz w:val="19"/>
              </w:rPr>
              <w:t>Viceministerio de Educación Superior</w:t>
            </w:r>
          </w:p>
        </w:tc>
      </w:tr>
      <w:tr w:rsidR="0047163C" w14:paraId="7761AD4E" w14:textId="77777777">
        <w:trPr>
          <w:cantSplit/>
        </w:trPr>
        <w:tc>
          <w:tcPr>
            <w:tcW w:w="2494" w:type="dxa"/>
            <w:shd w:val="clear" w:color="auto" w:fill="E9ECFB"/>
          </w:tcPr>
          <w:p w14:paraId="20C4C5A3" w14:textId="77777777" w:rsidR="0047163C" w:rsidRDefault="00000000">
            <w:pPr>
              <w:spacing w:after="0"/>
            </w:pPr>
            <w:r>
              <w:rPr>
                <w:b/>
                <w:color w:val="182557"/>
                <w:sz w:val="19"/>
              </w:rPr>
              <w:t>Responsable (encargado)</w:t>
            </w:r>
          </w:p>
        </w:tc>
        <w:tc>
          <w:tcPr>
            <w:tcW w:w="6804" w:type="dxa"/>
          </w:tcPr>
          <w:p w14:paraId="37DEBF67" w14:textId="77777777" w:rsidR="0047163C" w:rsidRDefault="00000000">
            <w:pPr>
              <w:spacing w:after="0"/>
            </w:pPr>
            <w:r>
              <w:rPr>
                <w:sz w:val="19"/>
              </w:rPr>
              <w:t>Dirección de Investigación Científica</w:t>
            </w:r>
          </w:p>
        </w:tc>
      </w:tr>
      <w:tr w:rsidR="0047163C" w14:paraId="3A3B8BCE" w14:textId="77777777">
        <w:trPr>
          <w:cantSplit/>
        </w:trPr>
        <w:tc>
          <w:tcPr>
            <w:tcW w:w="2494" w:type="dxa"/>
            <w:shd w:val="clear" w:color="auto" w:fill="E9ECFB"/>
          </w:tcPr>
          <w:p w14:paraId="79426FD6" w14:textId="77777777" w:rsidR="0047163C" w:rsidRDefault="00000000">
            <w:pPr>
              <w:spacing w:after="0"/>
            </w:pPr>
            <w:r>
              <w:rPr>
                <w:b/>
                <w:color w:val="182557"/>
                <w:sz w:val="19"/>
              </w:rPr>
              <w:t>Definición</w:t>
            </w:r>
          </w:p>
        </w:tc>
        <w:tc>
          <w:tcPr>
            <w:tcW w:w="6804" w:type="dxa"/>
          </w:tcPr>
          <w:p w14:paraId="04C9512B" w14:textId="77777777" w:rsidR="0047163C" w:rsidRDefault="00000000">
            <w:pPr>
              <w:spacing w:after="0"/>
            </w:pPr>
            <w:r>
              <w:rPr>
                <w:sz w:val="19"/>
              </w:rPr>
              <w:t>Este indicador representa la relación entre el número de investigadores registrados y acreditados por la Secretaría de Educación Superior, Ciencia, Tecnología e Innovación (SENESCYT) y el total de la Población Económicamente Activa (PEA), para un período determinado. Se expresa como una tasa por mil, lo que permite dimensionar la participación de investigadores dentro del mercado laboral nacional.</w:t>
            </w:r>
          </w:p>
        </w:tc>
      </w:tr>
      <w:tr w:rsidR="0047163C" w14:paraId="050B4D0F" w14:textId="77777777">
        <w:trPr>
          <w:cantSplit/>
        </w:trPr>
        <w:tc>
          <w:tcPr>
            <w:tcW w:w="2494" w:type="dxa"/>
            <w:shd w:val="clear" w:color="auto" w:fill="E9ECFB"/>
          </w:tcPr>
          <w:p w14:paraId="196F259F" w14:textId="77777777" w:rsidR="0047163C" w:rsidRDefault="00000000">
            <w:pPr>
              <w:spacing w:after="0"/>
            </w:pPr>
            <w:r>
              <w:rPr>
                <w:b/>
                <w:color w:val="182557"/>
                <w:sz w:val="19"/>
              </w:rPr>
              <w:t>Unidad de medida</w:t>
            </w:r>
          </w:p>
        </w:tc>
        <w:tc>
          <w:tcPr>
            <w:tcW w:w="6804" w:type="dxa"/>
          </w:tcPr>
          <w:p w14:paraId="5802F8B0" w14:textId="77777777" w:rsidR="0047163C" w:rsidRDefault="00000000">
            <w:pPr>
              <w:spacing w:after="0"/>
            </w:pPr>
            <w:r>
              <w:rPr>
                <w:sz w:val="19"/>
              </w:rPr>
              <w:t>Tasa por 1.000</w:t>
            </w:r>
          </w:p>
        </w:tc>
      </w:tr>
      <w:tr w:rsidR="0047163C" w14:paraId="32868FB7" w14:textId="77777777">
        <w:trPr>
          <w:cantSplit/>
        </w:trPr>
        <w:tc>
          <w:tcPr>
            <w:tcW w:w="2494" w:type="dxa"/>
            <w:shd w:val="clear" w:color="auto" w:fill="E9ECFB"/>
          </w:tcPr>
          <w:p w14:paraId="1D97F91D" w14:textId="77777777" w:rsidR="0047163C" w:rsidRDefault="00000000">
            <w:pPr>
              <w:spacing w:after="0"/>
            </w:pPr>
            <w:r>
              <w:rPr>
                <w:b/>
                <w:color w:val="182557"/>
                <w:sz w:val="19"/>
              </w:rPr>
              <w:t>Fuente de datos</w:t>
            </w:r>
          </w:p>
        </w:tc>
        <w:tc>
          <w:tcPr>
            <w:tcW w:w="6804" w:type="dxa"/>
          </w:tcPr>
          <w:p w14:paraId="6A3C9E02" w14:textId="77777777" w:rsidR="0047163C" w:rsidRDefault="00000000">
            <w:pPr>
              <w:spacing w:after="0"/>
            </w:pPr>
            <w:r>
              <w:rPr>
                <w:sz w:val="19"/>
              </w:rPr>
              <w:t>Encuesta Nacional de Empleo, Desempleo ySubempleo (ENEMDU) anual</w:t>
            </w:r>
          </w:p>
        </w:tc>
      </w:tr>
      <w:tr w:rsidR="0047163C" w14:paraId="22A76B07" w14:textId="77777777">
        <w:trPr>
          <w:cantSplit/>
        </w:trPr>
        <w:tc>
          <w:tcPr>
            <w:tcW w:w="2494" w:type="dxa"/>
            <w:shd w:val="clear" w:color="auto" w:fill="E9ECFB"/>
          </w:tcPr>
          <w:p w14:paraId="6F4422EA" w14:textId="77777777" w:rsidR="0047163C" w:rsidRDefault="00000000">
            <w:pPr>
              <w:spacing w:after="0"/>
            </w:pPr>
            <w:r>
              <w:rPr>
                <w:b/>
                <w:color w:val="182557"/>
                <w:sz w:val="19"/>
              </w:rPr>
              <w:t>Periodicidad</w:t>
            </w:r>
          </w:p>
        </w:tc>
        <w:tc>
          <w:tcPr>
            <w:tcW w:w="6804" w:type="dxa"/>
          </w:tcPr>
          <w:p w14:paraId="23FC5722" w14:textId="77777777" w:rsidR="0047163C" w:rsidRDefault="00000000">
            <w:pPr>
              <w:spacing w:after="0"/>
            </w:pPr>
            <w:r>
              <w:rPr>
                <w:sz w:val="19"/>
              </w:rPr>
              <w:t>Anual</w:t>
            </w:r>
          </w:p>
        </w:tc>
      </w:tr>
      <w:tr w:rsidR="0047163C" w14:paraId="35356919" w14:textId="77777777">
        <w:trPr>
          <w:cantSplit/>
        </w:trPr>
        <w:tc>
          <w:tcPr>
            <w:tcW w:w="2494" w:type="dxa"/>
            <w:shd w:val="clear" w:color="auto" w:fill="E9ECFB"/>
          </w:tcPr>
          <w:p w14:paraId="0BC19D73" w14:textId="77777777" w:rsidR="0047163C" w:rsidRDefault="00000000">
            <w:pPr>
              <w:spacing w:after="0"/>
            </w:pPr>
            <w:r>
              <w:rPr>
                <w:b/>
                <w:color w:val="182557"/>
                <w:sz w:val="19"/>
              </w:rPr>
              <w:t>Fecha de transferencia</w:t>
            </w:r>
          </w:p>
        </w:tc>
        <w:tc>
          <w:tcPr>
            <w:tcW w:w="6804" w:type="dxa"/>
          </w:tcPr>
          <w:p w14:paraId="1DC1F735" w14:textId="77777777" w:rsidR="0047163C" w:rsidRDefault="00000000">
            <w:pPr>
              <w:spacing w:after="0"/>
            </w:pPr>
            <w:r>
              <w:rPr>
                <w:sz w:val="19"/>
              </w:rPr>
              <w:t>Al 15 de marzo de cada año</w:t>
            </w:r>
          </w:p>
        </w:tc>
      </w:tr>
      <w:tr w:rsidR="0047163C" w14:paraId="5A665B99" w14:textId="77777777">
        <w:trPr>
          <w:cantSplit/>
        </w:trPr>
        <w:tc>
          <w:tcPr>
            <w:tcW w:w="2494" w:type="dxa"/>
            <w:shd w:val="clear" w:color="auto" w:fill="E9ECFB"/>
          </w:tcPr>
          <w:p w14:paraId="5D0DAA70" w14:textId="77777777" w:rsidR="0047163C" w:rsidRDefault="00000000">
            <w:pPr>
              <w:spacing w:after="0"/>
            </w:pPr>
            <w:r>
              <w:rPr>
                <w:b/>
                <w:color w:val="182557"/>
                <w:sz w:val="19"/>
              </w:rPr>
              <w:t>Períodos en la base</w:t>
            </w:r>
          </w:p>
        </w:tc>
        <w:tc>
          <w:tcPr>
            <w:tcW w:w="6804" w:type="dxa"/>
          </w:tcPr>
          <w:p w14:paraId="70507A07" w14:textId="77777777" w:rsidR="0047163C" w:rsidRDefault="00000000">
            <w:pPr>
              <w:spacing w:after="0"/>
            </w:pPr>
            <w:r>
              <w:rPr>
                <w:sz w:val="19"/>
              </w:rPr>
              <w:t>2024, 2025, 2026, 2027, 2028, 2029</w:t>
            </w:r>
          </w:p>
        </w:tc>
      </w:tr>
      <w:tr w:rsidR="0047163C" w14:paraId="03608EB6" w14:textId="77777777">
        <w:trPr>
          <w:cantSplit/>
        </w:trPr>
        <w:tc>
          <w:tcPr>
            <w:tcW w:w="2494" w:type="dxa"/>
            <w:shd w:val="clear" w:color="auto" w:fill="E9ECFB"/>
          </w:tcPr>
          <w:p w14:paraId="23D4DC91" w14:textId="77777777" w:rsidR="0047163C" w:rsidRDefault="00000000">
            <w:pPr>
              <w:spacing w:after="0"/>
            </w:pPr>
            <w:r>
              <w:rPr>
                <w:b/>
                <w:color w:val="182557"/>
                <w:sz w:val="19"/>
              </w:rPr>
              <w:t>Línea base</w:t>
            </w:r>
          </w:p>
        </w:tc>
        <w:tc>
          <w:tcPr>
            <w:tcW w:w="6804" w:type="dxa"/>
          </w:tcPr>
          <w:p w14:paraId="381E744D" w14:textId="77777777" w:rsidR="0047163C" w:rsidRDefault="00000000">
            <w:pPr>
              <w:spacing w:after="0"/>
            </w:pPr>
            <w:r>
              <w:rPr>
                <w:sz w:val="19"/>
              </w:rPr>
              <w:t>0,96</w:t>
            </w:r>
          </w:p>
        </w:tc>
      </w:tr>
      <w:tr w:rsidR="0047163C" w14:paraId="31073552" w14:textId="77777777">
        <w:trPr>
          <w:cantSplit/>
        </w:trPr>
        <w:tc>
          <w:tcPr>
            <w:tcW w:w="2494" w:type="dxa"/>
            <w:shd w:val="clear" w:color="auto" w:fill="E9ECFB"/>
          </w:tcPr>
          <w:p w14:paraId="2A4F7C57" w14:textId="77777777" w:rsidR="0047163C" w:rsidRDefault="00000000">
            <w:pPr>
              <w:spacing w:after="0"/>
            </w:pPr>
            <w:r>
              <w:rPr>
                <w:b/>
                <w:color w:val="182557"/>
                <w:sz w:val="19"/>
              </w:rPr>
              <w:t>Metas registradas</w:t>
            </w:r>
          </w:p>
        </w:tc>
        <w:tc>
          <w:tcPr>
            <w:tcW w:w="6804" w:type="dxa"/>
          </w:tcPr>
          <w:p w14:paraId="4661CD21" w14:textId="77777777" w:rsidR="0047163C" w:rsidRDefault="00000000">
            <w:pPr>
              <w:spacing w:after="0"/>
            </w:pPr>
            <w:r>
              <w:rPr>
                <w:sz w:val="19"/>
              </w:rPr>
              <w:t>2025: 1,09; 2026: 1,24; 2027: 1,41; 2028: 1,61; 2029: 1,83</w:t>
            </w:r>
          </w:p>
        </w:tc>
      </w:tr>
    </w:tbl>
    <w:p w14:paraId="7C954574" w14:textId="77777777" w:rsidR="0047163C" w:rsidRDefault="00000000">
      <w:pPr>
        <w:pStyle w:val="Ttulo2"/>
      </w:pPr>
      <w:r>
        <w:t>Fórmula de cálculo</w:t>
      </w:r>
    </w:p>
    <w:p w14:paraId="05967BF7" w14:textId="77777777" w:rsidR="0047163C" w:rsidRDefault="00000000">
      <w:pPr>
        <w:spacing w:after="80"/>
        <w:jc w:val="center"/>
      </w:pPr>
      <w:r>
        <w:rPr>
          <w:noProof/>
        </w:rPr>
        <w:drawing>
          <wp:inline distT="0" distB="0" distL="0" distR="0" wp14:anchorId="6995BB3A" wp14:editId="303C9483">
            <wp:extent cx="5029200" cy="3906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29200" cy="390698"/>
                    </a:xfrm>
                    <a:prstGeom prst="rect">
                      <a:avLst/>
                    </a:prstGeom>
                  </pic:spPr>
                </pic:pic>
              </a:graphicData>
            </a:graphic>
          </wp:inline>
        </w:drawing>
      </w:r>
    </w:p>
    <w:p w14:paraId="791E59EA" w14:textId="51C0CEAF" w:rsidR="0047163C" w:rsidRDefault="00000000" w:rsidP="00E46FE8">
      <w:pPr>
        <w:spacing w:after="60"/>
        <w:jc w:val="both"/>
      </w:pPr>
      <w:r>
        <w:rPr>
          <w:i/>
          <w:sz w:val="19"/>
        </w:rPr>
        <w:t>Inv.1000PEA</w:t>
      </w:r>
      <w:r>
        <w:rPr>
          <w:sz w:val="19"/>
        </w:rPr>
        <w:t xml:space="preserve">: Número de investigadores por cada mil integrantes de la Población Económicamente Activa. </w:t>
      </w:r>
      <w:r>
        <w:rPr>
          <w:i/>
          <w:sz w:val="19"/>
        </w:rPr>
        <w:t xml:space="preserve">N. </w:t>
      </w:r>
      <w:proofErr w:type="spellStart"/>
      <w:r>
        <w:rPr>
          <w:i/>
          <w:sz w:val="19"/>
        </w:rPr>
        <w:t>pers.reg_t</w:t>
      </w:r>
      <w:proofErr w:type="spellEnd"/>
      <w:r>
        <w:rPr>
          <w:i/>
          <w:sz w:val="19"/>
        </w:rPr>
        <w:t>:</w:t>
      </w:r>
      <w:r w:rsidR="00E46FE8">
        <w:rPr>
          <w:i/>
          <w:sz w:val="19"/>
        </w:rPr>
        <w:t xml:space="preserve"> </w:t>
      </w:r>
      <w:r>
        <w:rPr>
          <w:i/>
          <w:sz w:val="19"/>
        </w:rPr>
        <w:t>acumulada</w:t>
      </w:r>
      <w:r>
        <w:rPr>
          <w:sz w:val="19"/>
        </w:rPr>
        <w:t xml:space="preserve">: Número de personas naturales relacionadas con actividades de investigación y/o desarrollo tecnológico, registradas por la Secretaría de Educación Superior, Ciencia, Tecnología e Innovación, según el año </w:t>
      </w:r>
      <w:r>
        <w:rPr>
          <w:i/>
          <w:sz w:val="19"/>
        </w:rPr>
        <w:t>t</w:t>
      </w:r>
      <w:r>
        <w:rPr>
          <w:sz w:val="19"/>
        </w:rPr>
        <w:t xml:space="preserve">. </w:t>
      </w:r>
      <w:r>
        <w:rPr>
          <w:i/>
          <w:sz w:val="19"/>
        </w:rPr>
        <w:t xml:space="preserve">N. </w:t>
      </w:r>
      <w:proofErr w:type="spellStart"/>
      <w:r>
        <w:rPr>
          <w:i/>
          <w:sz w:val="19"/>
        </w:rPr>
        <w:t>inv.acred_t:acumulada</w:t>
      </w:r>
      <w:proofErr w:type="spellEnd"/>
      <w:r>
        <w:rPr>
          <w:sz w:val="19"/>
        </w:rPr>
        <w:t xml:space="preserve">: Número de investigadores acreditados por la Secretaría de Educación Superior, Ciencia, Tecnología e Innovación, según el año </w:t>
      </w:r>
      <w:r>
        <w:rPr>
          <w:i/>
          <w:sz w:val="19"/>
        </w:rPr>
        <w:t>t</w:t>
      </w:r>
      <w:r>
        <w:rPr>
          <w:sz w:val="19"/>
        </w:rPr>
        <w:t xml:space="preserve">. </w:t>
      </w:r>
      <w:r>
        <w:rPr>
          <w:i/>
          <w:sz w:val="19"/>
        </w:rPr>
        <w:t>PEA</w:t>
      </w:r>
      <w:r>
        <w:rPr>
          <w:sz w:val="19"/>
        </w:rPr>
        <w:t xml:space="preserve">: Población Económicamente Activa, según el año </w:t>
      </w:r>
      <w:r>
        <w:rPr>
          <w:i/>
          <w:sz w:val="19"/>
        </w:rPr>
        <w:t>t</w:t>
      </w:r>
      <w:r>
        <w:rPr>
          <w:sz w:val="19"/>
        </w:rPr>
        <w:t>. Nota 1: El número de personas naturales registradas con actividades de investigación se contabiliza de manera acumulada desde 2018 hasta el año de análisis. Nota 2: El número de investigadores acreditados se contabiliza de manera acumulada desde 2014 hasta el año de análisis.</w:t>
      </w:r>
    </w:p>
    <w:p w14:paraId="1C6C6623" w14:textId="77777777" w:rsidR="0047163C" w:rsidRDefault="00000000">
      <w:r>
        <w:br w:type="page"/>
      </w:r>
    </w:p>
    <w:p w14:paraId="05971792" w14:textId="77777777" w:rsidR="0047163C" w:rsidRDefault="00000000">
      <w:pPr>
        <w:spacing w:after="40"/>
      </w:pPr>
      <w:r>
        <w:rPr>
          <w:b/>
          <w:color w:val="503A98"/>
          <w:sz w:val="19"/>
        </w:rPr>
        <w:lastRenderedPageBreak/>
        <w:t>Ficha 15 de 28 · Plan Nacional de Desarrollo 2025-2029</w:t>
      </w:r>
    </w:p>
    <w:p w14:paraId="10700120" w14:textId="77777777" w:rsidR="0047163C" w:rsidRDefault="00000000">
      <w:r>
        <w:rPr>
          <w:b/>
          <w:color w:val="182557"/>
          <w:sz w:val="28"/>
        </w:rPr>
        <w:t>Número de becas y ayudas económicas otorgadas para estudios de educación superior y educación continua</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3C55A8D4" w14:textId="77777777">
        <w:trPr>
          <w:cantSplit/>
        </w:trPr>
        <w:tc>
          <w:tcPr>
            <w:tcW w:w="2494" w:type="dxa"/>
            <w:shd w:val="clear" w:color="auto" w:fill="E9ECFB"/>
          </w:tcPr>
          <w:p w14:paraId="33E7EE3C" w14:textId="77777777" w:rsidR="0047163C" w:rsidRDefault="00000000">
            <w:pPr>
              <w:spacing w:after="0"/>
            </w:pPr>
            <w:r>
              <w:rPr>
                <w:b/>
                <w:color w:val="182557"/>
                <w:sz w:val="19"/>
              </w:rPr>
              <w:t>Viceministerio / entidad</w:t>
            </w:r>
          </w:p>
        </w:tc>
        <w:tc>
          <w:tcPr>
            <w:tcW w:w="6804" w:type="dxa"/>
          </w:tcPr>
          <w:p w14:paraId="63AB43D2" w14:textId="77777777" w:rsidR="0047163C" w:rsidRDefault="00000000">
            <w:pPr>
              <w:spacing w:after="0"/>
            </w:pPr>
            <w:r>
              <w:rPr>
                <w:sz w:val="19"/>
              </w:rPr>
              <w:t>Viceministerio de Educación Superior</w:t>
            </w:r>
          </w:p>
        </w:tc>
      </w:tr>
      <w:tr w:rsidR="0047163C" w14:paraId="54FD106F" w14:textId="77777777">
        <w:trPr>
          <w:cantSplit/>
        </w:trPr>
        <w:tc>
          <w:tcPr>
            <w:tcW w:w="2494" w:type="dxa"/>
            <w:shd w:val="clear" w:color="auto" w:fill="E9ECFB"/>
          </w:tcPr>
          <w:p w14:paraId="3D3AA92E" w14:textId="77777777" w:rsidR="0047163C" w:rsidRDefault="00000000">
            <w:pPr>
              <w:spacing w:after="0"/>
            </w:pPr>
            <w:r>
              <w:rPr>
                <w:b/>
                <w:color w:val="182557"/>
                <w:sz w:val="19"/>
              </w:rPr>
              <w:t>Responsable (encargado)</w:t>
            </w:r>
          </w:p>
        </w:tc>
        <w:tc>
          <w:tcPr>
            <w:tcW w:w="6804" w:type="dxa"/>
          </w:tcPr>
          <w:p w14:paraId="0E790D3A" w14:textId="77777777" w:rsidR="0047163C" w:rsidRDefault="00000000">
            <w:pPr>
              <w:spacing w:after="0"/>
            </w:pPr>
            <w:r>
              <w:rPr>
                <w:sz w:val="19"/>
              </w:rPr>
              <w:t>Dirección de Diseño y Evaluación de Política Pública</w:t>
            </w:r>
          </w:p>
        </w:tc>
      </w:tr>
      <w:tr w:rsidR="0047163C" w14:paraId="676D5BD9" w14:textId="77777777">
        <w:trPr>
          <w:cantSplit/>
        </w:trPr>
        <w:tc>
          <w:tcPr>
            <w:tcW w:w="2494" w:type="dxa"/>
            <w:shd w:val="clear" w:color="auto" w:fill="E9ECFB"/>
          </w:tcPr>
          <w:p w14:paraId="0B6C4C2B" w14:textId="77777777" w:rsidR="0047163C" w:rsidRDefault="00000000">
            <w:pPr>
              <w:spacing w:after="0"/>
            </w:pPr>
            <w:r>
              <w:rPr>
                <w:b/>
                <w:color w:val="182557"/>
                <w:sz w:val="19"/>
              </w:rPr>
              <w:t>Definición</w:t>
            </w:r>
          </w:p>
        </w:tc>
        <w:tc>
          <w:tcPr>
            <w:tcW w:w="6804" w:type="dxa"/>
          </w:tcPr>
          <w:p w14:paraId="54B2B8EE" w14:textId="77777777" w:rsidR="0047163C" w:rsidRDefault="00000000">
            <w:pPr>
              <w:spacing w:after="0"/>
            </w:pPr>
            <w:r>
              <w:rPr>
                <w:sz w:val="19"/>
              </w:rPr>
              <w:t>Expresa el número de becas y ayudas económicas otorgadas o gestionadas por el Ministerio de Educación, Deporte y Cultura (MINEDEC) para estudios de educación superior y/o educación continua, en un período de tiempo determinado. Incluye a universidades, escuelas politécnicas, institutos superiores técnicos y tecnológicos, así como centros de capacitación, considerando todas las fuentes de financiamiento.</w:t>
            </w:r>
          </w:p>
        </w:tc>
      </w:tr>
      <w:tr w:rsidR="0047163C" w14:paraId="67194FE3" w14:textId="77777777">
        <w:trPr>
          <w:cantSplit/>
        </w:trPr>
        <w:tc>
          <w:tcPr>
            <w:tcW w:w="2494" w:type="dxa"/>
            <w:shd w:val="clear" w:color="auto" w:fill="E9ECFB"/>
          </w:tcPr>
          <w:p w14:paraId="6969886B" w14:textId="77777777" w:rsidR="0047163C" w:rsidRDefault="00000000">
            <w:pPr>
              <w:spacing w:after="0"/>
            </w:pPr>
            <w:r>
              <w:rPr>
                <w:b/>
                <w:color w:val="182557"/>
                <w:sz w:val="19"/>
              </w:rPr>
              <w:t>Unidad de medida</w:t>
            </w:r>
          </w:p>
        </w:tc>
        <w:tc>
          <w:tcPr>
            <w:tcW w:w="6804" w:type="dxa"/>
          </w:tcPr>
          <w:p w14:paraId="10A362FD" w14:textId="77777777" w:rsidR="0047163C" w:rsidRDefault="00000000">
            <w:pPr>
              <w:spacing w:after="0"/>
            </w:pPr>
            <w:r>
              <w:rPr>
                <w:sz w:val="19"/>
              </w:rPr>
              <w:t>Número</w:t>
            </w:r>
          </w:p>
        </w:tc>
      </w:tr>
      <w:tr w:rsidR="0047163C" w14:paraId="0E041AD7" w14:textId="77777777">
        <w:trPr>
          <w:cantSplit/>
        </w:trPr>
        <w:tc>
          <w:tcPr>
            <w:tcW w:w="2494" w:type="dxa"/>
            <w:shd w:val="clear" w:color="auto" w:fill="E9ECFB"/>
          </w:tcPr>
          <w:p w14:paraId="511A9859" w14:textId="77777777" w:rsidR="0047163C" w:rsidRDefault="00000000">
            <w:pPr>
              <w:spacing w:after="0"/>
            </w:pPr>
            <w:r>
              <w:rPr>
                <w:b/>
                <w:color w:val="182557"/>
                <w:sz w:val="19"/>
              </w:rPr>
              <w:t>Fuente de datos</w:t>
            </w:r>
          </w:p>
        </w:tc>
        <w:tc>
          <w:tcPr>
            <w:tcW w:w="6804" w:type="dxa"/>
          </w:tcPr>
          <w:p w14:paraId="045362DB" w14:textId="77777777" w:rsidR="0047163C" w:rsidRDefault="00000000">
            <w:pPr>
              <w:spacing w:after="0"/>
            </w:pPr>
            <w:r>
              <w:rPr>
                <w:sz w:val="19"/>
              </w:rPr>
              <w:t>Registros Administrativos. Secretaría de Educación Superior, Ciencia, Tecnología e Innovación: Registro de Becas y Ayudas Económicas.</w:t>
            </w:r>
          </w:p>
        </w:tc>
      </w:tr>
      <w:tr w:rsidR="0047163C" w14:paraId="1C3A536C" w14:textId="77777777">
        <w:trPr>
          <w:cantSplit/>
        </w:trPr>
        <w:tc>
          <w:tcPr>
            <w:tcW w:w="2494" w:type="dxa"/>
            <w:shd w:val="clear" w:color="auto" w:fill="E9ECFB"/>
          </w:tcPr>
          <w:p w14:paraId="4E86752F" w14:textId="77777777" w:rsidR="0047163C" w:rsidRDefault="00000000">
            <w:pPr>
              <w:spacing w:after="0"/>
            </w:pPr>
            <w:r>
              <w:rPr>
                <w:b/>
                <w:color w:val="182557"/>
                <w:sz w:val="19"/>
              </w:rPr>
              <w:t>Periodicidad</w:t>
            </w:r>
          </w:p>
        </w:tc>
        <w:tc>
          <w:tcPr>
            <w:tcW w:w="6804" w:type="dxa"/>
          </w:tcPr>
          <w:p w14:paraId="174A6611" w14:textId="77777777" w:rsidR="0047163C" w:rsidRDefault="00000000">
            <w:pPr>
              <w:spacing w:after="0"/>
            </w:pPr>
            <w:r>
              <w:rPr>
                <w:sz w:val="19"/>
              </w:rPr>
              <w:t>Anual</w:t>
            </w:r>
          </w:p>
        </w:tc>
      </w:tr>
      <w:tr w:rsidR="0047163C" w14:paraId="4294577A" w14:textId="77777777">
        <w:trPr>
          <w:cantSplit/>
        </w:trPr>
        <w:tc>
          <w:tcPr>
            <w:tcW w:w="2494" w:type="dxa"/>
            <w:shd w:val="clear" w:color="auto" w:fill="E9ECFB"/>
          </w:tcPr>
          <w:p w14:paraId="049F2763" w14:textId="77777777" w:rsidR="0047163C" w:rsidRDefault="00000000">
            <w:pPr>
              <w:spacing w:after="0"/>
            </w:pPr>
            <w:r>
              <w:rPr>
                <w:b/>
                <w:color w:val="182557"/>
                <w:sz w:val="19"/>
              </w:rPr>
              <w:t>Fecha de transferencia</w:t>
            </w:r>
          </w:p>
        </w:tc>
        <w:tc>
          <w:tcPr>
            <w:tcW w:w="6804" w:type="dxa"/>
          </w:tcPr>
          <w:p w14:paraId="68B6A993" w14:textId="77777777" w:rsidR="0047163C" w:rsidRDefault="00000000">
            <w:pPr>
              <w:spacing w:after="0"/>
            </w:pPr>
            <w:r>
              <w:rPr>
                <w:sz w:val="19"/>
              </w:rPr>
              <w:t>El 31 de enero de cada año</w:t>
            </w:r>
          </w:p>
        </w:tc>
      </w:tr>
      <w:tr w:rsidR="0047163C" w14:paraId="3D9D1973" w14:textId="77777777">
        <w:trPr>
          <w:cantSplit/>
        </w:trPr>
        <w:tc>
          <w:tcPr>
            <w:tcW w:w="2494" w:type="dxa"/>
            <w:shd w:val="clear" w:color="auto" w:fill="E9ECFB"/>
          </w:tcPr>
          <w:p w14:paraId="4FECAC73" w14:textId="77777777" w:rsidR="0047163C" w:rsidRDefault="00000000">
            <w:pPr>
              <w:spacing w:after="0"/>
            </w:pPr>
            <w:r>
              <w:rPr>
                <w:b/>
                <w:color w:val="182557"/>
                <w:sz w:val="19"/>
              </w:rPr>
              <w:t>Períodos en la base</w:t>
            </w:r>
          </w:p>
        </w:tc>
        <w:tc>
          <w:tcPr>
            <w:tcW w:w="6804" w:type="dxa"/>
          </w:tcPr>
          <w:p w14:paraId="45A09C68" w14:textId="77777777" w:rsidR="0047163C" w:rsidRDefault="00000000">
            <w:pPr>
              <w:spacing w:after="0"/>
            </w:pPr>
            <w:r>
              <w:rPr>
                <w:sz w:val="19"/>
              </w:rPr>
              <w:t>2024, 2025, 2026, 2027, 2028, 2029</w:t>
            </w:r>
          </w:p>
        </w:tc>
      </w:tr>
      <w:tr w:rsidR="0047163C" w14:paraId="203AE7D4" w14:textId="77777777">
        <w:trPr>
          <w:cantSplit/>
        </w:trPr>
        <w:tc>
          <w:tcPr>
            <w:tcW w:w="2494" w:type="dxa"/>
            <w:shd w:val="clear" w:color="auto" w:fill="E9ECFB"/>
          </w:tcPr>
          <w:p w14:paraId="4EE6182F" w14:textId="77777777" w:rsidR="0047163C" w:rsidRDefault="00000000">
            <w:pPr>
              <w:spacing w:after="0"/>
            </w:pPr>
            <w:r>
              <w:rPr>
                <w:b/>
                <w:color w:val="182557"/>
                <w:sz w:val="19"/>
              </w:rPr>
              <w:t>Línea base</w:t>
            </w:r>
          </w:p>
        </w:tc>
        <w:tc>
          <w:tcPr>
            <w:tcW w:w="6804" w:type="dxa"/>
          </w:tcPr>
          <w:p w14:paraId="6C3AA0E2" w14:textId="77777777" w:rsidR="0047163C" w:rsidRDefault="00000000">
            <w:pPr>
              <w:spacing w:after="0"/>
            </w:pPr>
            <w:r>
              <w:rPr>
                <w:sz w:val="19"/>
              </w:rPr>
              <w:t>107,56</w:t>
            </w:r>
          </w:p>
        </w:tc>
      </w:tr>
      <w:tr w:rsidR="0047163C" w14:paraId="6123902F" w14:textId="77777777">
        <w:trPr>
          <w:cantSplit/>
        </w:trPr>
        <w:tc>
          <w:tcPr>
            <w:tcW w:w="2494" w:type="dxa"/>
            <w:shd w:val="clear" w:color="auto" w:fill="E9ECFB"/>
          </w:tcPr>
          <w:p w14:paraId="0EDC6EE2" w14:textId="77777777" w:rsidR="0047163C" w:rsidRDefault="00000000">
            <w:pPr>
              <w:spacing w:after="0"/>
            </w:pPr>
            <w:r>
              <w:rPr>
                <w:b/>
                <w:color w:val="182557"/>
                <w:sz w:val="19"/>
              </w:rPr>
              <w:t>Metas registradas</w:t>
            </w:r>
          </w:p>
        </w:tc>
        <w:tc>
          <w:tcPr>
            <w:tcW w:w="6804" w:type="dxa"/>
          </w:tcPr>
          <w:p w14:paraId="399696CA" w14:textId="77777777" w:rsidR="0047163C" w:rsidRDefault="00000000">
            <w:pPr>
              <w:spacing w:after="0"/>
            </w:pPr>
            <w:r>
              <w:rPr>
                <w:sz w:val="19"/>
              </w:rPr>
              <w:t>2025: 116,6; 2026: 125,65; 2027: 134,69; 2028: 143,73; 2029: 152,77</w:t>
            </w:r>
          </w:p>
        </w:tc>
      </w:tr>
    </w:tbl>
    <w:p w14:paraId="2C5F3BE2" w14:textId="77777777" w:rsidR="0047163C" w:rsidRDefault="00000000">
      <w:pPr>
        <w:pStyle w:val="Ttulo2"/>
      </w:pPr>
      <w:r>
        <w:t>Fórmula de cálculo</w:t>
      </w:r>
    </w:p>
    <w:p w14:paraId="5C891AA7" w14:textId="77777777" w:rsidR="0047163C" w:rsidRDefault="00000000">
      <w:pPr>
        <w:spacing w:after="80"/>
        <w:jc w:val="center"/>
      </w:pPr>
      <w:r>
        <w:rPr>
          <w:noProof/>
        </w:rPr>
        <w:drawing>
          <wp:inline distT="0" distB="0" distL="0" distR="0" wp14:anchorId="1F1A2368" wp14:editId="48CD2100">
            <wp:extent cx="1795549" cy="2867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795549" cy="286789"/>
                    </a:xfrm>
                    <a:prstGeom prst="rect">
                      <a:avLst/>
                    </a:prstGeom>
                  </pic:spPr>
                </pic:pic>
              </a:graphicData>
            </a:graphic>
          </wp:inline>
        </w:drawing>
      </w:r>
    </w:p>
    <w:p w14:paraId="12D0526F" w14:textId="77777777" w:rsidR="0047163C" w:rsidRDefault="00000000" w:rsidP="00E46FE8">
      <w:pPr>
        <w:spacing w:after="60"/>
        <w:jc w:val="both"/>
      </w:pPr>
      <w:r>
        <w:rPr>
          <w:i/>
          <w:sz w:val="19"/>
        </w:rPr>
        <w:t>N</w:t>
      </w:r>
      <w:r>
        <w:rPr>
          <w:sz w:val="19"/>
        </w:rPr>
        <w:t xml:space="preserve">: Número de becas y ayudas económicas otorgadas para estudios de educación superior y educación continua. </w:t>
      </w:r>
      <w:r>
        <w:rPr>
          <w:i/>
          <w:sz w:val="19"/>
        </w:rPr>
        <w:t>AB</w:t>
      </w:r>
      <w:r>
        <w:rPr>
          <w:i/>
          <w:sz w:val="19"/>
          <w:vertAlign w:val="subscript"/>
        </w:rPr>
        <w:t>t</w:t>
      </w:r>
      <w:r>
        <w:rPr>
          <w:sz w:val="19"/>
        </w:rPr>
        <w:t xml:space="preserve">: Número de becas y ayudas económicas otorgadas por la SENESCYT en el año </w:t>
      </w:r>
      <w:r>
        <w:rPr>
          <w:i/>
          <w:sz w:val="19"/>
        </w:rPr>
        <w:t>t</w:t>
      </w:r>
      <w:r>
        <w:rPr>
          <w:sz w:val="19"/>
        </w:rPr>
        <w:t xml:space="preserve">. </w:t>
      </w:r>
      <w:r>
        <w:rPr>
          <w:i/>
          <w:sz w:val="19"/>
        </w:rPr>
        <w:t>GC</w:t>
      </w:r>
      <w:r>
        <w:rPr>
          <w:i/>
          <w:sz w:val="19"/>
          <w:vertAlign w:val="subscript"/>
        </w:rPr>
        <w:t>t</w:t>
      </w:r>
      <w:r>
        <w:rPr>
          <w:sz w:val="19"/>
        </w:rPr>
        <w:t xml:space="preserve">: Número de becas otorgadas por el programa Globo Común y gestionadas por la SENESCYT en el año </w:t>
      </w:r>
      <w:r>
        <w:rPr>
          <w:i/>
          <w:sz w:val="19"/>
        </w:rPr>
        <w:t>t</w:t>
      </w:r>
      <w:r>
        <w:rPr>
          <w:sz w:val="19"/>
        </w:rPr>
        <w:t xml:space="preserve">. </w:t>
      </w:r>
      <w:r>
        <w:rPr>
          <w:i/>
          <w:sz w:val="19"/>
        </w:rPr>
        <w:t>CF</w:t>
      </w:r>
      <w:r>
        <w:rPr>
          <w:i/>
          <w:sz w:val="19"/>
          <w:vertAlign w:val="subscript"/>
        </w:rPr>
        <w:t>t</w:t>
      </w:r>
      <w:r>
        <w:rPr>
          <w:sz w:val="19"/>
        </w:rPr>
        <w:t xml:space="preserve">: Número de becas cofinanciadas por universidades públicas a través del FOPEDEUPO y gestionadas por la SENESCYT en el año </w:t>
      </w:r>
      <w:r>
        <w:rPr>
          <w:i/>
          <w:sz w:val="19"/>
        </w:rPr>
        <w:t>t</w:t>
      </w:r>
      <w:r>
        <w:rPr>
          <w:sz w:val="19"/>
        </w:rPr>
        <w:t>.</w:t>
      </w:r>
    </w:p>
    <w:p w14:paraId="5CF73707" w14:textId="77777777" w:rsidR="0047163C" w:rsidRDefault="00000000">
      <w:r>
        <w:br w:type="page"/>
      </w:r>
    </w:p>
    <w:p w14:paraId="1306E50E" w14:textId="77777777" w:rsidR="0047163C" w:rsidRDefault="00000000">
      <w:pPr>
        <w:spacing w:after="40"/>
      </w:pPr>
      <w:r>
        <w:rPr>
          <w:b/>
          <w:color w:val="503A98"/>
          <w:sz w:val="19"/>
        </w:rPr>
        <w:lastRenderedPageBreak/>
        <w:t>Ficha 16 de 28 · Plan Nacional de Desarrollo 2025-2029</w:t>
      </w:r>
    </w:p>
    <w:p w14:paraId="0A8E17F1" w14:textId="77777777" w:rsidR="0047163C" w:rsidRDefault="00000000">
      <w:r>
        <w:rPr>
          <w:b/>
          <w:color w:val="182557"/>
          <w:sz w:val="28"/>
        </w:rPr>
        <w:t>Tasa bruta de matrícula en educación superior de tercer nivel.</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3FA9F6C9" w14:textId="77777777">
        <w:trPr>
          <w:cantSplit/>
        </w:trPr>
        <w:tc>
          <w:tcPr>
            <w:tcW w:w="2494" w:type="dxa"/>
            <w:shd w:val="clear" w:color="auto" w:fill="E9ECFB"/>
          </w:tcPr>
          <w:p w14:paraId="08392177" w14:textId="77777777" w:rsidR="0047163C" w:rsidRDefault="00000000">
            <w:pPr>
              <w:spacing w:after="0"/>
            </w:pPr>
            <w:r>
              <w:rPr>
                <w:b/>
                <w:color w:val="182557"/>
                <w:sz w:val="19"/>
              </w:rPr>
              <w:t>Viceministerio / entidad</w:t>
            </w:r>
          </w:p>
        </w:tc>
        <w:tc>
          <w:tcPr>
            <w:tcW w:w="6804" w:type="dxa"/>
          </w:tcPr>
          <w:p w14:paraId="12C58C74" w14:textId="77777777" w:rsidR="0047163C" w:rsidRDefault="00000000">
            <w:pPr>
              <w:spacing w:after="0"/>
            </w:pPr>
            <w:r>
              <w:rPr>
                <w:sz w:val="19"/>
              </w:rPr>
              <w:t>Viceministerio de Educación Superior</w:t>
            </w:r>
          </w:p>
        </w:tc>
      </w:tr>
      <w:tr w:rsidR="0047163C" w14:paraId="4A0E01D4" w14:textId="77777777">
        <w:trPr>
          <w:cantSplit/>
        </w:trPr>
        <w:tc>
          <w:tcPr>
            <w:tcW w:w="2494" w:type="dxa"/>
            <w:shd w:val="clear" w:color="auto" w:fill="E9ECFB"/>
          </w:tcPr>
          <w:p w14:paraId="766D6325" w14:textId="77777777" w:rsidR="0047163C" w:rsidRDefault="00000000">
            <w:pPr>
              <w:spacing w:after="0"/>
            </w:pPr>
            <w:r>
              <w:rPr>
                <w:b/>
                <w:color w:val="182557"/>
                <w:sz w:val="19"/>
              </w:rPr>
              <w:t>Responsable (encargado)</w:t>
            </w:r>
          </w:p>
        </w:tc>
        <w:tc>
          <w:tcPr>
            <w:tcW w:w="6804" w:type="dxa"/>
          </w:tcPr>
          <w:p w14:paraId="5D817262" w14:textId="77777777" w:rsidR="0047163C" w:rsidRDefault="00000000">
            <w:pPr>
              <w:spacing w:after="0"/>
            </w:pPr>
            <w:r>
              <w:rPr>
                <w:sz w:val="19"/>
              </w:rPr>
              <w:t>Dirección de Gestión Universitaria y Politécnica</w:t>
            </w:r>
          </w:p>
        </w:tc>
      </w:tr>
      <w:tr w:rsidR="0047163C" w14:paraId="1A026BBE" w14:textId="77777777">
        <w:trPr>
          <w:cantSplit/>
        </w:trPr>
        <w:tc>
          <w:tcPr>
            <w:tcW w:w="2494" w:type="dxa"/>
            <w:shd w:val="clear" w:color="auto" w:fill="E9ECFB"/>
          </w:tcPr>
          <w:p w14:paraId="1668EEE5" w14:textId="77777777" w:rsidR="0047163C" w:rsidRDefault="00000000">
            <w:pPr>
              <w:spacing w:after="0"/>
            </w:pPr>
            <w:r>
              <w:rPr>
                <w:b/>
                <w:color w:val="182557"/>
                <w:sz w:val="19"/>
              </w:rPr>
              <w:t>Definición</w:t>
            </w:r>
          </w:p>
        </w:tc>
        <w:tc>
          <w:tcPr>
            <w:tcW w:w="6804" w:type="dxa"/>
          </w:tcPr>
          <w:p w14:paraId="52A1889A" w14:textId="77777777" w:rsidR="0047163C" w:rsidRDefault="00000000">
            <w:pPr>
              <w:spacing w:after="0"/>
            </w:pPr>
            <w:r>
              <w:rPr>
                <w:sz w:val="19"/>
              </w:rPr>
              <w:t>Relación entre la población matriculada en los niveles técnico superior, tecnológico superior y tercer nivel de grado en instituciones de educación superior, y la población de 18 a 24 años de edad, expresado en porcentaje.</w:t>
            </w:r>
          </w:p>
        </w:tc>
      </w:tr>
      <w:tr w:rsidR="0047163C" w14:paraId="1240BBF1" w14:textId="77777777">
        <w:trPr>
          <w:cantSplit/>
        </w:trPr>
        <w:tc>
          <w:tcPr>
            <w:tcW w:w="2494" w:type="dxa"/>
            <w:shd w:val="clear" w:color="auto" w:fill="E9ECFB"/>
          </w:tcPr>
          <w:p w14:paraId="69EC0BCC" w14:textId="77777777" w:rsidR="0047163C" w:rsidRDefault="00000000">
            <w:pPr>
              <w:spacing w:after="0"/>
            </w:pPr>
            <w:r>
              <w:rPr>
                <w:b/>
                <w:color w:val="182557"/>
                <w:sz w:val="19"/>
              </w:rPr>
              <w:t>Unidad de medida</w:t>
            </w:r>
          </w:p>
        </w:tc>
        <w:tc>
          <w:tcPr>
            <w:tcW w:w="6804" w:type="dxa"/>
          </w:tcPr>
          <w:p w14:paraId="1F8D7EA8" w14:textId="77777777" w:rsidR="0047163C" w:rsidRDefault="00000000">
            <w:pPr>
              <w:spacing w:after="0"/>
            </w:pPr>
            <w:r>
              <w:rPr>
                <w:sz w:val="19"/>
              </w:rPr>
              <w:t>Porcentaje</w:t>
            </w:r>
          </w:p>
        </w:tc>
      </w:tr>
      <w:tr w:rsidR="0047163C" w14:paraId="37EDA622" w14:textId="77777777">
        <w:trPr>
          <w:cantSplit/>
        </w:trPr>
        <w:tc>
          <w:tcPr>
            <w:tcW w:w="2494" w:type="dxa"/>
            <w:shd w:val="clear" w:color="auto" w:fill="E9ECFB"/>
          </w:tcPr>
          <w:p w14:paraId="5876B5E9" w14:textId="77777777" w:rsidR="0047163C" w:rsidRDefault="00000000">
            <w:pPr>
              <w:spacing w:after="0"/>
            </w:pPr>
            <w:r>
              <w:rPr>
                <w:b/>
                <w:color w:val="182557"/>
                <w:sz w:val="19"/>
              </w:rPr>
              <w:t>Fuente de datos</w:t>
            </w:r>
          </w:p>
        </w:tc>
        <w:tc>
          <w:tcPr>
            <w:tcW w:w="6804" w:type="dxa"/>
          </w:tcPr>
          <w:p w14:paraId="5D2D8FAC" w14:textId="77777777" w:rsidR="0047163C" w:rsidRDefault="00000000">
            <w:pPr>
              <w:spacing w:after="0"/>
            </w:pPr>
            <w:r>
              <w:rPr>
                <w:sz w:val="19"/>
              </w:rPr>
              <w:t>Sistema Integral de Información de Educación Superior – SIIES, Sistema de Levantamiento de Institutos Superiores Técnicos y Tecnológicos,</w:t>
            </w:r>
          </w:p>
        </w:tc>
      </w:tr>
      <w:tr w:rsidR="0047163C" w14:paraId="1625971E" w14:textId="77777777">
        <w:trPr>
          <w:cantSplit/>
        </w:trPr>
        <w:tc>
          <w:tcPr>
            <w:tcW w:w="2494" w:type="dxa"/>
            <w:shd w:val="clear" w:color="auto" w:fill="E9ECFB"/>
          </w:tcPr>
          <w:p w14:paraId="330B285D" w14:textId="77777777" w:rsidR="0047163C" w:rsidRDefault="00000000">
            <w:pPr>
              <w:spacing w:after="0"/>
            </w:pPr>
            <w:r>
              <w:rPr>
                <w:b/>
                <w:color w:val="182557"/>
                <w:sz w:val="19"/>
              </w:rPr>
              <w:t>Periodicidad</w:t>
            </w:r>
          </w:p>
        </w:tc>
        <w:tc>
          <w:tcPr>
            <w:tcW w:w="6804" w:type="dxa"/>
          </w:tcPr>
          <w:p w14:paraId="4E185299" w14:textId="77777777" w:rsidR="0047163C" w:rsidRDefault="00000000">
            <w:pPr>
              <w:spacing w:after="0"/>
            </w:pPr>
            <w:r>
              <w:rPr>
                <w:sz w:val="19"/>
              </w:rPr>
              <w:t>Anual</w:t>
            </w:r>
          </w:p>
        </w:tc>
      </w:tr>
      <w:tr w:rsidR="0047163C" w14:paraId="05314220" w14:textId="77777777">
        <w:trPr>
          <w:cantSplit/>
        </w:trPr>
        <w:tc>
          <w:tcPr>
            <w:tcW w:w="2494" w:type="dxa"/>
            <w:shd w:val="clear" w:color="auto" w:fill="E9ECFB"/>
          </w:tcPr>
          <w:p w14:paraId="3B232414" w14:textId="77777777" w:rsidR="0047163C" w:rsidRDefault="00000000">
            <w:pPr>
              <w:spacing w:after="0"/>
            </w:pPr>
            <w:r>
              <w:rPr>
                <w:b/>
                <w:color w:val="182557"/>
                <w:sz w:val="19"/>
              </w:rPr>
              <w:t>Fecha de transferencia</w:t>
            </w:r>
          </w:p>
        </w:tc>
        <w:tc>
          <w:tcPr>
            <w:tcW w:w="6804" w:type="dxa"/>
          </w:tcPr>
          <w:p w14:paraId="4E2BE65C" w14:textId="77777777" w:rsidR="0047163C" w:rsidRDefault="00000000">
            <w:pPr>
              <w:spacing w:after="0"/>
            </w:pPr>
            <w:r>
              <w:rPr>
                <w:sz w:val="19"/>
              </w:rPr>
              <w:t>Al 30 de septiembre de cada año</w:t>
            </w:r>
          </w:p>
        </w:tc>
      </w:tr>
      <w:tr w:rsidR="0047163C" w14:paraId="02EB0789" w14:textId="77777777">
        <w:trPr>
          <w:cantSplit/>
        </w:trPr>
        <w:tc>
          <w:tcPr>
            <w:tcW w:w="2494" w:type="dxa"/>
            <w:shd w:val="clear" w:color="auto" w:fill="E9ECFB"/>
          </w:tcPr>
          <w:p w14:paraId="4DC26BEA" w14:textId="77777777" w:rsidR="0047163C" w:rsidRDefault="00000000">
            <w:pPr>
              <w:spacing w:after="0"/>
            </w:pPr>
            <w:r>
              <w:rPr>
                <w:b/>
                <w:color w:val="182557"/>
                <w:sz w:val="19"/>
              </w:rPr>
              <w:t>Períodos en la base</w:t>
            </w:r>
          </w:p>
        </w:tc>
        <w:tc>
          <w:tcPr>
            <w:tcW w:w="6804" w:type="dxa"/>
          </w:tcPr>
          <w:p w14:paraId="36B2C2E1" w14:textId="77777777" w:rsidR="0047163C" w:rsidRDefault="00000000">
            <w:pPr>
              <w:spacing w:after="0"/>
            </w:pPr>
            <w:r>
              <w:rPr>
                <w:sz w:val="19"/>
              </w:rPr>
              <w:t>2023, 2024, 2025, 2026, 2027, 2028, 2029</w:t>
            </w:r>
          </w:p>
        </w:tc>
      </w:tr>
      <w:tr w:rsidR="0047163C" w14:paraId="4EB3418B" w14:textId="77777777">
        <w:trPr>
          <w:cantSplit/>
        </w:trPr>
        <w:tc>
          <w:tcPr>
            <w:tcW w:w="2494" w:type="dxa"/>
            <w:shd w:val="clear" w:color="auto" w:fill="E9ECFB"/>
          </w:tcPr>
          <w:p w14:paraId="0D8CC56D" w14:textId="77777777" w:rsidR="0047163C" w:rsidRDefault="00000000">
            <w:pPr>
              <w:spacing w:after="0"/>
            </w:pPr>
            <w:r>
              <w:rPr>
                <w:b/>
                <w:color w:val="182557"/>
                <w:sz w:val="19"/>
              </w:rPr>
              <w:t>Línea base</w:t>
            </w:r>
          </w:p>
        </w:tc>
        <w:tc>
          <w:tcPr>
            <w:tcW w:w="6804" w:type="dxa"/>
          </w:tcPr>
          <w:p w14:paraId="6C7E91FB" w14:textId="77777777" w:rsidR="0047163C" w:rsidRDefault="00000000">
            <w:pPr>
              <w:spacing w:after="0"/>
            </w:pPr>
            <w:r>
              <w:rPr>
                <w:sz w:val="19"/>
              </w:rPr>
              <w:t>42,8</w:t>
            </w:r>
          </w:p>
        </w:tc>
      </w:tr>
      <w:tr w:rsidR="0047163C" w14:paraId="4E7D797F" w14:textId="77777777">
        <w:trPr>
          <w:cantSplit/>
        </w:trPr>
        <w:tc>
          <w:tcPr>
            <w:tcW w:w="2494" w:type="dxa"/>
            <w:shd w:val="clear" w:color="auto" w:fill="E9ECFB"/>
          </w:tcPr>
          <w:p w14:paraId="4DE658F9" w14:textId="77777777" w:rsidR="0047163C" w:rsidRDefault="00000000">
            <w:pPr>
              <w:spacing w:after="0"/>
            </w:pPr>
            <w:r>
              <w:rPr>
                <w:b/>
                <w:color w:val="182557"/>
                <w:sz w:val="19"/>
              </w:rPr>
              <w:t>Metas registradas</w:t>
            </w:r>
          </w:p>
        </w:tc>
        <w:tc>
          <w:tcPr>
            <w:tcW w:w="6804" w:type="dxa"/>
          </w:tcPr>
          <w:p w14:paraId="18F01C61" w14:textId="77777777" w:rsidR="0047163C" w:rsidRDefault="00000000">
            <w:pPr>
              <w:spacing w:after="0"/>
            </w:pPr>
            <w:r>
              <w:rPr>
                <w:sz w:val="19"/>
              </w:rPr>
              <w:t>2024: 43,95; 2025: 45; 2026: 45,97; 2027: 46,88; 2028: 47,74; 2029: 48,6</w:t>
            </w:r>
          </w:p>
        </w:tc>
      </w:tr>
      <w:tr w:rsidR="0047163C" w14:paraId="1E0A6C99" w14:textId="77777777">
        <w:trPr>
          <w:cantSplit/>
        </w:trPr>
        <w:tc>
          <w:tcPr>
            <w:tcW w:w="2494" w:type="dxa"/>
            <w:shd w:val="clear" w:color="auto" w:fill="E9ECFB"/>
          </w:tcPr>
          <w:p w14:paraId="3EAAE92F" w14:textId="77777777" w:rsidR="0047163C" w:rsidRDefault="00000000">
            <w:pPr>
              <w:spacing w:after="0"/>
            </w:pPr>
            <w:r>
              <w:rPr>
                <w:b/>
                <w:color w:val="182557"/>
                <w:sz w:val="19"/>
              </w:rPr>
              <w:t>Observación</w:t>
            </w:r>
          </w:p>
        </w:tc>
        <w:tc>
          <w:tcPr>
            <w:tcW w:w="6804" w:type="dxa"/>
          </w:tcPr>
          <w:p w14:paraId="3DC08711" w14:textId="77777777" w:rsidR="0047163C" w:rsidRDefault="00000000">
            <w:pPr>
              <w:spacing w:after="0"/>
            </w:pPr>
            <w:r>
              <w:rPr>
                <w:sz w:val="19"/>
              </w:rPr>
              <w:t>El dato del año 2024 es preliminar y no constituye una meta. Sin embargo, se incluye con el propósito de ilustrar la tendencia de la serie de tiempo.</w:t>
            </w:r>
          </w:p>
        </w:tc>
      </w:tr>
    </w:tbl>
    <w:p w14:paraId="10F4DFC2" w14:textId="77777777" w:rsidR="0047163C" w:rsidRDefault="00000000">
      <w:pPr>
        <w:pStyle w:val="Ttulo2"/>
      </w:pPr>
      <w:r>
        <w:t>Fórmula de cálculo</w:t>
      </w:r>
    </w:p>
    <w:p w14:paraId="1D38D578" w14:textId="77777777" w:rsidR="0047163C" w:rsidRDefault="00000000">
      <w:pPr>
        <w:spacing w:after="80"/>
        <w:jc w:val="center"/>
      </w:pPr>
      <w:r>
        <w:rPr>
          <w:noProof/>
        </w:rPr>
        <w:drawing>
          <wp:inline distT="0" distB="0" distL="0" distR="0" wp14:anchorId="0077DD23" wp14:editId="116B3CEB">
            <wp:extent cx="2493818" cy="3990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493818" cy="399010"/>
                    </a:xfrm>
                    <a:prstGeom prst="rect">
                      <a:avLst/>
                    </a:prstGeom>
                  </pic:spPr>
                </pic:pic>
              </a:graphicData>
            </a:graphic>
          </wp:inline>
        </w:drawing>
      </w:r>
    </w:p>
    <w:p w14:paraId="286214B8" w14:textId="77777777" w:rsidR="0047163C" w:rsidRDefault="00000000" w:rsidP="00E46FE8">
      <w:pPr>
        <w:spacing w:after="60"/>
        <w:jc w:val="both"/>
      </w:pPr>
      <w:r>
        <w:rPr>
          <w:i/>
          <w:sz w:val="19"/>
        </w:rPr>
        <w:t>TBMES</w:t>
      </w:r>
      <w:r>
        <w:rPr>
          <w:i/>
          <w:sz w:val="19"/>
          <w:vertAlign w:val="subscript"/>
        </w:rPr>
        <w:t>t</w:t>
      </w:r>
      <w:r>
        <w:rPr>
          <w:sz w:val="19"/>
        </w:rPr>
        <w:t xml:space="preserve">: Tasa bruta de matrícula en educación superior de tercer nivel. </w:t>
      </w:r>
      <w:r>
        <w:rPr>
          <w:i/>
          <w:sz w:val="19"/>
        </w:rPr>
        <w:t>NMTT</w:t>
      </w:r>
      <w:r>
        <w:rPr>
          <w:i/>
          <w:sz w:val="19"/>
          <w:vertAlign w:val="subscript"/>
        </w:rPr>
        <w:t>i</w:t>
      </w:r>
      <w:r>
        <w:rPr>
          <w:sz w:val="19"/>
        </w:rPr>
        <w:t xml:space="preserve">: Número de personas matriculadas en los niveles técnico superior y tecnológico superior en el año </w:t>
      </w:r>
      <w:r>
        <w:rPr>
          <w:i/>
          <w:sz w:val="19"/>
        </w:rPr>
        <w:t>t</w:t>
      </w:r>
      <w:r>
        <w:rPr>
          <w:sz w:val="19"/>
        </w:rPr>
        <w:t xml:space="preserve">. </w:t>
      </w:r>
      <w:r>
        <w:rPr>
          <w:i/>
          <w:sz w:val="19"/>
        </w:rPr>
        <w:t>NMTN</w:t>
      </w:r>
      <w:r>
        <w:rPr>
          <w:i/>
          <w:sz w:val="19"/>
          <w:vertAlign w:val="subscript"/>
        </w:rPr>
        <w:t>i</w:t>
      </w:r>
      <w:r>
        <w:rPr>
          <w:sz w:val="19"/>
        </w:rPr>
        <w:t xml:space="preserve">: Número de personas matriculadas en tercer nivel de grado en instituciones de educación superior en el año </w:t>
      </w:r>
      <w:r>
        <w:rPr>
          <w:i/>
          <w:sz w:val="19"/>
        </w:rPr>
        <w:t>t</w:t>
      </w:r>
      <w:r>
        <w:rPr>
          <w:sz w:val="19"/>
        </w:rPr>
        <w:t xml:space="preserve">. </w:t>
      </w:r>
      <w:r>
        <w:rPr>
          <w:i/>
          <w:sz w:val="19"/>
        </w:rPr>
        <w:t>NP</w:t>
      </w:r>
      <w:r>
        <w:rPr>
          <w:i/>
          <w:sz w:val="19"/>
          <w:vertAlign w:val="subscript"/>
        </w:rPr>
        <w:t>18-24</w:t>
      </w:r>
      <w:r>
        <w:rPr>
          <w:sz w:val="19"/>
        </w:rPr>
        <w:t xml:space="preserve">: Estimaciones y proyecciones de población de 18 a 24 años en el año </w:t>
      </w:r>
      <w:r>
        <w:rPr>
          <w:i/>
          <w:sz w:val="19"/>
        </w:rPr>
        <w:t>t</w:t>
      </w:r>
      <w:r>
        <w:rPr>
          <w:sz w:val="19"/>
        </w:rPr>
        <w:t>.</w:t>
      </w:r>
    </w:p>
    <w:p w14:paraId="55C18C31" w14:textId="77777777" w:rsidR="0047163C" w:rsidRDefault="00000000">
      <w:r>
        <w:br w:type="page"/>
      </w:r>
    </w:p>
    <w:p w14:paraId="7D2C1A39" w14:textId="77777777" w:rsidR="0047163C" w:rsidRDefault="00000000">
      <w:pPr>
        <w:spacing w:after="40"/>
      </w:pPr>
      <w:r>
        <w:rPr>
          <w:b/>
          <w:color w:val="503A98"/>
          <w:sz w:val="19"/>
        </w:rPr>
        <w:lastRenderedPageBreak/>
        <w:t>Ficha 17 de 28 · Plan Nacional de Desarrollo 2025-2029</w:t>
      </w:r>
    </w:p>
    <w:p w14:paraId="1FF70887" w14:textId="77777777" w:rsidR="0047163C" w:rsidRDefault="00000000">
      <w:r>
        <w:rPr>
          <w:b/>
          <w:color w:val="182557"/>
          <w:sz w:val="28"/>
        </w:rPr>
        <w:t>Tasa de variación del número de visitas a repositorios de la memoria social y espacios culturales</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2762975D" w14:textId="77777777">
        <w:trPr>
          <w:cantSplit/>
        </w:trPr>
        <w:tc>
          <w:tcPr>
            <w:tcW w:w="2494" w:type="dxa"/>
            <w:shd w:val="clear" w:color="auto" w:fill="E9ECFB"/>
          </w:tcPr>
          <w:p w14:paraId="630ED46B" w14:textId="77777777" w:rsidR="0047163C" w:rsidRDefault="00000000">
            <w:pPr>
              <w:spacing w:after="0"/>
            </w:pPr>
            <w:r>
              <w:rPr>
                <w:b/>
                <w:color w:val="182557"/>
                <w:sz w:val="19"/>
              </w:rPr>
              <w:t>Viceministerio / entidad</w:t>
            </w:r>
          </w:p>
        </w:tc>
        <w:tc>
          <w:tcPr>
            <w:tcW w:w="6804" w:type="dxa"/>
          </w:tcPr>
          <w:p w14:paraId="4AF8019C" w14:textId="77777777" w:rsidR="0047163C" w:rsidRDefault="00000000">
            <w:pPr>
              <w:spacing w:after="0"/>
            </w:pPr>
            <w:r>
              <w:rPr>
                <w:sz w:val="19"/>
              </w:rPr>
              <w:t>Viceministerio de Cultura</w:t>
            </w:r>
          </w:p>
        </w:tc>
      </w:tr>
      <w:tr w:rsidR="0047163C" w14:paraId="1FD8E8C1" w14:textId="77777777">
        <w:trPr>
          <w:cantSplit/>
        </w:trPr>
        <w:tc>
          <w:tcPr>
            <w:tcW w:w="2494" w:type="dxa"/>
            <w:shd w:val="clear" w:color="auto" w:fill="E9ECFB"/>
          </w:tcPr>
          <w:p w14:paraId="0C558E86" w14:textId="77777777" w:rsidR="0047163C" w:rsidRDefault="00000000">
            <w:pPr>
              <w:spacing w:after="0"/>
            </w:pPr>
            <w:r>
              <w:rPr>
                <w:b/>
                <w:color w:val="182557"/>
                <w:sz w:val="19"/>
              </w:rPr>
              <w:t>Responsable (encargado)</w:t>
            </w:r>
          </w:p>
        </w:tc>
        <w:tc>
          <w:tcPr>
            <w:tcW w:w="6804" w:type="dxa"/>
          </w:tcPr>
          <w:p w14:paraId="494965F3" w14:textId="77777777" w:rsidR="0047163C" w:rsidRDefault="00000000">
            <w:pPr>
              <w:spacing w:after="0"/>
            </w:pPr>
            <w:r>
              <w:rPr>
                <w:sz w:val="19"/>
              </w:rPr>
              <w:t>Subsecretaría de Memoria Social</w:t>
            </w:r>
          </w:p>
        </w:tc>
      </w:tr>
      <w:tr w:rsidR="0047163C" w14:paraId="4473C3BB" w14:textId="77777777">
        <w:trPr>
          <w:cantSplit/>
        </w:trPr>
        <w:tc>
          <w:tcPr>
            <w:tcW w:w="2494" w:type="dxa"/>
            <w:shd w:val="clear" w:color="auto" w:fill="E9ECFB"/>
          </w:tcPr>
          <w:p w14:paraId="5F6606E8" w14:textId="77777777" w:rsidR="0047163C" w:rsidRDefault="00000000">
            <w:pPr>
              <w:spacing w:after="0"/>
            </w:pPr>
            <w:r>
              <w:rPr>
                <w:b/>
                <w:color w:val="182557"/>
                <w:sz w:val="19"/>
              </w:rPr>
              <w:t>Definición</w:t>
            </w:r>
          </w:p>
        </w:tc>
        <w:tc>
          <w:tcPr>
            <w:tcW w:w="6804" w:type="dxa"/>
          </w:tcPr>
          <w:p w14:paraId="6823E778" w14:textId="77777777" w:rsidR="0047163C" w:rsidRDefault="00000000">
            <w:pPr>
              <w:spacing w:after="0"/>
            </w:pPr>
            <w:r>
              <w:rPr>
                <w:sz w:val="19"/>
              </w:rPr>
              <w:t>Corresponde a la variación porcentual del número de visitas registradas en repositorios de la memoria social y espacios culturales que ofrecen acceso a bienes culturales y patrimoniales, expresiones culturales y servicios artísticos dirigidos al público, respecto al valor del año base, 2023.</w:t>
            </w:r>
          </w:p>
        </w:tc>
      </w:tr>
      <w:tr w:rsidR="0047163C" w14:paraId="7B617EB0" w14:textId="77777777">
        <w:trPr>
          <w:cantSplit/>
        </w:trPr>
        <w:tc>
          <w:tcPr>
            <w:tcW w:w="2494" w:type="dxa"/>
            <w:shd w:val="clear" w:color="auto" w:fill="E9ECFB"/>
          </w:tcPr>
          <w:p w14:paraId="2828AE4F" w14:textId="77777777" w:rsidR="0047163C" w:rsidRDefault="00000000">
            <w:pPr>
              <w:spacing w:after="0"/>
            </w:pPr>
            <w:r>
              <w:rPr>
                <w:b/>
                <w:color w:val="182557"/>
                <w:sz w:val="19"/>
              </w:rPr>
              <w:t>Unidad de medida</w:t>
            </w:r>
          </w:p>
        </w:tc>
        <w:tc>
          <w:tcPr>
            <w:tcW w:w="6804" w:type="dxa"/>
          </w:tcPr>
          <w:p w14:paraId="3BB3CA37" w14:textId="77777777" w:rsidR="0047163C" w:rsidRDefault="00000000">
            <w:pPr>
              <w:spacing w:after="0"/>
            </w:pPr>
            <w:r>
              <w:rPr>
                <w:sz w:val="19"/>
              </w:rPr>
              <w:t>Tasa</w:t>
            </w:r>
          </w:p>
        </w:tc>
      </w:tr>
      <w:tr w:rsidR="0047163C" w14:paraId="7CB9E9C0" w14:textId="77777777">
        <w:trPr>
          <w:cantSplit/>
        </w:trPr>
        <w:tc>
          <w:tcPr>
            <w:tcW w:w="2494" w:type="dxa"/>
            <w:shd w:val="clear" w:color="auto" w:fill="E9ECFB"/>
          </w:tcPr>
          <w:p w14:paraId="6646168D" w14:textId="77777777" w:rsidR="0047163C" w:rsidRDefault="00000000">
            <w:pPr>
              <w:spacing w:after="0"/>
            </w:pPr>
            <w:r>
              <w:rPr>
                <w:b/>
                <w:color w:val="182557"/>
                <w:sz w:val="19"/>
              </w:rPr>
              <w:t>Fuente de datos</w:t>
            </w:r>
          </w:p>
        </w:tc>
        <w:tc>
          <w:tcPr>
            <w:tcW w:w="6804" w:type="dxa"/>
          </w:tcPr>
          <w:p w14:paraId="29DC1FBA" w14:textId="77777777" w:rsidR="0047163C" w:rsidRDefault="00000000">
            <w:pPr>
              <w:spacing w:after="0"/>
            </w:pPr>
            <w:r>
              <w:rPr>
                <w:sz w:val="19"/>
              </w:rPr>
              <w:t>Registro Administrativo Ministerio de Cultura y Patrimonio. Registro de Visitas a Repositorios de la Memoria Social y Espacios Culturales</w:t>
            </w:r>
          </w:p>
        </w:tc>
      </w:tr>
      <w:tr w:rsidR="0047163C" w14:paraId="54550F09" w14:textId="77777777">
        <w:trPr>
          <w:cantSplit/>
        </w:trPr>
        <w:tc>
          <w:tcPr>
            <w:tcW w:w="2494" w:type="dxa"/>
            <w:shd w:val="clear" w:color="auto" w:fill="E9ECFB"/>
          </w:tcPr>
          <w:p w14:paraId="03495A06" w14:textId="77777777" w:rsidR="0047163C" w:rsidRDefault="00000000">
            <w:pPr>
              <w:spacing w:after="0"/>
            </w:pPr>
            <w:r>
              <w:rPr>
                <w:b/>
                <w:color w:val="182557"/>
                <w:sz w:val="19"/>
              </w:rPr>
              <w:t>Periodicidad</w:t>
            </w:r>
          </w:p>
        </w:tc>
        <w:tc>
          <w:tcPr>
            <w:tcW w:w="6804" w:type="dxa"/>
          </w:tcPr>
          <w:p w14:paraId="300F419E" w14:textId="77777777" w:rsidR="0047163C" w:rsidRDefault="00000000">
            <w:pPr>
              <w:spacing w:after="0"/>
            </w:pPr>
            <w:r>
              <w:rPr>
                <w:sz w:val="19"/>
              </w:rPr>
              <w:t>Anual</w:t>
            </w:r>
          </w:p>
        </w:tc>
      </w:tr>
      <w:tr w:rsidR="0047163C" w14:paraId="5381EBD7" w14:textId="77777777">
        <w:trPr>
          <w:cantSplit/>
        </w:trPr>
        <w:tc>
          <w:tcPr>
            <w:tcW w:w="2494" w:type="dxa"/>
            <w:shd w:val="clear" w:color="auto" w:fill="E9ECFB"/>
          </w:tcPr>
          <w:p w14:paraId="5E2EA56F" w14:textId="77777777" w:rsidR="0047163C" w:rsidRDefault="00000000">
            <w:pPr>
              <w:spacing w:after="0"/>
            </w:pPr>
            <w:r>
              <w:rPr>
                <w:b/>
                <w:color w:val="182557"/>
                <w:sz w:val="19"/>
              </w:rPr>
              <w:t>Fecha de transferencia</w:t>
            </w:r>
          </w:p>
        </w:tc>
        <w:tc>
          <w:tcPr>
            <w:tcW w:w="6804" w:type="dxa"/>
          </w:tcPr>
          <w:p w14:paraId="3E8D7302" w14:textId="77777777" w:rsidR="0047163C" w:rsidRDefault="00000000">
            <w:pPr>
              <w:spacing w:after="0"/>
            </w:pPr>
            <w:r>
              <w:rPr>
                <w:sz w:val="19"/>
              </w:rPr>
              <w:t>El 30 de abril de cada año</w:t>
            </w:r>
          </w:p>
        </w:tc>
      </w:tr>
      <w:tr w:rsidR="0047163C" w14:paraId="47F7F2C5" w14:textId="77777777">
        <w:trPr>
          <w:cantSplit/>
        </w:trPr>
        <w:tc>
          <w:tcPr>
            <w:tcW w:w="2494" w:type="dxa"/>
            <w:shd w:val="clear" w:color="auto" w:fill="E9ECFB"/>
          </w:tcPr>
          <w:p w14:paraId="3A418853" w14:textId="77777777" w:rsidR="0047163C" w:rsidRDefault="00000000">
            <w:pPr>
              <w:spacing w:after="0"/>
            </w:pPr>
            <w:r>
              <w:rPr>
                <w:b/>
                <w:color w:val="182557"/>
                <w:sz w:val="19"/>
              </w:rPr>
              <w:t>Períodos en la base</w:t>
            </w:r>
          </w:p>
        </w:tc>
        <w:tc>
          <w:tcPr>
            <w:tcW w:w="6804" w:type="dxa"/>
          </w:tcPr>
          <w:p w14:paraId="7F179D3C" w14:textId="77777777" w:rsidR="0047163C" w:rsidRDefault="00000000">
            <w:pPr>
              <w:spacing w:after="0"/>
            </w:pPr>
            <w:r>
              <w:rPr>
                <w:sz w:val="19"/>
              </w:rPr>
              <w:t>2024, 2025, 2026, 2027, 2028, 2029</w:t>
            </w:r>
          </w:p>
        </w:tc>
      </w:tr>
      <w:tr w:rsidR="0047163C" w14:paraId="3C4731BF" w14:textId="77777777">
        <w:trPr>
          <w:cantSplit/>
        </w:trPr>
        <w:tc>
          <w:tcPr>
            <w:tcW w:w="2494" w:type="dxa"/>
            <w:shd w:val="clear" w:color="auto" w:fill="E9ECFB"/>
          </w:tcPr>
          <w:p w14:paraId="0E293FAB" w14:textId="77777777" w:rsidR="0047163C" w:rsidRDefault="00000000">
            <w:pPr>
              <w:spacing w:after="0"/>
            </w:pPr>
            <w:r>
              <w:rPr>
                <w:b/>
                <w:color w:val="182557"/>
                <w:sz w:val="19"/>
              </w:rPr>
              <w:t>Línea base</w:t>
            </w:r>
          </w:p>
        </w:tc>
        <w:tc>
          <w:tcPr>
            <w:tcW w:w="6804" w:type="dxa"/>
          </w:tcPr>
          <w:p w14:paraId="5F7C3D44" w14:textId="77777777" w:rsidR="0047163C" w:rsidRDefault="00000000">
            <w:pPr>
              <w:spacing w:after="0"/>
            </w:pPr>
            <w:r>
              <w:rPr>
                <w:sz w:val="19"/>
              </w:rPr>
              <w:t>1,42</w:t>
            </w:r>
          </w:p>
        </w:tc>
      </w:tr>
      <w:tr w:rsidR="0047163C" w14:paraId="543F5073" w14:textId="77777777">
        <w:trPr>
          <w:cantSplit/>
        </w:trPr>
        <w:tc>
          <w:tcPr>
            <w:tcW w:w="2494" w:type="dxa"/>
            <w:shd w:val="clear" w:color="auto" w:fill="E9ECFB"/>
          </w:tcPr>
          <w:p w14:paraId="124C3046" w14:textId="77777777" w:rsidR="0047163C" w:rsidRDefault="00000000">
            <w:pPr>
              <w:spacing w:after="0"/>
            </w:pPr>
            <w:r>
              <w:rPr>
                <w:b/>
                <w:color w:val="182557"/>
                <w:sz w:val="19"/>
              </w:rPr>
              <w:t>Metas registradas</w:t>
            </w:r>
          </w:p>
        </w:tc>
        <w:tc>
          <w:tcPr>
            <w:tcW w:w="6804" w:type="dxa"/>
          </w:tcPr>
          <w:p w14:paraId="0FE4B6A3" w14:textId="77777777" w:rsidR="0047163C" w:rsidRDefault="00000000">
            <w:pPr>
              <w:spacing w:after="0"/>
            </w:pPr>
            <w:r>
              <w:rPr>
                <w:sz w:val="19"/>
              </w:rPr>
              <w:t>2025: 3,96; 2026: 6,56; 2027: 9,22; 2028: 11,95; 2029: 14,75</w:t>
            </w:r>
          </w:p>
        </w:tc>
      </w:tr>
    </w:tbl>
    <w:p w14:paraId="1BFE1F53" w14:textId="77777777" w:rsidR="0047163C" w:rsidRDefault="00000000">
      <w:pPr>
        <w:pStyle w:val="Ttulo2"/>
      </w:pPr>
      <w:r>
        <w:t>Fórmula de cálculo</w:t>
      </w:r>
    </w:p>
    <w:p w14:paraId="7F047AEE" w14:textId="77777777" w:rsidR="0047163C" w:rsidRDefault="00000000">
      <w:pPr>
        <w:spacing w:after="80"/>
        <w:jc w:val="center"/>
      </w:pPr>
      <w:r>
        <w:rPr>
          <w:noProof/>
        </w:rPr>
        <w:drawing>
          <wp:inline distT="0" distB="0" distL="0" distR="0" wp14:anchorId="5A0CB57F" wp14:editId="349BC256">
            <wp:extent cx="4626032" cy="411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626032" cy="411480"/>
                    </a:xfrm>
                    <a:prstGeom prst="rect">
                      <a:avLst/>
                    </a:prstGeom>
                  </pic:spPr>
                </pic:pic>
              </a:graphicData>
            </a:graphic>
          </wp:inline>
        </w:drawing>
      </w:r>
    </w:p>
    <w:p w14:paraId="69ECFD1C" w14:textId="77777777" w:rsidR="0047163C" w:rsidRDefault="00000000" w:rsidP="00E46FE8">
      <w:pPr>
        <w:spacing w:after="60"/>
        <w:jc w:val="both"/>
      </w:pPr>
      <w:r>
        <w:rPr>
          <w:i/>
          <w:sz w:val="19"/>
        </w:rPr>
        <w:t>T.Var.Visit.Cul</w:t>
      </w:r>
      <w:r>
        <w:rPr>
          <w:i/>
          <w:sz w:val="19"/>
          <w:vertAlign w:val="subscript"/>
        </w:rPr>
        <w:t>Rep y esp</w:t>
      </w:r>
      <w:r>
        <w:rPr>
          <w:sz w:val="19"/>
        </w:rPr>
        <w:t xml:space="preserve">: Tasa de variación del número de visitas a repositorios de la memoria social y espacios culturales. </w:t>
      </w:r>
      <w:r>
        <w:rPr>
          <w:i/>
          <w:sz w:val="19"/>
        </w:rPr>
        <w:t>Visit.Cul</w:t>
      </w:r>
      <w:r>
        <w:rPr>
          <w:i/>
          <w:sz w:val="19"/>
          <w:vertAlign w:val="subscript"/>
        </w:rPr>
        <w:t>t</w:t>
      </w:r>
      <w:r>
        <w:rPr>
          <w:sz w:val="19"/>
        </w:rPr>
        <w:t xml:space="preserve">: Número de visitas registradas en repositorios de la memoria social y espacios culturales dirigidos al público durante el año </w:t>
      </w:r>
      <w:r>
        <w:rPr>
          <w:i/>
          <w:sz w:val="19"/>
        </w:rPr>
        <w:t>t</w:t>
      </w:r>
      <w:r>
        <w:rPr>
          <w:sz w:val="19"/>
        </w:rPr>
        <w:t xml:space="preserve">. </w:t>
      </w:r>
      <w:r>
        <w:rPr>
          <w:i/>
          <w:sz w:val="19"/>
        </w:rPr>
        <w:t>Visit.Cul</w:t>
      </w:r>
      <w:r>
        <w:rPr>
          <w:i/>
          <w:sz w:val="19"/>
          <w:vertAlign w:val="subscript"/>
        </w:rPr>
        <w:t>base:2023</w:t>
      </w:r>
      <w:r>
        <w:rPr>
          <w:sz w:val="19"/>
        </w:rPr>
        <w:t>: Número de visitas registradas en repositorios de la memoria social y espacios culturales dirigidos al público en el año base 2023.</w:t>
      </w:r>
    </w:p>
    <w:p w14:paraId="43B716BB" w14:textId="77777777" w:rsidR="0047163C" w:rsidRDefault="00000000">
      <w:r>
        <w:br w:type="page"/>
      </w:r>
    </w:p>
    <w:p w14:paraId="61EFCB90" w14:textId="77777777" w:rsidR="0047163C" w:rsidRDefault="00000000">
      <w:pPr>
        <w:spacing w:after="40"/>
      </w:pPr>
      <w:r>
        <w:rPr>
          <w:b/>
          <w:color w:val="503A98"/>
          <w:sz w:val="19"/>
        </w:rPr>
        <w:lastRenderedPageBreak/>
        <w:t>Ficha 18 de 28 · Plan Nacional de Desarrollo 2025-2029</w:t>
      </w:r>
    </w:p>
    <w:p w14:paraId="47614607" w14:textId="77777777" w:rsidR="0047163C" w:rsidRDefault="00000000">
      <w:r>
        <w:rPr>
          <w:b/>
          <w:color w:val="182557"/>
          <w:sz w:val="28"/>
        </w:rPr>
        <w:t>Tasa anual de eficiencia deportiva por tipo de evento multideportivo internacional (medallas por cada 100 atletas).</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787698C1" w14:textId="77777777">
        <w:trPr>
          <w:cantSplit/>
        </w:trPr>
        <w:tc>
          <w:tcPr>
            <w:tcW w:w="2494" w:type="dxa"/>
            <w:shd w:val="clear" w:color="auto" w:fill="E9ECFB"/>
          </w:tcPr>
          <w:p w14:paraId="79C857E7" w14:textId="77777777" w:rsidR="0047163C" w:rsidRDefault="00000000">
            <w:pPr>
              <w:spacing w:after="0"/>
            </w:pPr>
            <w:r>
              <w:rPr>
                <w:b/>
                <w:color w:val="182557"/>
                <w:sz w:val="19"/>
              </w:rPr>
              <w:t>Viceministerio / entidad</w:t>
            </w:r>
          </w:p>
        </w:tc>
        <w:tc>
          <w:tcPr>
            <w:tcW w:w="6804" w:type="dxa"/>
          </w:tcPr>
          <w:p w14:paraId="15E11F33" w14:textId="77777777" w:rsidR="0047163C" w:rsidRDefault="00000000">
            <w:pPr>
              <w:spacing w:after="0"/>
            </w:pPr>
            <w:r>
              <w:rPr>
                <w:sz w:val="19"/>
              </w:rPr>
              <w:t>Viceministerio de Deporte</w:t>
            </w:r>
          </w:p>
        </w:tc>
      </w:tr>
      <w:tr w:rsidR="0047163C" w14:paraId="4478A49D" w14:textId="77777777">
        <w:trPr>
          <w:cantSplit/>
        </w:trPr>
        <w:tc>
          <w:tcPr>
            <w:tcW w:w="2494" w:type="dxa"/>
            <w:shd w:val="clear" w:color="auto" w:fill="E9ECFB"/>
          </w:tcPr>
          <w:p w14:paraId="78CF0AE9" w14:textId="77777777" w:rsidR="0047163C" w:rsidRDefault="00000000">
            <w:pPr>
              <w:spacing w:after="0"/>
            </w:pPr>
            <w:r>
              <w:rPr>
                <w:b/>
                <w:color w:val="182557"/>
                <w:sz w:val="19"/>
              </w:rPr>
              <w:t>Responsable (encargado)</w:t>
            </w:r>
          </w:p>
        </w:tc>
        <w:tc>
          <w:tcPr>
            <w:tcW w:w="6804" w:type="dxa"/>
          </w:tcPr>
          <w:p w14:paraId="39E294F1" w14:textId="77777777" w:rsidR="0047163C" w:rsidRDefault="00000000">
            <w:pPr>
              <w:spacing w:after="0"/>
            </w:pPr>
            <w:r>
              <w:rPr>
                <w:sz w:val="19"/>
              </w:rPr>
              <w:t>Dirección de Deporte de Alto Rendimiento</w:t>
            </w:r>
          </w:p>
        </w:tc>
      </w:tr>
      <w:tr w:rsidR="0047163C" w14:paraId="37BBC6EA" w14:textId="77777777">
        <w:trPr>
          <w:cantSplit/>
        </w:trPr>
        <w:tc>
          <w:tcPr>
            <w:tcW w:w="2494" w:type="dxa"/>
            <w:shd w:val="clear" w:color="auto" w:fill="E9ECFB"/>
          </w:tcPr>
          <w:p w14:paraId="634FE450" w14:textId="77777777" w:rsidR="0047163C" w:rsidRDefault="00000000">
            <w:pPr>
              <w:spacing w:after="0"/>
            </w:pPr>
            <w:r>
              <w:rPr>
                <w:b/>
                <w:color w:val="182557"/>
                <w:sz w:val="19"/>
              </w:rPr>
              <w:t>Definición</w:t>
            </w:r>
          </w:p>
        </w:tc>
        <w:tc>
          <w:tcPr>
            <w:tcW w:w="6804" w:type="dxa"/>
          </w:tcPr>
          <w:p w14:paraId="0AF6C3A2" w14:textId="77777777" w:rsidR="0047163C" w:rsidRDefault="00000000">
            <w:pPr>
              <w:spacing w:after="0"/>
            </w:pPr>
            <w:r>
              <w:rPr>
                <w:sz w:val="19"/>
              </w:rPr>
              <w:t>Mide el rendimiento competitivo del país en eventos del ciclo olímpico y paralímpico (2025–2028), expresado como la cantidad de medallas obtenidas por cada 100 atletas participantes, de forma anual y por tipo de evento. Sirve para evaluar el impacto de los programas de alto rendimiento y planificar mejoras futuras.</w:t>
            </w:r>
          </w:p>
        </w:tc>
      </w:tr>
      <w:tr w:rsidR="0047163C" w14:paraId="562E660E" w14:textId="77777777">
        <w:trPr>
          <w:cantSplit/>
        </w:trPr>
        <w:tc>
          <w:tcPr>
            <w:tcW w:w="2494" w:type="dxa"/>
            <w:shd w:val="clear" w:color="auto" w:fill="E9ECFB"/>
          </w:tcPr>
          <w:p w14:paraId="39CAC72A" w14:textId="77777777" w:rsidR="0047163C" w:rsidRDefault="00000000">
            <w:pPr>
              <w:spacing w:after="0"/>
            </w:pPr>
            <w:r>
              <w:rPr>
                <w:b/>
                <w:color w:val="182557"/>
                <w:sz w:val="19"/>
              </w:rPr>
              <w:t>Unidad de medida</w:t>
            </w:r>
          </w:p>
        </w:tc>
        <w:tc>
          <w:tcPr>
            <w:tcW w:w="6804" w:type="dxa"/>
          </w:tcPr>
          <w:p w14:paraId="33476D07" w14:textId="77777777" w:rsidR="0047163C" w:rsidRDefault="00000000">
            <w:pPr>
              <w:spacing w:after="0"/>
            </w:pPr>
            <w:r>
              <w:rPr>
                <w:sz w:val="19"/>
              </w:rPr>
              <w:t>Tasa por 100 atletas participantes.</w:t>
            </w:r>
          </w:p>
        </w:tc>
      </w:tr>
      <w:tr w:rsidR="0047163C" w14:paraId="139E63FB" w14:textId="77777777">
        <w:trPr>
          <w:cantSplit/>
        </w:trPr>
        <w:tc>
          <w:tcPr>
            <w:tcW w:w="2494" w:type="dxa"/>
            <w:shd w:val="clear" w:color="auto" w:fill="E9ECFB"/>
          </w:tcPr>
          <w:p w14:paraId="4D0E0FFC" w14:textId="77777777" w:rsidR="0047163C" w:rsidRDefault="00000000">
            <w:pPr>
              <w:spacing w:after="0"/>
            </w:pPr>
            <w:r>
              <w:rPr>
                <w:b/>
                <w:color w:val="182557"/>
                <w:sz w:val="19"/>
              </w:rPr>
              <w:t>Fuente de datos</w:t>
            </w:r>
          </w:p>
        </w:tc>
        <w:tc>
          <w:tcPr>
            <w:tcW w:w="6804" w:type="dxa"/>
          </w:tcPr>
          <w:p w14:paraId="2F881BC7" w14:textId="77777777" w:rsidR="0047163C" w:rsidRDefault="00000000">
            <w:pPr>
              <w:spacing w:after="0"/>
            </w:pPr>
            <w:r>
              <w:rPr>
                <w:sz w:val="19"/>
              </w:rPr>
              <w:t>Registros Administrativos con potencial estadístico: Ministerio de Educación, Deporte y Cultura. a) Registro del Medallero; b) Registro del Proyecto Fortalecimiento del Deporte de Alto Rendimiento del Ecuador</w:t>
            </w:r>
          </w:p>
        </w:tc>
      </w:tr>
      <w:tr w:rsidR="0047163C" w14:paraId="2261649D" w14:textId="77777777">
        <w:trPr>
          <w:cantSplit/>
        </w:trPr>
        <w:tc>
          <w:tcPr>
            <w:tcW w:w="2494" w:type="dxa"/>
            <w:shd w:val="clear" w:color="auto" w:fill="E9ECFB"/>
          </w:tcPr>
          <w:p w14:paraId="3E6E60FC" w14:textId="77777777" w:rsidR="0047163C" w:rsidRDefault="00000000">
            <w:pPr>
              <w:spacing w:after="0"/>
            </w:pPr>
            <w:r>
              <w:rPr>
                <w:b/>
                <w:color w:val="182557"/>
                <w:sz w:val="19"/>
              </w:rPr>
              <w:t>Periodicidad</w:t>
            </w:r>
          </w:p>
        </w:tc>
        <w:tc>
          <w:tcPr>
            <w:tcW w:w="6804" w:type="dxa"/>
          </w:tcPr>
          <w:p w14:paraId="2B8B845B" w14:textId="77777777" w:rsidR="0047163C" w:rsidRDefault="00000000">
            <w:pPr>
              <w:spacing w:after="0"/>
            </w:pPr>
            <w:r>
              <w:rPr>
                <w:sz w:val="19"/>
              </w:rPr>
              <w:t>Anual y por evento.</w:t>
            </w:r>
          </w:p>
        </w:tc>
      </w:tr>
      <w:tr w:rsidR="0047163C" w14:paraId="5AF6BED6" w14:textId="77777777">
        <w:trPr>
          <w:cantSplit/>
        </w:trPr>
        <w:tc>
          <w:tcPr>
            <w:tcW w:w="2494" w:type="dxa"/>
            <w:shd w:val="clear" w:color="auto" w:fill="E9ECFB"/>
          </w:tcPr>
          <w:p w14:paraId="0D5D8E70" w14:textId="77777777" w:rsidR="0047163C" w:rsidRDefault="00000000">
            <w:pPr>
              <w:spacing w:after="0"/>
            </w:pPr>
            <w:r>
              <w:rPr>
                <w:b/>
                <w:color w:val="182557"/>
                <w:sz w:val="19"/>
              </w:rPr>
              <w:t>Fecha de transferencia</w:t>
            </w:r>
          </w:p>
        </w:tc>
        <w:tc>
          <w:tcPr>
            <w:tcW w:w="6804" w:type="dxa"/>
          </w:tcPr>
          <w:p w14:paraId="592E2964" w14:textId="77777777" w:rsidR="0047163C" w:rsidRDefault="00000000">
            <w:pPr>
              <w:spacing w:after="0"/>
            </w:pPr>
            <w:r>
              <w:rPr>
                <w:sz w:val="19"/>
              </w:rPr>
              <w:t>El 31 de diciembre de cada año</w:t>
            </w:r>
          </w:p>
        </w:tc>
      </w:tr>
      <w:tr w:rsidR="0047163C" w14:paraId="4944D560" w14:textId="77777777">
        <w:trPr>
          <w:cantSplit/>
        </w:trPr>
        <w:tc>
          <w:tcPr>
            <w:tcW w:w="2494" w:type="dxa"/>
            <w:shd w:val="clear" w:color="auto" w:fill="E9ECFB"/>
          </w:tcPr>
          <w:p w14:paraId="47040BF5" w14:textId="77777777" w:rsidR="0047163C" w:rsidRDefault="00000000">
            <w:pPr>
              <w:spacing w:after="0"/>
            </w:pPr>
            <w:r>
              <w:rPr>
                <w:b/>
                <w:color w:val="182557"/>
                <w:sz w:val="19"/>
              </w:rPr>
              <w:t>Períodos en la base</w:t>
            </w:r>
          </w:p>
        </w:tc>
        <w:tc>
          <w:tcPr>
            <w:tcW w:w="6804" w:type="dxa"/>
          </w:tcPr>
          <w:p w14:paraId="014B8548" w14:textId="77777777" w:rsidR="0047163C" w:rsidRDefault="00000000">
            <w:pPr>
              <w:spacing w:after="0"/>
            </w:pPr>
            <w:r>
              <w:rPr>
                <w:sz w:val="19"/>
              </w:rPr>
              <w:t>2024, 2025, 2026, 2027, 2028</w:t>
            </w:r>
          </w:p>
        </w:tc>
      </w:tr>
      <w:tr w:rsidR="0047163C" w14:paraId="1805D33B" w14:textId="77777777">
        <w:trPr>
          <w:cantSplit/>
        </w:trPr>
        <w:tc>
          <w:tcPr>
            <w:tcW w:w="2494" w:type="dxa"/>
            <w:shd w:val="clear" w:color="auto" w:fill="E9ECFB"/>
          </w:tcPr>
          <w:p w14:paraId="70BAA2E2" w14:textId="77777777" w:rsidR="0047163C" w:rsidRDefault="00000000">
            <w:pPr>
              <w:spacing w:after="0"/>
            </w:pPr>
            <w:r>
              <w:rPr>
                <w:b/>
                <w:color w:val="182557"/>
                <w:sz w:val="19"/>
              </w:rPr>
              <w:t>Línea base</w:t>
            </w:r>
          </w:p>
        </w:tc>
        <w:tc>
          <w:tcPr>
            <w:tcW w:w="6804" w:type="dxa"/>
          </w:tcPr>
          <w:p w14:paraId="4307A9B1" w14:textId="77777777" w:rsidR="0047163C" w:rsidRDefault="00000000">
            <w:pPr>
              <w:spacing w:after="0"/>
            </w:pPr>
            <w:r>
              <w:rPr>
                <w:sz w:val="19"/>
              </w:rPr>
              <w:t>12,5</w:t>
            </w:r>
          </w:p>
        </w:tc>
      </w:tr>
      <w:tr w:rsidR="0047163C" w14:paraId="69051B6C" w14:textId="77777777">
        <w:trPr>
          <w:cantSplit/>
        </w:trPr>
        <w:tc>
          <w:tcPr>
            <w:tcW w:w="2494" w:type="dxa"/>
            <w:shd w:val="clear" w:color="auto" w:fill="E9ECFB"/>
          </w:tcPr>
          <w:p w14:paraId="32852F70" w14:textId="77777777" w:rsidR="0047163C" w:rsidRDefault="00000000">
            <w:pPr>
              <w:spacing w:after="0"/>
            </w:pPr>
            <w:r>
              <w:rPr>
                <w:b/>
                <w:color w:val="182557"/>
                <w:sz w:val="19"/>
              </w:rPr>
              <w:t>Metas registradas</w:t>
            </w:r>
          </w:p>
        </w:tc>
        <w:tc>
          <w:tcPr>
            <w:tcW w:w="6804" w:type="dxa"/>
          </w:tcPr>
          <w:p w14:paraId="3A79AD96" w14:textId="77777777" w:rsidR="0047163C" w:rsidRDefault="00000000">
            <w:pPr>
              <w:spacing w:after="0"/>
            </w:pPr>
            <w:r>
              <w:rPr>
                <w:sz w:val="19"/>
              </w:rPr>
              <w:t>2025: 56,37; 2026: 35,62; 2027: 20,45; 2028: 12,5</w:t>
            </w:r>
          </w:p>
        </w:tc>
      </w:tr>
    </w:tbl>
    <w:p w14:paraId="03F9E677" w14:textId="77777777" w:rsidR="0047163C" w:rsidRDefault="00000000">
      <w:pPr>
        <w:pStyle w:val="Ttulo2"/>
      </w:pPr>
      <w:r>
        <w:t>Fórmula de cálculo</w:t>
      </w:r>
    </w:p>
    <w:p w14:paraId="250B09BF" w14:textId="77777777" w:rsidR="0047163C" w:rsidRDefault="00000000">
      <w:pPr>
        <w:spacing w:after="80"/>
        <w:jc w:val="center"/>
      </w:pPr>
      <w:r>
        <w:rPr>
          <w:noProof/>
        </w:rPr>
        <w:drawing>
          <wp:inline distT="0" distB="0" distL="0" distR="0" wp14:anchorId="567B1C55" wp14:editId="4BFAC078">
            <wp:extent cx="1724890" cy="40316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724890" cy="403167"/>
                    </a:xfrm>
                    <a:prstGeom prst="rect">
                      <a:avLst/>
                    </a:prstGeom>
                  </pic:spPr>
                </pic:pic>
              </a:graphicData>
            </a:graphic>
          </wp:inline>
        </w:drawing>
      </w:r>
    </w:p>
    <w:p w14:paraId="3381A5CD" w14:textId="77777777" w:rsidR="0047163C" w:rsidRDefault="00000000">
      <w:pPr>
        <w:spacing w:after="60"/>
      </w:pPr>
      <w:r>
        <w:rPr>
          <w:sz w:val="19"/>
        </w:rPr>
        <w:t xml:space="preserve">• </w:t>
      </w:r>
      <w:r>
        <w:rPr>
          <w:i/>
          <w:sz w:val="19"/>
        </w:rPr>
        <w:t>TED</w:t>
      </w:r>
      <w:r>
        <w:rPr>
          <w:sz w:val="19"/>
        </w:rPr>
        <w:t>: Tasa anual de eficiencia deportiva.</w:t>
      </w:r>
    </w:p>
    <w:p w14:paraId="0FC272E8" w14:textId="77777777" w:rsidR="0047163C" w:rsidRDefault="00000000">
      <w:pPr>
        <w:spacing w:after="60"/>
      </w:pPr>
      <w:r>
        <w:rPr>
          <w:sz w:val="19"/>
        </w:rPr>
        <w:t xml:space="preserve">• </w:t>
      </w:r>
      <w:r>
        <w:rPr>
          <w:i/>
          <w:sz w:val="19"/>
        </w:rPr>
        <w:t>NMO</w:t>
      </w:r>
      <w:r>
        <w:rPr>
          <w:sz w:val="19"/>
        </w:rPr>
        <w:t>: Número de medallas obtenidas.</w:t>
      </w:r>
    </w:p>
    <w:p w14:paraId="31BEE20F" w14:textId="77777777" w:rsidR="0047163C" w:rsidRDefault="00000000">
      <w:pPr>
        <w:spacing w:after="60"/>
      </w:pPr>
      <w:r>
        <w:rPr>
          <w:sz w:val="19"/>
        </w:rPr>
        <w:t xml:space="preserve">• </w:t>
      </w:r>
      <w:r>
        <w:rPr>
          <w:i/>
          <w:sz w:val="19"/>
        </w:rPr>
        <w:t>TAP</w:t>
      </w:r>
      <w:r>
        <w:rPr>
          <w:sz w:val="19"/>
        </w:rPr>
        <w:t>: Total de atletas participantes.</w:t>
      </w:r>
    </w:p>
    <w:p w14:paraId="02F320A3" w14:textId="77777777" w:rsidR="0047163C" w:rsidRDefault="00000000">
      <w:pPr>
        <w:spacing w:after="60"/>
      </w:pPr>
      <w:r>
        <w:rPr>
          <w:sz w:val="19"/>
        </w:rPr>
        <w:t xml:space="preserve">• </w:t>
      </w:r>
      <w:r>
        <w:rPr>
          <w:i/>
          <w:sz w:val="19"/>
        </w:rPr>
        <w:t>i</w:t>
      </w:r>
      <w:r>
        <w:rPr>
          <w:sz w:val="19"/>
        </w:rPr>
        <w:t>: Evento del ciclo olímpico o paralímpico.</w:t>
      </w:r>
    </w:p>
    <w:p w14:paraId="4437AFC2" w14:textId="77777777" w:rsidR="0047163C" w:rsidRDefault="00000000">
      <w:r>
        <w:br w:type="page"/>
      </w:r>
    </w:p>
    <w:p w14:paraId="275E7534" w14:textId="77777777" w:rsidR="0047163C" w:rsidRDefault="00000000">
      <w:pPr>
        <w:spacing w:after="40"/>
      </w:pPr>
      <w:r>
        <w:rPr>
          <w:b/>
          <w:color w:val="503A98"/>
          <w:sz w:val="19"/>
        </w:rPr>
        <w:lastRenderedPageBreak/>
        <w:t>Ficha 19 de 28 · KPI´s Estratégicos</w:t>
      </w:r>
    </w:p>
    <w:p w14:paraId="6DC3208F" w14:textId="77777777" w:rsidR="0047163C" w:rsidRDefault="00000000">
      <w:r>
        <w:rPr>
          <w:b/>
          <w:color w:val="182557"/>
          <w:sz w:val="28"/>
        </w:rPr>
        <w:t>Tasa de titulación de estudiantes del último año de Bachillerato.</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6A095234" w14:textId="77777777">
        <w:trPr>
          <w:cantSplit/>
        </w:trPr>
        <w:tc>
          <w:tcPr>
            <w:tcW w:w="2494" w:type="dxa"/>
            <w:shd w:val="clear" w:color="auto" w:fill="E9ECFB"/>
          </w:tcPr>
          <w:p w14:paraId="71C4F187" w14:textId="77777777" w:rsidR="0047163C" w:rsidRDefault="00000000">
            <w:pPr>
              <w:spacing w:after="0"/>
            </w:pPr>
            <w:r>
              <w:rPr>
                <w:b/>
                <w:color w:val="182557"/>
                <w:sz w:val="19"/>
              </w:rPr>
              <w:t>Viceministerio / entidad</w:t>
            </w:r>
          </w:p>
        </w:tc>
        <w:tc>
          <w:tcPr>
            <w:tcW w:w="6804" w:type="dxa"/>
          </w:tcPr>
          <w:p w14:paraId="2B72B152" w14:textId="77777777" w:rsidR="0047163C" w:rsidRDefault="00000000">
            <w:pPr>
              <w:spacing w:after="0"/>
            </w:pPr>
            <w:r>
              <w:rPr>
                <w:sz w:val="19"/>
              </w:rPr>
              <w:t>Viceministerio de Gestión Educativa</w:t>
            </w:r>
          </w:p>
        </w:tc>
      </w:tr>
      <w:tr w:rsidR="0047163C" w14:paraId="6E06046C" w14:textId="77777777">
        <w:trPr>
          <w:cantSplit/>
        </w:trPr>
        <w:tc>
          <w:tcPr>
            <w:tcW w:w="2494" w:type="dxa"/>
            <w:shd w:val="clear" w:color="auto" w:fill="E9ECFB"/>
          </w:tcPr>
          <w:p w14:paraId="02A396AC" w14:textId="77777777" w:rsidR="0047163C" w:rsidRDefault="00000000">
            <w:pPr>
              <w:spacing w:after="0"/>
            </w:pPr>
            <w:r>
              <w:rPr>
                <w:b/>
                <w:color w:val="182557"/>
                <w:sz w:val="19"/>
              </w:rPr>
              <w:t>Responsable (encargado)</w:t>
            </w:r>
          </w:p>
        </w:tc>
        <w:tc>
          <w:tcPr>
            <w:tcW w:w="6804" w:type="dxa"/>
          </w:tcPr>
          <w:p w14:paraId="58D7E8AC" w14:textId="77777777" w:rsidR="0047163C" w:rsidRDefault="00000000">
            <w:pPr>
              <w:spacing w:after="0"/>
            </w:pPr>
            <w:r>
              <w:rPr>
                <w:sz w:val="19"/>
              </w:rPr>
              <w:t>Dirección de Bachillerato</w:t>
            </w:r>
          </w:p>
        </w:tc>
      </w:tr>
      <w:tr w:rsidR="0047163C" w14:paraId="0D6F15C5" w14:textId="77777777">
        <w:trPr>
          <w:cantSplit/>
        </w:trPr>
        <w:tc>
          <w:tcPr>
            <w:tcW w:w="2494" w:type="dxa"/>
            <w:shd w:val="clear" w:color="auto" w:fill="E9ECFB"/>
          </w:tcPr>
          <w:p w14:paraId="77E49054" w14:textId="77777777" w:rsidR="0047163C" w:rsidRDefault="00000000">
            <w:pPr>
              <w:spacing w:after="0"/>
            </w:pPr>
            <w:r>
              <w:rPr>
                <w:b/>
                <w:color w:val="182557"/>
                <w:sz w:val="19"/>
              </w:rPr>
              <w:t>Definición</w:t>
            </w:r>
          </w:p>
        </w:tc>
        <w:tc>
          <w:tcPr>
            <w:tcW w:w="6804" w:type="dxa"/>
          </w:tcPr>
          <w:p w14:paraId="1681D257" w14:textId="77777777" w:rsidR="0047163C" w:rsidRDefault="00000000">
            <w:pPr>
              <w:spacing w:after="0"/>
            </w:pPr>
            <w:r>
              <w:rPr>
                <w:sz w:val="19"/>
              </w:rPr>
              <w:t>Porcentaje de estudiantes matriculados en tercero de Bachillerato que, en el mismo año lectivo y conforme al corte oficial, culminan satisfactoriamente los requisitos académicos y administrativos y obtienen el título de Bachiller dentro del Sistema Nacional de Educación.</w:t>
            </w:r>
          </w:p>
        </w:tc>
      </w:tr>
      <w:tr w:rsidR="0047163C" w14:paraId="2F9D2ED4" w14:textId="77777777">
        <w:trPr>
          <w:cantSplit/>
        </w:trPr>
        <w:tc>
          <w:tcPr>
            <w:tcW w:w="2494" w:type="dxa"/>
            <w:shd w:val="clear" w:color="auto" w:fill="E9ECFB"/>
          </w:tcPr>
          <w:p w14:paraId="79A2E8F3" w14:textId="77777777" w:rsidR="0047163C" w:rsidRDefault="00000000">
            <w:pPr>
              <w:spacing w:after="0"/>
            </w:pPr>
            <w:r>
              <w:rPr>
                <w:b/>
                <w:color w:val="182557"/>
                <w:sz w:val="19"/>
              </w:rPr>
              <w:t>Unidad de medida</w:t>
            </w:r>
          </w:p>
        </w:tc>
        <w:tc>
          <w:tcPr>
            <w:tcW w:w="6804" w:type="dxa"/>
          </w:tcPr>
          <w:p w14:paraId="79CFAFEE" w14:textId="77777777" w:rsidR="0047163C" w:rsidRDefault="00000000">
            <w:pPr>
              <w:spacing w:after="0"/>
            </w:pPr>
            <w:r>
              <w:rPr>
                <w:sz w:val="19"/>
              </w:rPr>
              <w:t>Porcentaje</w:t>
            </w:r>
          </w:p>
        </w:tc>
      </w:tr>
      <w:tr w:rsidR="0047163C" w14:paraId="48CAA1AA" w14:textId="77777777">
        <w:trPr>
          <w:cantSplit/>
        </w:trPr>
        <w:tc>
          <w:tcPr>
            <w:tcW w:w="2494" w:type="dxa"/>
            <w:shd w:val="clear" w:color="auto" w:fill="E9ECFB"/>
          </w:tcPr>
          <w:p w14:paraId="3C1A4E1D" w14:textId="77777777" w:rsidR="0047163C" w:rsidRDefault="00000000">
            <w:pPr>
              <w:spacing w:after="0"/>
            </w:pPr>
            <w:r>
              <w:rPr>
                <w:b/>
                <w:color w:val="182557"/>
                <w:sz w:val="19"/>
              </w:rPr>
              <w:t>Fuente de datos</w:t>
            </w:r>
          </w:p>
        </w:tc>
        <w:tc>
          <w:tcPr>
            <w:tcW w:w="6804" w:type="dxa"/>
          </w:tcPr>
          <w:p w14:paraId="583372DE" w14:textId="77777777" w:rsidR="0047163C" w:rsidRDefault="00000000">
            <w:pPr>
              <w:spacing w:after="0"/>
            </w:pPr>
            <w:r>
              <w:rPr>
                <w:sz w:val="19"/>
              </w:rPr>
              <w:t>Titulados- Gestión, Inscripción y Admisión - GIA</w:t>
            </w:r>
          </w:p>
        </w:tc>
      </w:tr>
      <w:tr w:rsidR="0047163C" w14:paraId="2BF3D22C" w14:textId="77777777">
        <w:trPr>
          <w:cantSplit/>
        </w:trPr>
        <w:tc>
          <w:tcPr>
            <w:tcW w:w="2494" w:type="dxa"/>
            <w:shd w:val="clear" w:color="auto" w:fill="E9ECFB"/>
          </w:tcPr>
          <w:p w14:paraId="20A8C9A1" w14:textId="77777777" w:rsidR="0047163C" w:rsidRDefault="00000000">
            <w:pPr>
              <w:spacing w:after="0"/>
            </w:pPr>
            <w:r>
              <w:rPr>
                <w:b/>
                <w:color w:val="182557"/>
                <w:sz w:val="19"/>
              </w:rPr>
              <w:t>Periodicidad</w:t>
            </w:r>
          </w:p>
        </w:tc>
        <w:tc>
          <w:tcPr>
            <w:tcW w:w="6804" w:type="dxa"/>
          </w:tcPr>
          <w:p w14:paraId="064BFB49" w14:textId="77777777" w:rsidR="0047163C" w:rsidRDefault="00000000">
            <w:pPr>
              <w:spacing w:after="0"/>
            </w:pPr>
            <w:r>
              <w:rPr>
                <w:sz w:val="19"/>
              </w:rPr>
              <w:t>Anual</w:t>
            </w:r>
          </w:p>
        </w:tc>
      </w:tr>
      <w:tr w:rsidR="0047163C" w14:paraId="66AD2059" w14:textId="77777777">
        <w:trPr>
          <w:cantSplit/>
        </w:trPr>
        <w:tc>
          <w:tcPr>
            <w:tcW w:w="2494" w:type="dxa"/>
            <w:shd w:val="clear" w:color="auto" w:fill="E9ECFB"/>
          </w:tcPr>
          <w:p w14:paraId="43D2B3BB" w14:textId="77777777" w:rsidR="0047163C" w:rsidRDefault="00000000">
            <w:pPr>
              <w:spacing w:after="0"/>
            </w:pPr>
            <w:r>
              <w:rPr>
                <w:b/>
                <w:color w:val="182557"/>
                <w:sz w:val="19"/>
              </w:rPr>
              <w:t>Fecha de transferencia</w:t>
            </w:r>
          </w:p>
        </w:tc>
        <w:tc>
          <w:tcPr>
            <w:tcW w:w="6804" w:type="dxa"/>
          </w:tcPr>
          <w:p w14:paraId="0545ED4C" w14:textId="77777777" w:rsidR="0047163C" w:rsidRDefault="00000000">
            <w:pPr>
              <w:spacing w:after="0"/>
            </w:pPr>
            <w:r>
              <w:rPr>
                <w:sz w:val="19"/>
              </w:rPr>
              <w:t>Diciembre de cada año</w:t>
            </w:r>
          </w:p>
        </w:tc>
      </w:tr>
      <w:tr w:rsidR="0047163C" w14:paraId="1AA89174" w14:textId="77777777">
        <w:trPr>
          <w:cantSplit/>
        </w:trPr>
        <w:tc>
          <w:tcPr>
            <w:tcW w:w="2494" w:type="dxa"/>
            <w:shd w:val="clear" w:color="auto" w:fill="E9ECFB"/>
          </w:tcPr>
          <w:p w14:paraId="1ABEE8D3" w14:textId="77777777" w:rsidR="0047163C" w:rsidRDefault="00000000">
            <w:pPr>
              <w:spacing w:after="0"/>
            </w:pPr>
            <w:r>
              <w:rPr>
                <w:b/>
                <w:color w:val="182557"/>
                <w:sz w:val="19"/>
              </w:rPr>
              <w:t>Períodos en la base</w:t>
            </w:r>
          </w:p>
        </w:tc>
        <w:tc>
          <w:tcPr>
            <w:tcW w:w="6804" w:type="dxa"/>
          </w:tcPr>
          <w:p w14:paraId="28F6AF1C" w14:textId="77777777" w:rsidR="0047163C" w:rsidRDefault="00000000">
            <w:pPr>
              <w:spacing w:after="0"/>
            </w:pPr>
            <w:r>
              <w:rPr>
                <w:sz w:val="19"/>
              </w:rPr>
              <w:t>2024-2025, 2025-2026</w:t>
            </w:r>
          </w:p>
        </w:tc>
      </w:tr>
      <w:tr w:rsidR="0047163C" w14:paraId="7636F9F4" w14:textId="77777777">
        <w:trPr>
          <w:cantSplit/>
        </w:trPr>
        <w:tc>
          <w:tcPr>
            <w:tcW w:w="2494" w:type="dxa"/>
            <w:shd w:val="clear" w:color="auto" w:fill="E9ECFB"/>
          </w:tcPr>
          <w:p w14:paraId="4FE0BF2B" w14:textId="77777777" w:rsidR="0047163C" w:rsidRDefault="00000000">
            <w:pPr>
              <w:spacing w:after="0"/>
            </w:pPr>
            <w:r>
              <w:rPr>
                <w:b/>
                <w:color w:val="182557"/>
                <w:sz w:val="19"/>
              </w:rPr>
              <w:t>Línea base</w:t>
            </w:r>
          </w:p>
        </w:tc>
        <w:tc>
          <w:tcPr>
            <w:tcW w:w="6804" w:type="dxa"/>
          </w:tcPr>
          <w:p w14:paraId="7C12BF04" w14:textId="77777777" w:rsidR="0047163C" w:rsidRDefault="00000000">
            <w:pPr>
              <w:spacing w:after="0"/>
            </w:pPr>
            <w:r>
              <w:rPr>
                <w:sz w:val="19"/>
              </w:rPr>
              <w:t>97,02</w:t>
            </w:r>
          </w:p>
        </w:tc>
      </w:tr>
      <w:tr w:rsidR="0047163C" w14:paraId="30A96D58" w14:textId="77777777">
        <w:trPr>
          <w:cantSplit/>
        </w:trPr>
        <w:tc>
          <w:tcPr>
            <w:tcW w:w="2494" w:type="dxa"/>
            <w:shd w:val="clear" w:color="auto" w:fill="E9ECFB"/>
          </w:tcPr>
          <w:p w14:paraId="36200F6F" w14:textId="77777777" w:rsidR="0047163C" w:rsidRDefault="00000000">
            <w:pPr>
              <w:spacing w:after="0"/>
            </w:pPr>
            <w:r>
              <w:rPr>
                <w:b/>
                <w:color w:val="182557"/>
                <w:sz w:val="19"/>
              </w:rPr>
              <w:t>Metas registradas</w:t>
            </w:r>
          </w:p>
        </w:tc>
        <w:tc>
          <w:tcPr>
            <w:tcW w:w="6804" w:type="dxa"/>
          </w:tcPr>
          <w:p w14:paraId="06FCF0AA" w14:textId="77777777" w:rsidR="0047163C" w:rsidRDefault="00000000">
            <w:pPr>
              <w:spacing w:after="0"/>
            </w:pPr>
            <w:r>
              <w:rPr>
                <w:sz w:val="19"/>
              </w:rPr>
              <w:t>2025-2026: 97,71</w:t>
            </w:r>
          </w:p>
        </w:tc>
      </w:tr>
      <w:tr w:rsidR="0047163C" w14:paraId="07DE495F" w14:textId="77777777">
        <w:trPr>
          <w:cantSplit/>
        </w:trPr>
        <w:tc>
          <w:tcPr>
            <w:tcW w:w="2494" w:type="dxa"/>
            <w:shd w:val="clear" w:color="auto" w:fill="E9ECFB"/>
          </w:tcPr>
          <w:p w14:paraId="6ED49CA9" w14:textId="77777777" w:rsidR="0047163C" w:rsidRDefault="00000000">
            <w:pPr>
              <w:spacing w:after="0"/>
            </w:pPr>
            <w:r>
              <w:rPr>
                <w:b/>
                <w:color w:val="182557"/>
                <w:sz w:val="19"/>
              </w:rPr>
              <w:t>Observación</w:t>
            </w:r>
          </w:p>
        </w:tc>
        <w:tc>
          <w:tcPr>
            <w:tcW w:w="6804" w:type="dxa"/>
          </w:tcPr>
          <w:p w14:paraId="6D8AFB79" w14:textId="77777777" w:rsidR="0047163C" w:rsidRDefault="00000000">
            <w:pPr>
              <w:spacing w:after="0"/>
            </w:pPr>
            <w:r>
              <w:rPr>
                <w:sz w:val="19"/>
              </w:rPr>
              <w:t>Se reporta el resultado del indicador en diciembre del año 2026, correpondiente al año lectivo 2025-2026</w:t>
            </w:r>
          </w:p>
        </w:tc>
      </w:tr>
    </w:tbl>
    <w:p w14:paraId="75B17117" w14:textId="77777777" w:rsidR="0047163C" w:rsidRDefault="00000000">
      <w:pPr>
        <w:pStyle w:val="Ttulo2"/>
      </w:pPr>
      <w:r>
        <w:t>Fórmula de cálculo</w:t>
      </w:r>
    </w:p>
    <w:p w14:paraId="334C664F" w14:textId="77777777" w:rsidR="0047163C" w:rsidRDefault="00000000">
      <w:pPr>
        <w:spacing w:after="80"/>
        <w:jc w:val="center"/>
      </w:pPr>
      <w:r>
        <w:rPr>
          <w:noProof/>
        </w:rPr>
        <w:drawing>
          <wp:inline distT="0" distB="0" distL="0" distR="0" wp14:anchorId="6DB6A265" wp14:editId="1280DEA0">
            <wp:extent cx="4148050" cy="59020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148050" cy="590203"/>
                    </a:xfrm>
                    <a:prstGeom prst="rect">
                      <a:avLst/>
                    </a:prstGeom>
                  </pic:spPr>
                </pic:pic>
              </a:graphicData>
            </a:graphic>
          </wp:inline>
        </w:drawing>
      </w:r>
    </w:p>
    <w:p w14:paraId="14FDAE5B" w14:textId="77777777" w:rsidR="0047163C" w:rsidRDefault="00000000" w:rsidP="00E46FE8">
      <w:pPr>
        <w:spacing w:after="60"/>
        <w:jc w:val="both"/>
      </w:pPr>
      <w:r>
        <w:rPr>
          <w:i/>
          <w:sz w:val="19"/>
        </w:rPr>
        <w:t>TANAP</w:t>
      </w:r>
      <w:r>
        <w:rPr>
          <w:i/>
          <w:sz w:val="19"/>
          <w:vertAlign w:val="subscript"/>
        </w:rPr>
        <w:t>EGB(8-15 años)</w:t>
      </w:r>
      <w:r>
        <w:rPr>
          <w:i/>
          <w:sz w:val="19"/>
        </w:rPr>
        <w:t>(t)</w:t>
      </w:r>
      <w:r>
        <w:rPr>
          <w:sz w:val="19"/>
        </w:rPr>
        <w:t xml:space="preserve">: Número total de estudiantes de 8 a 15 años de edad con rezago o desfase escolar en el nivel de Educación General Básica (EGB), atendidos mediante el servicio de Nivelación y Aceleración Pedagógica (NAP), en un período </w:t>
      </w:r>
      <w:r>
        <w:rPr>
          <w:i/>
          <w:sz w:val="19"/>
        </w:rPr>
        <w:t>t</w:t>
      </w:r>
      <w:r>
        <w:rPr>
          <w:sz w:val="19"/>
        </w:rPr>
        <w:t xml:space="preserve">. </w:t>
      </w:r>
      <w:r>
        <w:rPr>
          <w:i/>
          <w:sz w:val="19"/>
        </w:rPr>
        <w:t>ENAP</w:t>
      </w:r>
      <w:r>
        <w:rPr>
          <w:i/>
          <w:sz w:val="19"/>
          <w:vertAlign w:val="subscript"/>
        </w:rPr>
        <w:t>EGB(8-15 años)</w:t>
      </w:r>
      <w:r>
        <w:rPr>
          <w:i/>
          <w:sz w:val="19"/>
        </w:rPr>
        <w:t>(t)</w:t>
      </w:r>
      <w:r>
        <w:rPr>
          <w:sz w:val="19"/>
        </w:rPr>
        <w:t xml:space="preserve">: Estudiantes de 8 a 15 años con rezago o desfase escolar del nivel de Educación General Básica (EGB), atendidos mediante el servicio de Nivelación y Aceleración Pedagógica en un período </w:t>
      </w:r>
      <w:r>
        <w:rPr>
          <w:i/>
          <w:sz w:val="19"/>
        </w:rPr>
        <w:t>t</w:t>
      </w:r>
      <w:r>
        <w:rPr>
          <w:sz w:val="19"/>
        </w:rPr>
        <w:t>.</w:t>
      </w:r>
    </w:p>
    <w:p w14:paraId="6316A1BD" w14:textId="77777777" w:rsidR="0047163C" w:rsidRDefault="00000000">
      <w:r>
        <w:br w:type="page"/>
      </w:r>
    </w:p>
    <w:p w14:paraId="7647B0D7" w14:textId="77777777" w:rsidR="0047163C" w:rsidRDefault="00000000">
      <w:pPr>
        <w:spacing w:after="40"/>
      </w:pPr>
      <w:r>
        <w:rPr>
          <w:b/>
          <w:color w:val="503A98"/>
          <w:sz w:val="19"/>
        </w:rPr>
        <w:lastRenderedPageBreak/>
        <w:t>Ficha 20 de 28 · KPI´s Estratégicos</w:t>
      </w:r>
    </w:p>
    <w:p w14:paraId="37581880" w14:textId="77777777" w:rsidR="0047163C" w:rsidRDefault="00000000">
      <w:r>
        <w:rPr>
          <w:b/>
          <w:color w:val="182557"/>
          <w:sz w:val="28"/>
        </w:rPr>
        <w:t>Número de niñas y niños de 3 y 4 años atendidos en el Servicio de Atención Familiar para la Primera Infancia -SAFPI</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7F9AA25B" w14:textId="77777777">
        <w:trPr>
          <w:cantSplit/>
        </w:trPr>
        <w:tc>
          <w:tcPr>
            <w:tcW w:w="2494" w:type="dxa"/>
            <w:shd w:val="clear" w:color="auto" w:fill="E9ECFB"/>
          </w:tcPr>
          <w:p w14:paraId="49B0ABA9" w14:textId="77777777" w:rsidR="0047163C" w:rsidRDefault="00000000">
            <w:pPr>
              <w:spacing w:after="0"/>
            </w:pPr>
            <w:r>
              <w:rPr>
                <w:b/>
                <w:color w:val="182557"/>
                <w:sz w:val="19"/>
              </w:rPr>
              <w:t>Viceministerio / entidad</w:t>
            </w:r>
          </w:p>
        </w:tc>
        <w:tc>
          <w:tcPr>
            <w:tcW w:w="6804" w:type="dxa"/>
          </w:tcPr>
          <w:p w14:paraId="19B63EF9" w14:textId="77777777" w:rsidR="0047163C" w:rsidRDefault="00000000">
            <w:pPr>
              <w:spacing w:after="0"/>
            </w:pPr>
            <w:r>
              <w:rPr>
                <w:sz w:val="19"/>
              </w:rPr>
              <w:t>Viceministerio de Gestión Educativa</w:t>
            </w:r>
          </w:p>
        </w:tc>
      </w:tr>
      <w:tr w:rsidR="0047163C" w14:paraId="271FC75F" w14:textId="77777777">
        <w:trPr>
          <w:cantSplit/>
        </w:trPr>
        <w:tc>
          <w:tcPr>
            <w:tcW w:w="2494" w:type="dxa"/>
            <w:shd w:val="clear" w:color="auto" w:fill="E9ECFB"/>
          </w:tcPr>
          <w:p w14:paraId="6A537D55" w14:textId="77777777" w:rsidR="0047163C" w:rsidRDefault="00000000">
            <w:pPr>
              <w:spacing w:after="0"/>
            </w:pPr>
            <w:r>
              <w:rPr>
                <w:b/>
                <w:color w:val="182557"/>
                <w:sz w:val="19"/>
              </w:rPr>
              <w:t>Responsable (encargado)</w:t>
            </w:r>
          </w:p>
        </w:tc>
        <w:tc>
          <w:tcPr>
            <w:tcW w:w="6804" w:type="dxa"/>
          </w:tcPr>
          <w:p w14:paraId="1FFC24E2" w14:textId="77777777" w:rsidR="0047163C" w:rsidRDefault="00000000">
            <w:pPr>
              <w:spacing w:after="0"/>
            </w:pPr>
            <w:r>
              <w:rPr>
                <w:sz w:val="19"/>
              </w:rPr>
              <w:t>Dirección de Educación Inicial y Básica</w:t>
            </w:r>
          </w:p>
        </w:tc>
      </w:tr>
      <w:tr w:rsidR="0047163C" w14:paraId="0B9462F1" w14:textId="77777777">
        <w:trPr>
          <w:cantSplit/>
        </w:trPr>
        <w:tc>
          <w:tcPr>
            <w:tcW w:w="2494" w:type="dxa"/>
            <w:shd w:val="clear" w:color="auto" w:fill="E9ECFB"/>
          </w:tcPr>
          <w:p w14:paraId="0930561D" w14:textId="77777777" w:rsidR="0047163C" w:rsidRDefault="00000000">
            <w:pPr>
              <w:spacing w:after="0"/>
            </w:pPr>
            <w:r>
              <w:rPr>
                <w:b/>
                <w:color w:val="182557"/>
                <w:sz w:val="19"/>
              </w:rPr>
              <w:t>Definición</w:t>
            </w:r>
          </w:p>
        </w:tc>
        <w:tc>
          <w:tcPr>
            <w:tcW w:w="6804" w:type="dxa"/>
          </w:tcPr>
          <w:p w14:paraId="1E645EC5" w14:textId="77777777" w:rsidR="0047163C" w:rsidRDefault="00000000">
            <w:pPr>
              <w:spacing w:after="0"/>
            </w:pPr>
            <w:r>
              <w:rPr>
                <w:sz w:val="19"/>
              </w:rPr>
              <w:t>Número total de niños y niñas de 3 y 4 años atendidos a través del Servicio de Atención Familiar para la Primera Infancia - SAFPI, del régimen costa y sierra; en un periodo (t).</w:t>
            </w:r>
          </w:p>
        </w:tc>
      </w:tr>
      <w:tr w:rsidR="0047163C" w14:paraId="7FE4F95B" w14:textId="77777777">
        <w:trPr>
          <w:cantSplit/>
        </w:trPr>
        <w:tc>
          <w:tcPr>
            <w:tcW w:w="2494" w:type="dxa"/>
            <w:shd w:val="clear" w:color="auto" w:fill="E9ECFB"/>
          </w:tcPr>
          <w:p w14:paraId="56A473F1" w14:textId="77777777" w:rsidR="0047163C" w:rsidRDefault="00000000">
            <w:pPr>
              <w:spacing w:after="0"/>
            </w:pPr>
            <w:r>
              <w:rPr>
                <w:b/>
                <w:color w:val="182557"/>
                <w:sz w:val="19"/>
              </w:rPr>
              <w:t>Unidad de medida</w:t>
            </w:r>
          </w:p>
        </w:tc>
        <w:tc>
          <w:tcPr>
            <w:tcW w:w="6804" w:type="dxa"/>
          </w:tcPr>
          <w:p w14:paraId="7E00CDD2" w14:textId="77777777" w:rsidR="0047163C" w:rsidRDefault="00000000">
            <w:pPr>
              <w:spacing w:after="0"/>
            </w:pPr>
            <w:r>
              <w:rPr>
                <w:sz w:val="19"/>
              </w:rPr>
              <w:t>Número</w:t>
            </w:r>
          </w:p>
        </w:tc>
      </w:tr>
      <w:tr w:rsidR="0047163C" w14:paraId="7F7A2838" w14:textId="77777777">
        <w:trPr>
          <w:cantSplit/>
        </w:trPr>
        <w:tc>
          <w:tcPr>
            <w:tcW w:w="2494" w:type="dxa"/>
            <w:shd w:val="clear" w:color="auto" w:fill="E9ECFB"/>
          </w:tcPr>
          <w:p w14:paraId="0E3F12DF" w14:textId="77777777" w:rsidR="0047163C" w:rsidRDefault="00000000">
            <w:pPr>
              <w:spacing w:after="0"/>
            </w:pPr>
            <w:r>
              <w:rPr>
                <w:b/>
                <w:color w:val="182557"/>
                <w:sz w:val="19"/>
              </w:rPr>
              <w:t>Fuente de datos</w:t>
            </w:r>
          </w:p>
        </w:tc>
        <w:tc>
          <w:tcPr>
            <w:tcW w:w="6804" w:type="dxa"/>
          </w:tcPr>
          <w:p w14:paraId="24C39D66" w14:textId="77777777" w:rsidR="0047163C" w:rsidRDefault="00000000">
            <w:pPr>
              <w:spacing w:after="0"/>
            </w:pPr>
            <w:r>
              <w:rPr>
                <w:sz w:val="19"/>
              </w:rPr>
              <w:t>Servicio de Atención Familiar para la Primera Infancia -SAFPI</w:t>
            </w:r>
          </w:p>
        </w:tc>
      </w:tr>
      <w:tr w:rsidR="0047163C" w14:paraId="0E018503" w14:textId="77777777">
        <w:trPr>
          <w:cantSplit/>
        </w:trPr>
        <w:tc>
          <w:tcPr>
            <w:tcW w:w="2494" w:type="dxa"/>
            <w:shd w:val="clear" w:color="auto" w:fill="E9ECFB"/>
          </w:tcPr>
          <w:p w14:paraId="0C65E834" w14:textId="77777777" w:rsidR="0047163C" w:rsidRDefault="00000000">
            <w:pPr>
              <w:spacing w:after="0"/>
            </w:pPr>
            <w:r>
              <w:rPr>
                <w:b/>
                <w:color w:val="182557"/>
                <w:sz w:val="19"/>
              </w:rPr>
              <w:t>Periodicidad</w:t>
            </w:r>
          </w:p>
        </w:tc>
        <w:tc>
          <w:tcPr>
            <w:tcW w:w="6804" w:type="dxa"/>
          </w:tcPr>
          <w:p w14:paraId="3C89D01C" w14:textId="77777777" w:rsidR="0047163C" w:rsidRDefault="00000000">
            <w:pPr>
              <w:spacing w:after="0"/>
            </w:pPr>
            <w:r>
              <w:rPr>
                <w:sz w:val="19"/>
              </w:rPr>
              <w:t>Semestral</w:t>
            </w:r>
          </w:p>
        </w:tc>
      </w:tr>
      <w:tr w:rsidR="0047163C" w14:paraId="240C7190" w14:textId="77777777">
        <w:trPr>
          <w:cantSplit/>
        </w:trPr>
        <w:tc>
          <w:tcPr>
            <w:tcW w:w="2494" w:type="dxa"/>
            <w:shd w:val="clear" w:color="auto" w:fill="E9ECFB"/>
          </w:tcPr>
          <w:p w14:paraId="6B587876" w14:textId="77777777" w:rsidR="0047163C" w:rsidRDefault="00000000">
            <w:pPr>
              <w:spacing w:after="0"/>
            </w:pPr>
            <w:r>
              <w:rPr>
                <w:b/>
                <w:color w:val="182557"/>
                <w:sz w:val="19"/>
              </w:rPr>
              <w:t>Fecha de transferencia</w:t>
            </w:r>
          </w:p>
        </w:tc>
        <w:tc>
          <w:tcPr>
            <w:tcW w:w="6804" w:type="dxa"/>
          </w:tcPr>
          <w:p w14:paraId="3C1245CC" w14:textId="77777777" w:rsidR="0047163C" w:rsidRDefault="00000000">
            <w:pPr>
              <w:spacing w:after="0"/>
            </w:pPr>
            <w:r>
              <w:rPr>
                <w:sz w:val="19"/>
              </w:rPr>
              <w:t>Transferencia semestral: Primer semestre 2026, primera semana de julio 2026; Segundo semestre 2026, primera semana de enero del 2027.</w:t>
            </w:r>
          </w:p>
        </w:tc>
      </w:tr>
      <w:tr w:rsidR="0047163C" w14:paraId="3702E587" w14:textId="77777777">
        <w:trPr>
          <w:cantSplit/>
        </w:trPr>
        <w:tc>
          <w:tcPr>
            <w:tcW w:w="2494" w:type="dxa"/>
            <w:shd w:val="clear" w:color="auto" w:fill="E9ECFB"/>
          </w:tcPr>
          <w:p w14:paraId="0C6D5B9C" w14:textId="77777777" w:rsidR="0047163C" w:rsidRDefault="00000000">
            <w:pPr>
              <w:spacing w:after="0"/>
            </w:pPr>
            <w:r>
              <w:rPr>
                <w:b/>
                <w:color w:val="182557"/>
                <w:sz w:val="19"/>
              </w:rPr>
              <w:t>Períodos en la base</w:t>
            </w:r>
          </w:p>
        </w:tc>
        <w:tc>
          <w:tcPr>
            <w:tcW w:w="6804" w:type="dxa"/>
          </w:tcPr>
          <w:p w14:paraId="5A602F49" w14:textId="77777777" w:rsidR="0047163C" w:rsidRDefault="00000000">
            <w:pPr>
              <w:spacing w:after="0"/>
            </w:pPr>
            <w:r>
              <w:rPr>
                <w:sz w:val="19"/>
              </w:rPr>
              <w:t>2025, 2026</w:t>
            </w:r>
          </w:p>
        </w:tc>
      </w:tr>
      <w:tr w:rsidR="0047163C" w14:paraId="507D947F" w14:textId="77777777">
        <w:trPr>
          <w:cantSplit/>
        </w:trPr>
        <w:tc>
          <w:tcPr>
            <w:tcW w:w="2494" w:type="dxa"/>
            <w:shd w:val="clear" w:color="auto" w:fill="E9ECFB"/>
          </w:tcPr>
          <w:p w14:paraId="052C3600" w14:textId="77777777" w:rsidR="0047163C" w:rsidRDefault="00000000">
            <w:pPr>
              <w:spacing w:after="0"/>
            </w:pPr>
            <w:r>
              <w:rPr>
                <w:b/>
                <w:color w:val="182557"/>
                <w:sz w:val="19"/>
              </w:rPr>
              <w:t>Línea base</w:t>
            </w:r>
          </w:p>
        </w:tc>
        <w:tc>
          <w:tcPr>
            <w:tcW w:w="6804" w:type="dxa"/>
          </w:tcPr>
          <w:p w14:paraId="0C205C32" w14:textId="77777777" w:rsidR="0047163C" w:rsidRDefault="00000000">
            <w:pPr>
              <w:spacing w:after="0"/>
            </w:pPr>
            <w:r>
              <w:rPr>
                <w:sz w:val="19"/>
              </w:rPr>
              <w:t>20,56</w:t>
            </w:r>
          </w:p>
        </w:tc>
      </w:tr>
      <w:tr w:rsidR="0047163C" w14:paraId="17973725" w14:textId="77777777">
        <w:trPr>
          <w:cantSplit/>
        </w:trPr>
        <w:tc>
          <w:tcPr>
            <w:tcW w:w="2494" w:type="dxa"/>
            <w:shd w:val="clear" w:color="auto" w:fill="E9ECFB"/>
          </w:tcPr>
          <w:p w14:paraId="7CB6BE06" w14:textId="77777777" w:rsidR="0047163C" w:rsidRDefault="00000000">
            <w:pPr>
              <w:spacing w:after="0"/>
            </w:pPr>
            <w:r>
              <w:rPr>
                <w:b/>
                <w:color w:val="182557"/>
                <w:sz w:val="19"/>
              </w:rPr>
              <w:t>Metas registradas</w:t>
            </w:r>
          </w:p>
        </w:tc>
        <w:tc>
          <w:tcPr>
            <w:tcW w:w="6804" w:type="dxa"/>
          </w:tcPr>
          <w:p w14:paraId="09A4EFFB" w14:textId="77777777" w:rsidR="0047163C" w:rsidRDefault="00000000">
            <w:pPr>
              <w:spacing w:after="0"/>
            </w:pPr>
            <w:r>
              <w:rPr>
                <w:sz w:val="19"/>
              </w:rPr>
              <w:t>2026 Junio: 9,8; 2026 Diciembre: 20813</w:t>
            </w:r>
          </w:p>
        </w:tc>
      </w:tr>
    </w:tbl>
    <w:p w14:paraId="1F2B3A72" w14:textId="77777777" w:rsidR="0047163C" w:rsidRDefault="00000000">
      <w:pPr>
        <w:pStyle w:val="Ttulo2"/>
      </w:pPr>
      <w:r>
        <w:t>Fórmula de cálculo</w:t>
      </w:r>
    </w:p>
    <w:p w14:paraId="586DDD23" w14:textId="77777777" w:rsidR="0047163C" w:rsidRDefault="00000000">
      <w:pPr>
        <w:spacing w:after="80"/>
        <w:jc w:val="center"/>
      </w:pPr>
      <w:r>
        <w:rPr>
          <w:noProof/>
        </w:rPr>
        <w:drawing>
          <wp:inline distT="0" distB="0" distL="0" distR="0" wp14:anchorId="74E9632F" wp14:editId="388EF1B8">
            <wp:extent cx="4763192" cy="3532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763192" cy="353290"/>
                    </a:xfrm>
                    <a:prstGeom prst="rect">
                      <a:avLst/>
                    </a:prstGeom>
                  </pic:spPr>
                </pic:pic>
              </a:graphicData>
            </a:graphic>
          </wp:inline>
        </w:drawing>
      </w:r>
    </w:p>
    <w:p w14:paraId="09C96AA0" w14:textId="77777777" w:rsidR="0047163C" w:rsidRDefault="00000000">
      <w:pPr>
        <w:spacing w:after="60"/>
      </w:pPr>
      <w:r>
        <w:rPr>
          <w:i/>
          <w:sz w:val="19"/>
        </w:rPr>
        <w:t>T.Niños</w:t>
      </w:r>
      <w:r>
        <w:rPr>
          <w:i/>
          <w:sz w:val="19"/>
          <w:vertAlign w:val="subscript"/>
        </w:rPr>
        <w:t>S</w:t>
      </w:r>
      <w:r>
        <w:rPr>
          <w:i/>
          <w:sz w:val="19"/>
        </w:rPr>
        <w:t>AFPI</w:t>
      </w:r>
      <w:r>
        <w:rPr>
          <w:i/>
          <w:sz w:val="19"/>
          <w:vertAlign w:val="subscript"/>
        </w:rPr>
        <w:t>(3-4 años)</w:t>
      </w:r>
      <w:r>
        <w:rPr>
          <w:i/>
          <w:sz w:val="19"/>
        </w:rPr>
        <w:t>(t)</w:t>
      </w:r>
      <w:r>
        <w:rPr>
          <w:sz w:val="19"/>
        </w:rPr>
        <w:t xml:space="preserve">: Total de niños y niñas de 3 y 4 años atendidos por el SAFPI en un período </w:t>
      </w:r>
      <w:r>
        <w:rPr>
          <w:i/>
          <w:sz w:val="19"/>
        </w:rPr>
        <w:t>t</w:t>
      </w:r>
      <w:r>
        <w:rPr>
          <w:sz w:val="19"/>
        </w:rPr>
        <w:t xml:space="preserve">. </w:t>
      </w:r>
      <w:r>
        <w:rPr>
          <w:i/>
          <w:sz w:val="19"/>
        </w:rPr>
        <w:t>Σ Niños</w:t>
      </w:r>
      <w:r>
        <w:rPr>
          <w:i/>
          <w:sz w:val="19"/>
          <w:vertAlign w:val="subscript"/>
        </w:rPr>
        <w:t>S</w:t>
      </w:r>
      <w:r>
        <w:rPr>
          <w:i/>
          <w:sz w:val="19"/>
        </w:rPr>
        <w:t>AFPI</w:t>
      </w:r>
      <w:r>
        <w:rPr>
          <w:i/>
          <w:sz w:val="19"/>
          <w:vertAlign w:val="subscript"/>
        </w:rPr>
        <w:t>(3-4 años)</w:t>
      </w:r>
      <w:r>
        <w:rPr>
          <w:i/>
          <w:sz w:val="19"/>
        </w:rPr>
        <w:t>(t)</w:t>
      </w:r>
      <w:r>
        <w:rPr>
          <w:sz w:val="19"/>
        </w:rPr>
        <w:t xml:space="preserve">: Sumatoria de niños y niñas de 3 y 4 años atendidos por el SAFPI en un período </w:t>
      </w:r>
      <w:r>
        <w:rPr>
          <w:i/>
          <w:sz w:val="19"/>
        </w:rPr>
        <w:t>t</w:t>
      </w:r>
      <w:r>
        <w:rPr>
          <w:sz w:val="19"/>
        </w:rPr>
        <w:t>.</w:t>
      </w:r>
    </w:p>
    <w:p w14:paraId="0F0C269D" w14:textId="77777777" w:rsidR="0047163C" w:rsidRDefault="00000000">
      <w:r>
        <w:br w:type="page"/>
      </w:r>
    </w:p>
    <w:p w14:paraId="60320822" w14:textId="77777777" w:rsidR="0047163C" w:rsidRDefault="00000000">
      <w:pPr>
        <w:spacing w:after="40"/>
      </w:pPr>
      <w:r>
        <w:rPr>
          <w:b/>
          <w:color w:val="503A98"/>
          <w:sz w:val="19"/>
        </w:rPr>
        <w:lastRenderedPageBreak/>
        <w:t>Ficha 21 de 28 · KPI´s Estratégicos</w:t>
      </w:r>
    </w:p>
    <w:p w14:paraId="7A6EFBE8" w14:textId="77777777" w:rsidR="0047163C" w:rsidRDefault="00000000">
      <w:r>
        <w:rPr>
          <w:b/>
          <w:color w:val="182557"/>
          <w:sz w:val="28"/>
        </w:rPr>
        <w:t>Número de estudiantes atendidos por el servicio de Nivelación y Aceleración Pedagógica.</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4355C1CD" w14:textId="77777777">
        <w:trPr>
          <w:cantSplit/>
        </w:trPr>
        <w:tc>
          <w:tcPr>
            <w:tcW w:w="2494" w:type="dxa"/>
            <w:shd w:val="clear" w:color="auto" w:fill="E9ECFB"/>
          </w:tcPr>
          <w:p w14:paraId="0EC2E148" w14:textId="77777777" w:rsidR="0047163C" w:rsidRDefault="00000000">
            <w:pPr>
              <w:spacing w:after="0"/>
            </w:pPr>
            <w:r>
              <w:rPr>
                <w:b/>
                <w:color w:val="182557"/>
                <w:sz w:val="19"/>
              </w:rPr>
              <w:t>Viceministerio / entidad</w:t>
            </w:r>
          </w:p>
        </w:tc>
        <w:tc>
          <w:tcPr>
            <w:tcW w:w="6804" w:type="dxa"/>
          </w:tcPr>
          <w:p w14:paraId="65492D25" w14:textId="77777777" w:rsidR="0047163C" w:rsidRDefault="00000000">
            <w:pPr>
              <w:spacing w:after="0"/>
            </w:pPr>
            <w:r>
              <w:rPr>
                <w:sz w:val="19"/>
              </w:rPr>
              <w:t>Viceministerio de Gestión Educativa</w:t>
            </w:r>
          </w:p>
        </w:tc>
      </w:tr>
      <w:tr w:rsidR="0047163C" w14:paraId="73DCEC89" w14:textId="77777777">
        <w:trPr>
          <w:cantSplit/>
        </w:trPr>
        <w:tc>
          <w:tcPr>
            <w:tcW w:w="2494" w:type="dxa"/>
            <w:shd w:val="clear" w:color="auto" w:fill="E9ECFB"/>
          </w:tcPr>
          <w:p w14:paraId="4BF8BBC0" w14:textId="77777777" w:rsidR="0047163C" w:rsidRDefault="00000000">
            <w:pPr>
              <w:spacing w:after="0"/>
            </w:pPr>
            <w:r>
              <w:rPr>
                <w:b/>
                <w:color w:val="182557"/>
                <w:sz w:val="19"/>
              </w:rPr>
              <w:t>Responsable (encargado)</w:t>
            </w:r>
          </w:p>
        </w:tc>
        <w:tc>
          <w:tcPr>
            <w:tcW w:w="6804" w:type="dxa"/>
          </w:tcPr>
          <w:p w14:paraId="20478C45" w14:textId="77777777" w:rsidR="0047163C" w:rsidRDefault="00000000">
            <w:pPr>
              <w:spacing w:after="0"/>
            </w:pPr>
            <w:r>
              <w:rPr>
                <w:sz w:val="19"/>
              </w:rPr>
              <w:t>Dirección de Educación Inicial y Básica</w:t>
            </w:r>
          </w:p>
        </w:tc>
      </w:tr>
      <w:tr w:rsidR="0047163C" w14:paraId="3E0A245A" w14:textId="77777777">
        <w:trPr>
          <w:cantSplit/>
        </w:trPr>
        <w:tc>
          <w:tcPr>
            <w:tcW w:w="2494" w:type="dxa"/>
            <w:shd w:val="clear" w:color="auto" w:fill="E9ECFB"/>
          </w:tcPr>
          <w:p w14:paraId="7D6B29D2" w14:textId="77777777" w:rsidR="0047163C" w:rsidRDefault="00000000">
            <w:pPr>
              <w:spacing w:after="0"/>
            </w:pPr>
            <w:r>
              <w:rPr>
                <w:b/>
                <w:color w:val="182557"/>
                <w:sz w:val="19"/>
              </w:rPr>
              <w:t>Definición</w:t>
            </w:r>
          </w:p>
        </w:tc>
        <w:tc>
          <w:tcPr>
            <w:tcW w:w="6804" w:type="dxa"/>
          </w:tcPr>
          <w:p w14:paraId="1330466B" w14:textId="77777777" w:rsidR="0047163C" w:rsidRDefault="00000000">
            <w:pPr>
              <w:spacing w:after="0"/>
            </w:pPr>
            <w:r>
              <w:rPr>
                <w:sz w:val="19"/>
              </w:rPr>
              <w:t>Número total de estudiantes de 8 a 15 años de edad con rezago o desfase escolar en el nivel de Educación General Básica (EGB) atendidos mediante el servicio de Nivelación y Aceleración Pedagógica (NAP).</w:t>
            </w:r>
          </w:p>
        </w:tc>
      </w:tr>
      <w:tr w:rsidR="0047163C" w14:paraId="08F7871F" w14:textId="77777777">
        <w:trPr>
          <w:cantSplit/>
        </w:trPr>
        <w:tc>
          <w:tcPr>
            <w:tcW w:w="2494" w:type="dxa"/>
            <w:shd w:val="clear" w:color="auto" w:fill="E9ECFB"/>
          </w:tcPr>
          <w:p w14:paraId="2621745A" w14:textId="77777777" w:rsidR="0047163C" w:rsidRDefault="00000000">
            <w:pPr>
              <w:spacing w:after="0"/>
            </w:pPr>
            <w:r>
              <w:rPr>
                <w:b/>
                <w:color w:val="182557"/>
                <w:sz w:val="19"/>
              </w:rPr>
              <w:t>Unidad de medida</w:t>
            </w:r>
          </w:p>
        </w:tc>
        <w:tc>
          <w:tcPr>
            <w:tcW w:w="6804" w:type="dxa"/>
          </w:tcPr>
          <w:p w14:paraId="6C796A7F" w14:textId="77777777" w:rsidR="0047163C" w:rsidRDefault="00000000">
            <w:pPr>
              <w:spacing w:after="0"/>
            </w:pPr>
            <w:r>
              <w:rPr>
                <w:sz w:val="19"/>
              </w:rPr>
              <w:t>Número</w:t>
            </w:r>
          </w:p>
        </w:tc>
      </w:tr>
      <w:tr w:rsidR="0047163C" w14:paraId="72FA6E94" w14:textId="77777777">
        <w:trPr>
          <w:cantSplit/>
        </w:trPr>
        <w:tc>
          <w:tcPr>
            <w:tcW w:w="2494" w:type="dxa"/>
            <w:shd w:val="clear" w:color="auto" w:fill="E9ECFB"/>
          </w:tcPr>
          <w:p w14:paraId="1B0762D7" w14:textId="77777777" w:rsidR="0047163C" w:rsidRDefault="00000000">
            <w:pPr>
              <w:spacing w:after="0"/>
            </w:pPr>
            <w:r>
              <w:rPr>
                <w:b/>
                <w:color w:val="182557"/>
                <w:sz w:val="19"/>
              </w:rPr>
              <w:t>Fuente de datos</w:t>
            </w:r>
          </w:p>
        </w:tc>
        <w:tc>
          <w:tcPr>
            <w:tcW w:w="6804" w:type="dxa"/>
          </w:tcPr>
          <w:p w14:paraId="05679CE3" w14:textId="77777777" w:rsidR="0047163C" w:rsidRDefault="00000000">
            <w:pPr>
              <w:spacing w:after="0"/>
            </w:pPr>
            <w:r>
              <w:rPr>
                <w:sz w:val="19"/>
              </w:rPr>
              <w:t>Registros Administrativos - Dirección de Inicial y Básica</w:t>
            </w:r>
          </w:p>
        </w:tc>
      </w:tr>
      <w:tr w:rsidR="0047163C" w14:paraId="331CF41A" w14:textId="77777777">
        <w:trPr>
          <w:cantSplit/>
        </w:trPr>
        <w:tc>
          <w:tcPr>
            <w:tcW w:w="2494" w:type="dxa"/>
            <w:shd w:val="clear" w:color="auto" w:fill="E9ECFB"/>
          </w:tcPr>
          <w:p w14:paraId="0C7113DD" w14:textId="77777777" w:rsidR="0047163C" w:rsidRDefault="00000000">
            <w:pPr>
              <w:spacing w:after="0"/>
            </w:pPr>
            <w:r>
              <w:rPr>
                <w:b/>
                <w:color w:val="182557"/>
                <w:sz w:val="19"/>
              </w:rPr>
              <w:t>Periodicidad</w:t>
            </w:r>
          </w:p>
        </w:tc>
        <w:tc>
          <w:tcPr>
            <w:tcW w:w="6804" w:type="dxa"/>
          </w:tcPr>
          <w:p w14:paraId="6913AE92" w14:textId="77777777" w:rsidR="0047163C" w:rsidRDefault="00000000">
            <w:pPr>
              <w:spacing w:after="0"/>
            </w:pPr>
            <w:r>
              <w:rPr>
                <w:sz w:val="19"/>
              </w:rPr>
              <w:t>Semestral</w:t>
            </w:r>
          </w:p>
        </w:tc>
      </w:tr>
      <w:tr w:rsidR="0047163C" w14:paraId="153230B7" w14:textId="77777777">
        <w:trPr>
          <w:cantSplit/>
        </w:trPr>
        <w:tc>
          <w:tcPr>
            <w:tcW w:w="2494" w:type="dxa"/>
            <w:shd w:val="clear" w:color="auto" w:fill="E9ECFB"/>
          </w:tcPr>
          <w:p w14:paraId="78CD53D9" w14:textId="77777777" w:rsidR="0047163C" w:rsidRDefault="00000000">
            <w:pPr>
              <w:spacing w:after="0"/>
            </w:pPr>
            <w:r>
              <w:rPr>
                <w:b/>
                <w:color w:val="182557"/>
                <w:sz w:val="19"/>
              </w:rPr>
              <w:t>Fecha de transferencia</w:t>
            </w:r>
          </w:p>
        </w:tc>
        <w:tc>
          <w:tcPr>
            <w:tcW w:w="6804" w:type="dxa"/>
          </w:tcPr>
          <w:p w14:paraId="781693D4" w14:textId="77777777" w:rsidR="0047163C" w:rsidRDefault="00000000">
            <w:pPr>
              <w:spacing w:after="0"/>
            </w:pPr>
            <w:r>
              <w:rPr>
                <w:sz w:val="19"/>
              </w:rPr>
              <w:t>Transferencia semestral: Primer semestre 2026, primera semana de julio 2026; Segundo semestre 2026, primera semana de enero del 2027.</w:t>
            </w:r>
          </w:p>
        </w:tc>
      </w:tr>
      <w:tr w:rsidR="0047163C" w14:paraId="39050EC0" w14:textId="77777777">
        <w:trPr>
          <w:cantSplit/>
        </w:trPr>
        <w:tc>
          <w:tcPr>
            <w:tcW w:w="2494" w:type="dxa"/>
            <w:shd w:val="clear" w:color="auto" w:fill="E9ECFB"/>
          </w:tcPr>
          <w:p w14:paraId="4183AA55" w14:textId="77777777" w:rsidR="0047163C" w:rsidRDefault="00000000">
            <w:pPr>
              <w:spacing w:after="0"/>
            </w:pPr>
            <w:r>
              <w:rPr>
                <w:b/>
                <w:color w:val="182557"/>
                <w:sz w:val="19"/>
              </w:rPr>
              <w:t>Períodos en la base</w:t>
            </w:r>
          </w:p>
        </w:tc>
        <w:tc>
          <w:tcPr>
            <w:tcW w:w="6804" w:type="dxa"/>
          </w:tcPr>
          <w:p w14:paraId="732A4E26" w14:textId="77777777" w:rsidR="0047163C" w:rsidRDefault="00000000">
            <w:pPr>
              <w:spacing w:after="0"/>
            </w:pPr>
            <w:r>
              <w:rPr>
                <w:sz w:val="19"/>
              </w:rPr>
              <w:t>2025, 2026</w:t>
            </w:r>
          </w:p>
        </w:tc>
      </w:tr>
      <w:tr w:rsidR="0047163C" w14:paraId="2A488FC8" w14:textId="77777777">
        <w:trPr>
          <w:cantSplit/>
        </w:trPr>
        <w:tc>
          <w:tcPr>
            <w:tcW w:w="2494" w:type="dxa"/>
            <w:shd w:val="clear" w:color="auto" w:fill="E9ECFB"/>
          </w:tcPr>
          <w:p w14:paraId="1213BAD6" w14:textId="77777777" w:rsidR="0047163C" w:rsidRDefault="00000000">
            <w:pPr>
              <w:spacing w:after="0"/>
            </w:pPr>
            <w:r>
              <w:rPr>
                <w:b/>
                <w:color w:val="182557"/>
                <w:sz w:val="19"/>
              </w:rPr>
              <w:t>Línea base</w:t>
            </w:r>
          </w:p>
        </w:tc>
        <w:tc>
          <w:tcPr>
            <w:tcW w:w="6804" w:type="dxa"/>
          </w:tcPr>
          <w:p w14:paraId="19F36A7A" w14:textId="77777777" w:rsidR="0047163C" w:rsidRDefault="00000000">
            <w:pPr>
              <w:spacing w:after="0"/>
            </w:pPr>
            <w:r>
              <w:rPr>
                <w:sz w:val="19"/>
              </w:rPr>
              <w:t>7,81</w:t>
            </w:r>
          </w:p>
        </w:tc>
      </w:tr>
      <w:tr w:rsidR="0047163C" w14:paraId="228E4140" w14:textId="77777777">
        <w:trPr>
          <w:cantSplit/>
        </w:trPr>
        <w:tc>
          <w:tcPr>
            <w:tcW w:w="2494" w:type="dxa"/>
            <w:shd w:val="clear" w:color="auto" w:fill="E9ECFB"/>
          </w:tcPr>
          <w:p w14:paraId="3CC0ADBE" w14:textId="77777777" w:rsidR="0047163C" w:rsidRDefault="00000000">
            <w:pPr>
              <w:spacing w:after="0"/>
            </w:pPr>
            <w:r>
              <w:rPr>
                <w:b/>
                <w:color w:val="182557"/>
                <w:sz w:val="19"/>
              </w:rPr>
              <w:t>Metas registradas</w:t>
            </w:r>
          </w:p>
        </w:tc>
        <w:tc>
          <w:tcPr>
            <w:tcW w:w="6804" w:type="dxa"/>
          </w:tcPr>
          <w:p w14:paraId="46D633CE" w14:textId="77777777" w:rsidR="0047163C" w:rsidRDefault="00000000">
            <w:pPr>
              <w:spacing w:after="0"/>
            </w:pPr>
            <w:r>
              <w:rPr>
                <w:sz w:val="19"/>
              </w:rPr>
              <w:t>2026 Junio: 4740; 2026 Diciembre: 7960</w:t>
            </w:r>
          </w:p>
        </w:tc>
      </w:tr>
    </w:tbl>
    <w:p w14:paraId="4669FECE" w14:textId="77777777" w:rsidR="0047163C" w:rsidRDefault="00000000">
      <w:pPr>
        <w:pStyle w:val="Ttulo2"/>
      </w:pPr>
      <w:r>
        <w:t>Fórmula de cálculo</w:t>
      </w:r>
    </w:p>
    <w:p w14:paraId="6B60F468" w14:textId="77777777" w:rsidR="0047163C" w:rsidRDefault="00000000">
      <w:pPr>
        <w:spacing w:after="80"/>
        <w:jc w:val="center"/>
      </w:pPr>
      <w:r>
        <w:rPr>
          <w:noProof/>
        </w:rPr>
        <w:drawing>
          <wp:inline distT="0" distB="0" distL="0" distR="0" wp14:anchorId="5EDBEC32" wp14:editId="36011787">
            <wp:extent cx="4148050" cy="59020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148050" cy="590203"/>
                    </a:xfrm>
                    <a:prstGeom prst="rect">
                      <a:avLst/>
                    </a:prstGeom>
                  </pic:spPr>
                </pic:pic>
              </a:graphicData>
            </a:graphic>
          </wp:inline>
        </w:drawing>
      </w:r>
    </w:p>
    <w:p w14:paraId="018D363E" w14:textId="77777777" w:rsidR="0047163C" w:rsidRDefault="00000000" w:rsidP="00E46FE8">
      <w:pPr>
        <w:spacing w:after="60"/>
        <w:jc w:val="both"/>
      </w:pPr>
      <w:r>
        <w:rPr>
          <w:i/>
          <w:sz w:val="19"/>
        </w:rPr>
        <w:t>TANAP</w:t>
      </w:r>
      <w:r>
        <w:rPr>
          <w:i/>
          <w:sz w:val="19"/>
          <w:vertAlign w:val="subscript"/>
        </w:rPr>
        <w:t>EGB(8-15 años)</w:t>
      </w:r>
      <w:r>
        <w:rPr>
          <w:i/>
          <w:sz w:val="19"/>
        </w:rPr>
        <w:t>(t)</w:t>
      </w:r>
      <w:r>
        <w:rPr>
          <w:sz w:val="19"/>
        </w:rPr>
        <w:t xml:space="preserve">: Número total de estudiantes de 8 a 15 años de edad con rezago o desfase escolar en el nivel de Educación General Básica (EGB), atendidos mediante el servicio de Nivelación y Aceleración Pedagógica (NAP), en un período </w:t>
      </w:r>
      <w:r>
        <w:rPr>
          <w:i/>
          <w:sz w:val="19"/>
        </w:rPr>
        <w:t>t</w:t>
      </w:r>
      <w:r>
        <w:rPr>
          <w:sz w:val="19"/>
        </w:rPr>
        <w:t xml:space="preserve">. </w:t>
      </w:r>
      <w:r>
        <w:rPr>
          <w:i/>
          <w:sz w:val="19"/>
        </w:rPr>
        <w:t>ENAP</w:t>
      </w:r>
      <w:r>
        <w:rPr>
          <w:i/>
          <w:sz w:val="19"/>
          <w:vertAlign w:val="subscript"/>
        </w:rPr>
        <w:t>EGB(8-15 años)</w:t>
      </w:r>
      <w:r>
        <w:rPr>
          <w:i/>
          <w:sz w:val="19"/>
        </w:rPr>
        <w:t>(t)</w:t>
      </w:r>
      <w:r>
        <w:rPr>
          <w:sz w:val="19"/>
        </w:rPr>
        <w:t xml:space="preserve">: Estudiantes de 8 a 15 años con rezago o desfase escolar del nivel de Educación General Básica (EGB), atendidos mediante el servicio de Nivelación y Aceleración Pedagógica en un período </w:t>
      </w:r>
      <w:r>
        <w:rPr>
          <w:i/>
          <w:sz w:val="19"/>
        </w:rPr>
        <w:t>t</w:t>
      </w:r>
      <w:r>
        <w:rPr>
          <w:sz w:val="19"/>
        </w:rPr>
        <w:t>.</w:t>
      </w:r>
    </w:p>
    <w:p w14:paraId="216690C3" w14:textId="77777777" w:rsidR="0047163C" w:rsidRDefault="00000000">
      <w:r>
        <w:br w:type="page"/>
      </w:r>
    </w:p>
    <w:p w14:paraId="76CC5112" w14:textId="77777777" w:rsidR="0047163C" w:rsidRDefault="00000000">
      <w:pPr>
        <w:spacing w:after="40"/>
      </w:pPr>
      <w:r>
        <w:rPr>
          <w:b/>
          <w:color w:val="503A98"/>
          <w:sz w:val="19"/>
        </w:rPr>
        <w:lastRenderedPageBreak/>
        <w:t>Ficha 22 de 28 · KPI´s Estratégicos</w:t>
      </w:r>
    </w:p>
    <w:p w14:paraId="174F08C7" w14:textId="77777777" w:rsidR="0047163C" w:rsidRDefault="00000000">
      <w:r>
        <w:rPr>
          <w:b/>
          <w:color w:val="182557"/>
          <w:sz w:val="28"/>
        </w:rPr>
        <w:t>Brecha docente del sostenimiento fiscal</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1FAAE300" w14:textId="77777777">
        <w:trPr>
          <w:cantSplit/>
        </w:trPr>
        <w:tc>
          <w:tcPr>
            <w:tcW w:w="2494" w:type="dxa"/>
            <w:shd w:val="clear" w:color="auto" w:fill="E9ECFB"/>
          </w:tcPr>
          <w:p w14:paraId="4E108572" w14:textId="77777777" w:rsidR="0047163C" w:rsidRDefault="00000000">
            <w:pPr>
              <w:spacing w:after="0"/>
            </w:pPr>
            <w:r>
              <w:rPr>
                <w:b/>
                <w:color w:val="182557"/>
                <w:sz w:val="19"/>
              </w:rPr>
              <w:t>Viceministerio / entidad</w:t>
            </w:r>
          </w:p>
        </w:tc>
        <w:tc>
          <w:tcPr>
            <w:tcW w:w="6804" w:type="dxa"/>
          </w:tcPr>
          <w:p w14:paraId="6ADC475E" w14:textId="77777777" w:rsidR="0047163C" w:rsidRDefault="00000000">
            <w:pPr>
              <w:spacing w:after="0"/>
            </w:pPr>
            <w:r>
              <w:rPr>
                <w:sz w:val="19"/>
              </w:rPr>
              <w:t>Viceministerio de Educación</w:t>
            </w:r>
          </w:p>
        </w:tc>
      </w:tr>
      <w:tr w:rsidR="0047163C" w14:paraId="209540B6" w14:textId="77777777">
        <w:trPr>
          <w:cantSplit/>
        </w:trPr>
        <w:tc>
          <w:tcPr>
            <w:tcW w:w="2494" w:type="dxa"/>
            <w:shd w:val="clear" w:color="auto" w:fill="E9ECFB"/>
          </w:tcPr>
          <w:p w14:paraId="79D34898" w14:textId="77777777" w:rsidR="0047163C" w:rsidRDefault="00000000">
            <w:pPr>
              <w:spacing w:after="0"/>
            </w:pPr>
            <w:r>
              <w:rPr>
                <w:b/>
                <w:color w:val="182557"/>
                <w:sz w:val="19"/>
              </w:rPr>
              <w:t>Responsable (encargado)</w:t>
            </w:r>
          </w:p>
        </w:tc>
        <w:tc>
          <w:tcPr>
            <w:tcW w:w="6804" w:type="dxa"/>
          </w:tcPr>
          <w:p w14:paraId="3994E801" w14:textId="77777777" w:rsidR="0047163C" w:rsidRDefault="00000000">
            <w:pPr>
              <w:spacing w:after="0"/>
            </w:pPr>
            <w:r>
              <w:rPr>
                <w:sz w:val="19"/>
              </w:rPr>
              <w:t>Dirección de Nacional de Carrera Profesional Educativa</w:t>
            </w:r>
          </w:p>
        </w:tc>
      </w:tr>
      <w:tr w:rsidR="0047163C" w14:paraId="428CF057" w14:textId="77777777">
        <w:trPr>
          <w:cantSplit/>
        </w:trPr>
        <w:tc>
          <w:tcPr>
            <w:tcW w:w="2494" w:type="dxa"/>
            <w:shd w:val="clear" w:color="auto" w:fill="E9ECFB"/>
          </w:tcPr>
          <w:p w14:paraId="18E0517F" w14:textId="77777777" w:rsidR="0047163C" w:rsidRDefault="00000000">
            <w:pPr>
              <w:spacing w:after="0"/>
            </w:pPr>
            <w:r>
              <w:rPr>
                <w:b/>
                <w:color w:val="182557"/>
                <w:sz w:val="19"/>
              </w:rPr>
              <w:t>Definición</w:t>
            </w:r>
          </w:p>
        </w:tc>
        <w:tc>
          <w:tcPr>
            <w:tcW w:w="6804" w:type="dxa"/>
          </w:tcPr>
          <w:p w14:paraId="70A344A2" w14:textId="77777777" w:rsidR="0047163C" w:rsidRDefault="00000000">
            <w:pPr>
              <w:spacing w:after="0"/>
            </w:pPr>
            <w:r>
              <w:rPr>
                <w:sz w:val="19"/>
              </w:rPr>
              <w:t>Mide el porcentaje de cobertura de la planta docente necesaria en las instituciones educativas de sostenimiento fiscal, mediante la relación entre el total de docentes registrados a la fecha de corte y el total de docentes necesarios, determinado a partir de la planta docente registrada y la brecha docente identificada.</w:t>
            </w:r>
          </w:p>
        </w:tc>
      </w:tr>
      <w:tr w:rsidR="0047163C" w14:paraId="03FA45E2" w14:textId="77777777">
        <w:trPr>
          <w:cantSplit/>
        </w:trPr>
        <w:tc>
          <w:tcPr>
            <w:tcW w:w="2494" w:type="dxa"/>
            <w:shd w:val="clear" w:color="auto" w:fill="E9ECFB"/>
          </w:tcPr>
          <w:p w14:paraId="33ED0C41" w14:textId="77777777" w:rsidR="0047163C" w:rsidRDefault="00000000">
            <w:pPr>
              <w:spacing w:after="0"/>
            </w:pPr>
            <w:r>
              <w:rPr>
                <w:b/>
                <w:color w:val="182557"/>
                <w:sz w:val="19"/>
              </w:rPr>
              <w:t>Unidad de medida</w:t>
            </w:r>
          </w:p>
        </w:tc>
        <w:tc>
          <w:tcPr>
            <w:tcW w:w="6804" w:type="dxa"/>
          </w:tcPr>
          <w:p w14:paraId="27FBDA81" w14:textId="77777777" w:rsidR="0047163C" w:rsidRDefault="00000000">
            <w:pPr>
              <w:spacing w:after="0"/>
            </w:pPr>
            <w:r>
              <w:rPr>
                <w:sz w:val="19"/>
              </w:rPr>
              <w:t>Porcentaje</w:t>
            </w:r>
          </w:p>
        </w:tc>
      </w:tr>
      <w:tr w:rsidR="0047163C" w14:paraId="0D419687" w14:textId="77777777">
        <w:trPr>
          <w:cantSplit/>
        </w:trPr>
        <w:tc>
          <w:tcPr>
            <w:tcW w:w="2494" w:type="dxa"/>
            <w:shd w:val="clear" w:color="auto" w:fill="E9ECFB"/>
          </w:tcPr>
          <w:p w14:paraId="3357995D" w14:textId="77777777" w:rsidR="0047163C" w:rsidRDefault="00000000">
            <w:pPr>
              <w:spacing w:after="0"/>
            </w:pPr>
            <w:r>
              <w:rPr>
                <w:b/>
                <w:color w:val="182557"/>
                <w:sz w:val="19"/>
              </w:rPr>
              <w:t>Fuente de datos</w:t>
            </w:r>
          </w:p>
        </w:tc>
        <w:tc>
          <w:tcPr>
            <w:tcW w:w="6804" w:type="dxa"/>
          </w:tcPr>
          <w:p w14:paraId="42A34958" w14:textId="77777777" w:rsidR="0047163C" w:rsidRDefault="00000000">
            <w:pPr>
              <w:spacing w:after="0"/>
            </w:pPr>
            <w:r>
              <w:rPr>
                <w:sz w:val="19"/>
              </w:rPr>
              <w:t>Brecha docente Dirección de Carrera Profesional</w:t>
            </w:r>
          </w:p>
        </w:tc>
      </w:tr>
      <w:tr w:rsidR="0047163C" w14:paraId="0C580288" w14:textId="77777777">
        <w:trPr>
          <w:cantSplit/>
        </w:trPr>
        <w:tc>
          <w:tcPr>
            <w:tcW w:w="2494" w:type="dxa"/>
            <w:shd w:val="clear" w:color="auto" w:fill="E9ECFB"/>
          </w:tcPr>
          <w:p w14:paraId="28387F8D" w14:textId="77777777" w:rsidR="0047163C" w:rsidRDefault="00000000">
            <w:pPr>
              <w:spacing w:after="0"/>
            </w:pPr>
            <w:r>
              <w:rPr>
                <w:b/>
                <w:color w:val="182557"/>
                <w:sz w:val="19"/>
              </w:rPr>
              <w:t>Periodicidad</w:t>
            </w:r>
          </w:p>
        </w:tc>
        <w:tc>
          <w:tcPr>
            <w:tcW w:w="6804" w:type="dxa"/>
          </w:tcPr>
          <w:p w14:paraId="1A821B24" w14:textId="77777777" w:rsidR="0047163C" w:rsidRDefault="00000000">
            <w:pPr>
              <w:spacing w:after="0"/>
            </w:pPr>
            <w:r>
              <w:rPr>
                <w:sz w:val="19"/>
              </w:rPr>
              <w:t>Mensual</w:t>
            </w:r>
          </w:p>
        </w:tc>
      </w:tr>
      <w:tr w:rsidR="0047163C" w14:paraId="66267A5E" w14:textId="77777777">
        <w:trPr>
          <w:cantSplit/>
        </w:trPr>
        <w:tc>
          <w:tcPr>
            <w:tcW w:w="2494" w:type="dxa"/>
            <w:shd w:val="clear" w:color="auto" w:fill="E9ECFB"/>
          </w:tcPr>
          <w:p w14:paraId="2765D5B4" w14:textId="77777777" w:rsidR="0047163C" w:rsidRDefault="00000000">
            <w:pPr>
              <w:spacing w:after="0"/>
            </w:pPr>
            <w:r>
              <w:rPr>
                <w:b/>
                <w:color w:val="182557"/>
                <w:sz w:val="19"/>
              </w:rPr>
              <w:t>Fecha de transferencia</w:t>
            </w:r>
          </w:p>
        </w:tc>
        <w:tc>
          <w:tcPr>
            <w:tcW w:w="6804" w:type="dxa"/>
          </w:tcPr>
          <w:p w14:paraId="08C41A02" w14:textId="77777777" w:rsidR="0047163C" w:rsidRDefault="00000000">
            <w:pPr>
              <w:spacing w:after="0"/>
            </w:pPr>
            <w:r>
              <w:rPr>
                <w:sz w:val="19"/>
              </w:rPr>
              <w:t>Mensualmente, conforme al cronograma y fechas de reporte establecidas por la Coordinación General de Planificación y Gestión Estratégica y/o la instancia requirente.</w:t>
            </w:r>
          </w:p>
        </w:tc>
      </w:tr>
      <w:tr w:rsidR="0047163C" w14:paraId="56803CDE" w14:textId="77777777">
        <w:trPr>
          <w:cantSplit/>
        </w:trPr>
        <w:tc>
          <w:tcPr>
            <w:tcW w:w="2494" w:type="dxa"/>
            <w:shd w:val="clear" w:color="auto" w:fill="E9ECFB"/>
          </w:tcPr>
          <w:p w14:paraId="6D315877" w14:textId="77777777" w:rsidR="0047163C" w:rsidRDefault="00000000">
            <w:pPr>
              <w:spacing w:after="0"/>
            </w:pPr>
            <w:r>
              <w:rPr>
                <w:b/>
                <w:color w:val="182557"/>
                <w:sz w:val="19"/>
              </w:rPr>
              <w:t>Períodos en la base</w:t>
            </w:r>
          </w:p>
        </w:tc>
        <w:tc>
          <w:tcPr>
            <w:tcW w:w="6804" w:type="dxa"/>
          </w:tcPr>
          <w:p w14:paraId="191BB1C9" w14:textId="77777777" w:rsidR="0047163C" w:rsidRDefault="00000000">
            <w:pPr>
              <w:spacing w:after="0"/>
            </w:pPr>
            <w:r>
              <w:rPr>
                <w:sz w:val="19"/>
              </w:rPr>
              <w:t>2025, 2026</w:t>
            </w:r>
          </w:p>
        </w:tc>
      </w:tr>
      <w:tr w:rsidR="0047163C" w14:paraId="15D0E091" w14:textId="77777777">
        <w:trPr>
          <w:cantSplit/>
        </w:trPr>
        <w:tc>
          <w:tcPr>
            <w:tcW w:w="2494" w:type="dxa"/>
            <w:shd w:val="clear" w:color="auto" w:fill="E9ECFB"/>
          </w:tcPr>
          <w:p w14:paraId="10ABEA1E" w14:textId="77777777" w:rsidR="0047163C" w:rsidRDefault="00000000">
            <w:pPr>
              <w:spacing w:after="0"/>
            </w:pPr>
            <w:r>
              <w:rPr>
                <w:b/>
                <w:color w:val="182557"/>
                <w:sz w:val="19"/>
              </w:rPr>
              <w:t>Línea base</w:t>
            </w:r>
          </w:p>
        </w:tc>
        <w:tc>
          <w:tcPr>
            <w:tcW w:w="6804" w:type="dxa"/>
          </w:tcPr>
          <w:p w14:paraId="2E412FBB" w14:textId="77777777" w:rsidR="0047163C" w:rsidRDefault="00000000">
            <w:pPr>
              <w:spacing w:after="0"/>
            </w:pPr>
            <w:r>
              <w:rPr>
                <w:sz w:val="19"/>
              </w:rPr>
              <w:t>165,01</w:t>
            </w:r>
          </w:p>
        </w:tc>
      </w:tr>
      <w:tr w:rsidR="0047163C" w14:paraId="40AE8832" w14:textId="77777777">
        <w:trPr>
          <w:cantSplit/>
        </w:trPr>
        <w:tc>
          <w:tcPr>
            <w:tcW w:w="2494" w:type="dxa"/>
            <w:shd w:val="clear" w:color="auto" w:fill="E9ECFB"/>
          </w:tcPr>
          <w:p w14:paraId="0943E708" w14:textId="77777777" w:rsidR="0047163C" w:rsidRDefault="00000000">
            <w:pPr>
              <w:spacing w:after="0"/>
            </w:pPr>
            <w:r>
              <w:rPr>
                <w:b/>
                <w:color w:val="182557"/>
                <w:sz w:val="19"/>
              </w:rPr>
              <w:t>Metas registradas</w:t>
            </w:r>
          </w:p>
        </w:tc>
        <w:tc>
          <w:tcPr>
            <w:tcW w:w="6804" w:type="dxa"/>
          </w:tcPr>
          <w:p w14:paraId="0D02D4E8" w14:textId="77777777" w:rsidR="0047163C" w:rsidRDefault="00000000">
            <w:pPr>
              <w:spacing w:after="0"/>
            </w:pPr>
            <w:r>
              <w:rPr>
                <w:sz w:val="19"/>
              </w:rPr>
              <w:t>2026 Enero: 164,62; 2026 Febrero: 164,1; 2026 Marzo: 164,3; 2026 Abril: 164,29; 2026 Mayo: 163,24; 2026 Junio: 164,21; 2026 Julio: 98; 2026 Agosto: 98; 2026 Septiembre: 98; 2026 Octubre: 98; 2026 Noviembre: 98; 2026 Diciembre: 98</w:t>
            </w:r>
          </w:p>
        </w:tc>
      </w:tr>
    </w:tbl>
    <w:p w14:paraId="02ABBDAF" w14:textId="77777777" w:rsidR="0047163C" w:rsidRDefault="00000000">
      <w:pPr>
        <w:pStyle w:val="Ttulo2"/>
      </w:pPr>
      <w:r>
        <w:t>Fórmula de cálculo</w:t>
      </w:r>
    </w:p>
    <w:p w14:paraId="11989C0C" w14:textId="77777777" w:rsidR="0047163C" w:rsidRDefault="00000000">
      <w:pPr>
        <w:spacing w:after="80"/>
        <w:jc w:val="center"/>
      </w:pPr>
      <w:r>
        <w:rPr>
          <w:noProof/>
        </w:rPr>
        <w:drawing>
          <wp:inline distT="0" distB="0" distL="0" distR="0" wp14:anchorId="62F055F4" wp14:editId="391E6F85">
            <wp:extent cx="1350818" cy="36160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1350818" cy="361603"/>
                    </a:xfrm>
                    <a:prstGeom prst="rect">
                      <a:avLst/>
                    </a:prstGeom>
                  </pic:spPr>
                </pic:pic>
              </a:graphicData>
            </a:graphic>
          </wp:inline>
        </w:drawing>
      </w:r>
    </w:p>
    <w:p w14:paraId="26A7380D" w14:textId="77777777" w:rsidR="0047163C" w:rsidRDefault="00000000" w:rsidP="00E46FE8">
      <w:pPr>
        <w:spacing w:after="60"/>
        <w:jc w:val="both"/>
      </w:pPr>
      <w:r>
        <w:rPr>
          <w:i/>
          <w:sz w:val="19"/>
        </w:rPr>
        <w:t>CD</w:t>
      </w:r>
      <w:r>
        <w:rPr>
          <w:sz w:val="19"/>
        </w:rPr>
        <w:t xml:space="preserve">: Cobertura docente. </w:t>
      </w:r>
      <w:r>
        <w:rPr>
          <w:i/>
          <w:sz w:val="19"/>
        </w:rPr>
        <w:t>DR</w:t>
      </w:r>
      <w:r>
        <w:rPr>
          <w:sz w:val="19"/>
        </w:rPr>
        <w:t xml:space="preserve">: Total de docentes registrados en instituciones educativas de sostenimiento fiscal. </w:t>
      </w:r>
      <w:r>
        <w:rPr>
          <w:i/>
          <w:sz w:val="19"/>
        </w:rPr>
        <w:t>DN</w:t>
      </w:r>
      <w:r>
        <w:rPr>
          <w:sz w:val="19"/>
        </w:rPr>
        <w:t>: Total de docentes necesarios en instituciones educativas de sostenimiento fiscal. Para determinar el total de docentes necesarios se utiliza:</w:t>
      </w:r>
    </w:p>
    <w:p w14:paraId="781E2455" w14:textId="77777777" w:rsidR="0047163C" w:rsidRDefault="00000000">
      <w:pPr>
        <w:spacing w:after="80"/>
        <w:jc w:val="center"/>
      </w:pPr>
      <w:r>
        <w:rPr>
          <w:noProof/>
        </w:rPr>
        <w:drawing>
          <wp:inline distT="0" distB="0" distL="0" distR="0" wp14:anchorId="5FA92126" wp14:editId="766994DB">
            <wp:extent cx="1334192" cy="2826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1334192" cy="282632"/>
                    </a:xfrm>
                    <a:prstGeom prst="rect">
                      <a:avLst/>
                    </a:prstGeom>
                  </pic:spPr>
                </pic:pic>
              </a:graphicData>
            </a:graphic>
          </wp:inline>
        </w:drawing>
      </w:r>
    </w:p>
    <w:p w14:paraId="3764DA60" w14:textId="77777777" w:rsidR="0047163C" w:rsidRDefault="00000000">
      <w:pPr>
        <w:spacing w:after="60"/>
      </w:pPr>
      <w:r>
        <w:rPr>
          <w:i/>
          <w:sz w:val="19"/>
        </w:rPr>
        <w:t>BD</w:t>
      </w:r>
      <w:r>
        <w:rPr>
          <w:sz w:val="19"/>
        </w:rPr>
        <w:t>: Brecha docente identificada.</w:t>
      </w:r>
    </w:p>
    <w:p w14:paraId="331A5457" w14:textId="77777777" w:rsidR="0047163C" w:rsidRDefault="00000000">
      <w:r>
        <w:br w:type="page"/>
      </w:r>
    </w:p>
    <w:p w14:paraId="142261AE" w14:textId="77777777" w:rsidR="0047163C" w:rsidRDefault="00000000">
      <w:pPr>
        <w:spacing w:after="40"/>
      </w:pPr>
      <w:r>
        <w:rPr>
          <w:b/>
          <w:color w:val="503A98"/>
          <w:sz w:val="19"/>
        </w:rPr>
        <w:lastRenderedPageBreak/>
        <w:t>Ficha 23 de 28 · KPI´s Estratégicos</w:t>
      </w:r>
    </w:p>
    <w:p w14:paraId="0609FC0C" w14:textId="77777777" w:rsidR="0047163C" w:rsidRDefault="00000000">
      <w:r>
        <w:rPr>
          <w:b/>
          <w:color w:val="182557"/>
          <w:sz w:val="28"/>
        </w:rPr>
        <w:t xml:space="preserve">Número de establecimientos educativos fiscales que tienen conectivdad </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40E8D95B" w14:textId="77777777">
        <w:trPr>
          <w:cantSplit/>
        </w:trPr>
        <w:tc>
          <w:tcPr>
            <w:tcW w:w="2494" w:type="dxa"/>
            <w:shd w:val="clear" w:color="auto" w:fill="E9ECFB"/>
          </w:tcPr>
          <w:p w14:paraId="481715CD" w14:textId="77777777" w:rsidR="0047163C" w:rsidRDefault="00000000">
            <w:pPr>
              <w:spacing w:after="0"/>
            </w:pPr>
            <w:r>
              <w:rPr>
                <w:b/>
                <w:color w:val="182557"/>
                <w:sz w:val="19"/>
              </w:rPr>
              <w:t>Viceministerio / entidad</w:t>
            </w:r>
          </w:p>
        </w:tc>
        <w:tc>
          <w:tcPr>
            <w:tcW w:w="6804" w:type="dxa"/>
          </w:tcPr>
          <w:p w14:paraId="38AC3137" w14:textId="77777777" w:rsidR="0047163C" w:rsidRDefault="00000000">
            <w:pPr>
              <w:spacing w:after="0"/>
            </w:pPr>
            <w:r>
              <w:rPr>
                <w:sz w:val="19"/>
              </w:rPr>
              <w:t>Coordinación General de Tecnologías de la Información y Comunicación</w:t>
            </w:r>
          </w:p>
        </w:tc>
      </w:tr>
      <w:tr w:rsidR="0047163C" w14:paraId="05F7D4AF" w14:textId="77777777">
        <w:trPr>
          <w:cantSplit/>
        </w:trPr>
        <w:tc>
          <w:tcPr>
            <w:tcW w:w="2494" w:type="dxa"/>
            <w:shd w:val="clear" w:color="auto" w:fill="E9ECFB"/>
          </w:tcPr>
          <w:p w14:paraId="3FE751C0" w14:textId="77777777" w:rsidR="0047163C" w:rsidRDefault="00000000">
            <w:pPr>
              <w:spacing w:after="0"/>
            </w:pPr>
            <w:r>
              <w:rPr>
                <w:b/>
                <w:color w:val="182557"/>
                <w:sz w:val="19"/>
              </w:rPr>
              <w:t>Responsable (encargado)</w:t>
            </w:r>
          </w:p>
        </w:tc>
        <w:tc>
          <w:tcPr>
            <w:tcW w:w="6804" w:type="dxa"/>
          </w:tcPr>
          <w:p w14:paraId="2837F67D" w14:textId="77777777" w:rsidR="0047163C" w:rsidRDefault="00000000">
            <w:pPr>
              <w:spacing w:after="0"/>
            </w:pPr>
            <w:r>
              <w:rPr>
                <w:sz w:val="19"/>
              </w:rPr>
              <w:t>Dirección de soporte Técnico</w:t>
            </w:r>
          </w:p>
        </w:tc>
      </w:tr>
      <w:tr w:rsidR="0047163C" w14:paraId="662F291F" w14:textId="77777777">
        <w:trPr>
          <w:cantSplit/>
        </w:trPr>
        <w:tc>
          <w:tcPr>
            <w:tcW w:w="2494" w:type="dxa"/>
            <w:shd w:val="clear" w:color="auto" w:fill="E9ECFB"/>
          </w:tcPr>
          <w:p w14:paraId="0FA6E4B1" w14:textId="77777777" w:rsidR="0047163C" w:rsidRDefault="00000000">
            <w:pPr>
              <w:spacing w:after="0"/>
            </w:pPr>
            <w:r>
              <w:rPr>
                <w:b/>
                <w:color w:val="182557"/>
                <w:sz w:val="19"/>
              </w:rPr>
              <w:t>Definición</w:t>
            </w:r>
          </w:p>
        </w:tc>
        <w:tc>
          <w:tcPr>
            <w:tcW w:w="6804" w:type="dxa"/>
          </w:tcPr>
          <w:p w14:paraId="10A006BD" w14:textId="77777777" w:rsidR="0047163C" w:rsidRDefault="00000000">
            <w:pPr>
              <w:spacing w:after="0"/>
            </w:pPr>
            <w:r>
              <w:rPr>
                <w:sz w:val="19"/>
              </w:rPr>
              <w:t>Mide el número de establecimientos fiscales en condiciones adecuadas que cuentan con servicios de conectividad, como resultado de las acciones implementadas para fortalecer el acceso a recursos tecnológicos y promover la transformación digital en el ámbito educativo, durante un período determinado.</w:t>
            </w:r>
          </w:p>
        </w:tc>
      </w:tr>
      <w:tr w:rsidR="0047163C" w14:paraId="6DDB8A79" w14:textId="77777777">
        <w:trPr>
          <w:cantSplit/>
        </w:trPr>
        <w:tc>
          <w:tcPr>
            <w:tcW w:w="2494" w:type="dxa"/>
            <w:shd w:val="clear" w:color="auto" w:fill="E9ECFB"/>
          </w:tcPr>
          <w:p w14:paraId="3A496766" w14:textId="77777777" w:rsidR="0047163C" w:rsidRDefault="00000000">
            <w:pPr>
              <w:spacing w:after="0"/>
            </w:pPr>
            <w:r>
              <w:rPr>
                <w:b/>
                <w:color w:val="182557"/>
                <w:sz w:val="19"/>
              </w:rPr>
              <w:t>Unidad de medida</w:t>
            </w:r>
          </w:p>
        </w:tc>
        <w:tc>
          <w:tcPr>
            <w:tcW w:w="6804" w:type="dxa"/>
          </w:tcPr>
          <w:p w14:paraId="2D10856E" w14:textId="77777777" w:rsidR="0047163C" w:rsidRDefault="00000000">
            <w:pPr>
              <w:spacing w:after="0"/>
            </w:pPr>
            <w:r>
              <w:rPr>
                <w:sz w:val="19"/>
              </w:rPr>
              <w:t>Número</w:t>
            </w:r>
          </w:p>
        </w:tc>
      </w:tr>
      <w:tr w:rsidR="0047163C" w14:paraId="4E1038F5" w14:textId="77777777">
        <w:trPr>
          <w:cantSplit/>
        </w:trPr>
        <w:tc>
          <w:tcPr>
            <w:tcW w:w="2494" w:type="dxa"/>
            <w:shd w:val="clear" w:color="auto" w:fill="E9ECFB"/>
          </w:tcPr>
          <w:p w14:paraId="1A5C4908" w14:textId="77777777" w:rsidR="0047163C" w:rsidRDefault="00000000">
            <w:pPr>
              <w:spacing w:after="0"/>
            </w:pPr>
            <w:r>
              <w:rPr>
                <w:b/>
                <w:color w:val="182557"/>
                <w:sz w:val="19"/>
              </w:rPr>
              <w:t>Fuente de datos</w:t>
            </w:r>
          </w:p>
        </w:tc>
        <w:tc>
          <w:tcPr>
            <w:tcW w:w="6804" w:type="dxa"/>
          </w:tcPr>
          <w:p w14:paraId="616A8229" w14:textId="77777777" w:rsidR="0047163C" w:rsidRDefault="00000000">
            <w:pPr>
              <w:spacing w:after="0"/>
            </w:pPr>
            <w:r>
              <w:rPr>
                <w:sz w:val="19"/>
              </w:rPr>
              <w:t>Matriz conectividad - Dirección de Soporte Técnico</w:t>
            </w:r>
          </w:p>
        </w:tc>
      </w:tr>
      <w:tr w:rsidR="0047163C" w14:paraId="25AA27E2" w14:textId="77777777">
        <w:trPr>
          <w:cantSplit/>
        </w:trPr>
        <w:tc>
          <w:tcPr>
            <w:tcW w:w="2494" w:type="dxa"/>
            <w:shd w:val="clear" w:color="auto" w:fill="E9ECFB"/>
          </w:tcPr>
          <w:p w14:paraId="5F65F594" w14:textId="77777777" w:rsidR="0047163C" w:rsidRDefault="00000000">
            <w:pPr>
              <w:spacing w:after="0"/>
            </w:pPr>
            <w:r>
              <w:rPr>
                <w:b/>
                <w:color w:val="182557"/>
                <w:sz w:val="19"/>
              </w:rPr>
              <w:t>Periodicidad</w:t>
            </w:r>
          </w:p>
        </w:tc>
        <w:tc>
          <w:tcPr>
            <w:tcW w:w="6804" w:type="dxa"/>
          </w:tcPr>
          <w:p w14:paraId="658B2227" w14:textId="77777777" w:rsidR="0047163C" w:rsidRDefault="00000000">
            <w:pPr>
              <w:spacing w:after="0"/>
            </w:pPr>
            <w:r>
              <w:rPr>
                <w:sz w:val="19"/>
              </w:rPr>
              <w:t>Mensual</w:t>
            </w:r>
          </w:p>
        </w:tc>
      </w:tr>
      <w:tr w:rsidR="0047163C" w14:paraId="346B9312" w14:textId="77777777">
        <w:trPr>
          <w:cantSplit/>
        </w:trPr>
        <w:tc>
          <w:tcPr>
            <w:tcW w:w="2494" w:type="dxa"/>
            <w:shd w:val="clear" w:color="auto" w:fill="E9ECFB"/>
          </w:tcPr>
          <w:p w14:paraId="0BC8CA4B" w14:textId="77777777" w:rsidR="0047163C" w:rsidRDefault="00000000">
            <w:pPr>
              <w:spacing w:after="0"/>
            </w:pPr>
            <w:r>
              <w:rPr>
                <w:b/>
                <w:color w:val="182557"/>
                <w:sz w:val="19"/>
              </w:rPr>
              <w:t>Fecha de transferencia</w:t>
            </w:r>
          </w:p>
        </w:tc>
        <w:tc>
          <w:tcPr>
            <w:tcW w:w="6804" w:type="dxa"/>
          </w:tcPr>
          <w:p w14:paraId="310553C6" w14:textId="77777777" w:rsidR="0047163C" w:rsidRDefault="00000000">
            <w:pPr>
              <w:spacing w:after="0"/>
            </w:pPr>
            <w:r>
              <w:rPr>
                <w:sz w:val="19"/>
              </w:rPr>
              <w:t>Mensual</w:t>
            </w:r>
          </w:p>
        </w:tc>
      </w:tr>
      <w:tr w:rsidR="0047163C" w14:paraId="32610DE6" w14:textId="77777777">
        <w:trPr>
          <w:cantSplit/>
        </w:trPr>
        <w:tc>
          <w:tcPr>
            <w:tcW w:w="2494" w:type="dxa"/>
            <w:shd w:val="clear" w:color="auto" w:fill="E9ECFB"/>
          </w:tcPr>
          <w:p w14:paraId="1DF5DF99" w14:textId="77777777" w:rsidR="0047163C" w:rsidRDefault="00000000">
            <w:pPr>
              <w:spacing w:after="0"/>
            </w:pPr>
            <w:r>
              <w:rPr>
                <w:b/>
                <w:color w:val="182557"/>
                <w:sz w:val="19"/>
              </w:rPr>
              <w:t>Períodos en la base</w:t>
            </w:r>
          </w:p>
        </w:tc>
        <w:tc>
          <w:tcPr>
            <w:tcW w:w="6804" w:type="dxa"/>
          </w:tcPr>
          <w:p w14:paraId="7C8FC40C" w14:textId="77777777" w:rsidR="0047163C" w:rsidRDefault="00000000">
            <w:pPr>
              <w:spacing w:after="0"/>
            </w:pPr>
            <w:r>
              <w:rPr>
                <w:sz w:val="19"/>
              </w:rPr>
              <w:t>2025, 2026</w:t>
            </w:r>
          </w:p>
        </w:tc>
      </w:tr>
      <w:tr w:rsidR="0047163C" w14:paraId="0A88EC66" w14:textId="77777777">
        <w:trPr>
          <w:cantSplit/>
        </w:trPr>
        <w:tc>
          <w:tcPr>
            <w:tcW w:w="2494" w:type="dxa"/>
            <w:shd w:val="clear" w:color="auto" w:fill="E9ECFB"/>
          </w:tcPr>
          <w:p w14:paraId="505F0F0A" w14:textId="77777777" w:rsidR="0047163C" w:rsidRDefault="00000000">
            <w:pPr>
              <w:spacing w:after="0"/>
            </w:pPr>
            <w:r>
              <w:rPr>
                <w:b/>
                <w:color w:val="182557"/>
                <w:sz w:val="19"/>
              </w:rPr>
              <w:t>Línea base</w:t>
            </w:r>
          </w:p>
        </w:tc>
        <w:tc>
          <w:tcPr>
            <w:tcW w:w="6804" w:type="dxa"/>
          </w:tcPr>
          <w:p w14:paraId="69D0CE58" w14:textId="77777777" w:rsidR="0047163C" w:rsidRDefault="00000000">
            <w:pPr>
              <w:spacing w:after="0"/>
            </w:pPr>
            <w:r>
              <w:rPr>
                <w:sz w:val="19"/>
              </w:rPr>
              <w:t>8,06</w:t>
            </w:r>
          </w:p>
        </w:tc>
      </w:tr>
      <w:tr w:rsidR="0047163C" w14:paraId="4F64F4B5" w14:textId="77777777">
        <w:trPr>
          <w:cantSplit/>
        </w:trPr>
        <w:tc>
          <w:tcPr>
            <w:tcW w:w="2494" w:type="dxa"/>
            <w:shd w:val="clear" w:color="auto" w:fill="E9ECFB"/>
          </w:tcPr>
          <w:p w14:paraId="41E1C425" w14:textId="77777777" w:rsidR="0047163C" w:rsidRDefault="00000000">
            <w:pPr>
              <w:spacing w:after="0"/>
            </w:pPr>
            <w:r>
              <w:rPr>
                <w:b/>
                <w:color w:val="182557"/>
                <w:sz w:val="19"/>
              </w:rPr>
              <w:t>Metas registradas</w:t>
            </w:r>
          </w:p>
        </w:tc>
        <w:tc>
          <w:tcPr>
            <w:tcW w:w="6804" w:type="dxa"/>
          </w:tcPr>
          <w:p w14:paraId="0D2E9709" w14:textId="77777777" w:rsidR="0047163C" w:rsidRDefault="00000000">
            <w:pPr>
              <w:spacing w:after="0"/>
            </w:pPr>
            <w:r>
              <w:rPr>
                <w:sz w:val="19"/>
              </w:rPr>
              <w:t>2026 Enero: 8,07; 2026 Febrero: 8,09; 2026 Marzo: 8,13; 2026 Abril: 8,16; 2026 Mayo: 8,18; 2026 Junio: 8,19; 2026 Julio: 8,2; 2026 Agosto: 8,21; 2026 Septiembre: 8,4; 2026 Octubre: 8,64; 2026 Noviembre: 8,89; 2026 Diciembre: 9,03</w:t>
            </w:r>
          </w:p>
        </w:tc>
      </w:tr>
      <w:tr w:rsidR="0047163C" w14:paraId="69322D8F" w14:textId="77777777">
        <w:trPr>
          <w:cantSplit/>
        </w:trPr>
        <w:tc>
          <w:tcPr>
            <w:tcW w:w="2494" w:type="dxa"/>
            <w:shd w:val="clear" w:color="auto" w:fill="E9ECFB"/>
          </w:tcPr>
          <w:p w14:paraId="6F0CA5AF" w14:textId="77777777" w:rsidR="0047163C" w:rsidRDefault="00000000">
            <w:pPr>
              <w:spacing w:after="0"/>
            </w:pPr>
            <w:r>
              <w:rPr>
                <w:b/>
                <w:color w:val="182557"/>
                <w:sz w:val="19"/>
              </w:rPr>
              <w:t>Observación</w:t>
            </w:r>
          </w:p>
        </w:tc>
        <w:tc>
          <w:tcPr>
            <w:tcW w:w="6804" w:type="dxa"/>
          </w:tcPr>
          <w:p w14:paraId="533D13EC" w14:textId="77777777" w:rsidR="0047163C" w:rsidRDefault="00000000">
            <w:pPr>
              <w:spacing w:after="0"/>
            </w:pPr>
            <w:r>
              <w:rPr>
                <w:sz w:val="19"/>
              </w:rPr>
              <w:t>En enero del año 2027 se reportara la información del mes de diciembre del año 2026</w:t>
            </w:r>
          </w:p>
        </w:tc>
      </w:tr>
    </w:tbl>
    <w:p w14:paraId="450AA536" w14:textId="77777777" w:rsidR="0047163C" w:rsidRDefault="00000000">
      <w:pPr>
        <w:pStyle w:val="Ttulo2"/>
      </w:pPr>
      <w:r>
        <w:t>Fórmula de cálculo</w:t>
      </w:r>
    </w:p>
    <w:p w14:paraId="4470CF6D" w14:textId="77777777" w:rsidR="0047163C" w:rsidRDefault="00000000">
      <w:pPr>
        <w:spacing w:after="80"/>
        <w:jc w:val="center"/>
      </w:pPr>
      <w:r>
        <w:rPr>
          <w:noProof/>
        </w:rPr>
        <w:drawing>
          <wp:inline distT="0" distB="0" distL="0" distR="0" wp14:anchorId="4B807E88" wp14:editId="1B8313AE">
            <wp:extent cx="1691640" cy="3532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1691640" cy="353290"/>
                    </a:xfrm>
                    <a:prstGeom prst="rect">
                      <a:avLst/>
                    </a:prstGeom>
                  </pic:spPr>
                </pic:pic>
              </a:graphicData>
            </a:graphic>
          </wp:inline>
        </w:drawing>
      </w:r>
    </w:p>
    <w:p w14:paraId="36D25507" w14:textId="77777777" w:rsidR="0047163C" w:rsidRDefault="00000000">
      <w:r>
        <w:br w:type="page"/>
      </w:r>
    </w:p>
    <w:p w14:paraId="3E14AB82" w14:textId="77777777" w:rsidR="0047163C" w:rsidRDefault="00000000">
      <w:pPr>
        <w:spacing w:after="40"/>
      </w:pPr>
      <w:r>
        <w:rPr>
          <w:b/>
          <w:color w:val="503A98"/>
          <w:sz w:val="19"/>
        </w:rPr>
        <w:lastRenderedPageBreak/>
        <w:t>Ficha 24 de 28 · KPI´s Institucionales</w:t>
      </w:r>
    </w:p>
    <w:p w14:paraId="3A047C62" w14:textId="77777777" w:rsidR="0047163C" w:rsidRDefault="00000000">
      <w:r>
        <w:rPr>
          <w:b/>
          <w:color w:val="182557"/>
          <w:sz w:val="28"/>
        </w:rPr>
        <w:t>Número de profesionales de la educación que han accedido al menos a un proceso de formación permanente para el fortalecimiento competencial dentro del Plan Nacional de Formación Permanente</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570A8E70" w14:textId="77777777">
        <w:trPr>
          <w:cantSplit/>
        </w:trPr>
        <w:tc>
          <w:tcPr>
            <w:tcW w:w="2494" w:type="dxa"/>
            <w:shd w:val="clear" w:color="auto" w:fill="E9ECFB"/>
          </w:tcPr>
          <w:p w14:paraId="5924937E" w14:textId="77777777" w:rsidR="0047163C" w:rsidRDefault="00000000">
            <w:pPr>
              <w:spacing w:after="0"/>
            </w:pPr>
            <w:r>
              <w:rPr>
                <w:b/>
                <w:color w:val="182557"/>
                <w:sz w:val="19"/>
              </w:rPr>
              <w:t>Viceministerio / entidad</w:t>
            </w:r>
          </w:p>
        </w:tc>
        <w:tc>
          <w:tcPr>
            <w:tcW w:w="6804" w:type="dxa"/>
          </w:tcPr>
          <w:p w14:paraId="6B3B2515" w14:textId="77777777" w:rsidR="0047163C" w:rsidRDefault="00000000">
            <w:pPr>
              <w:spacing w:after="0"/>
            </w:pPr>
            <w:r>
              <w:rPr>
                <w:sz w:val="19"/>
              </w:rPr>
              <w:t>Viceministerio de Educación</w:t>
            </w:r>
          </w:p>
        </w:tc>
      </w:tr>
      <w:tr w:rsidR="0047163C" w14:paraId="19AAE8F2" w14:textId="77777777">
        <w:trPr>
          <w:cantSplit/>
        </w:trPr>
        <w:tc>
          <w:tcPr>
            <w:tcW w:w="2494" w:type="dxa"/>
            <w:shd w:val="clear" w:color="auto" w:fill="E9ECFB"/>
          </w:tcPr>
          <w:p w14:paraId="4B07499C" w14:textId="77777777" w:rsidR="0047163C" w:rsidRDefault="00000000">
            <w:pPr>
              <w:spacing w:after="0"/>
            </w:pPr>
            <w:r>
              <w:rPr>
                <w:b/>
                <w:color w:val="182557"/>
                <w:sz w:val="19"/>
              </w:rPr>
              <w:t>Responsable (encargado)</w:t>
            </w:r>
          </w:p>
        </w:tc>
        <w:tc>
          <w:tcPr>
            <w:tcW w:w="6804" w:type="dxa"/>
          </w:tcPr>
          <w:p w14:paraId="719FC73A" w14:textId="77777777" w:rsidR="0047163C" w:rsidRDefault="00000000">
            <w:pPr>
              <w:spacing w:after="0"/>
            </w:pPr>
            <w:r>
              <w:rPr>
                <w:sz w:val="19"/>
              </w:rPr>
              <w:t>Dirección de Formación Continua</w:t>
            </w:r>
          </w:p>
        </w:tc>
      </w:tr>
      <w:tr w:rsidR="0047163C" w14:paraId="3CAA6E8B" w14:textId="77777777">
        <w:trPr>
          <w:cantSplit/>
        </w:trPr>
        <w:tc>
          <w:tcPr>
            <w:tcW w:w="2494" w:type="dxa"/>
            <w:shd w:val="clear" w:color="auto" w:fill="E9ECFB"/>
          </w:tcPr>
          <w:p w14:paraId="4CB73C8B" w14:textId="77777777" w:rsidR="0047163C" w:rsidRDefault="00000000">
            <w:pPr>
              <w:spacing w:after="0"/>
            </w:pPr>
            <w:r>
              <w:rPr>
                <w:b/>
                <w:color w:val="182557"/>
                <w:sz w:val="19"/>
              </w:rPr>
              <w:t>Definición</w:t>
            </w:r>
          </w:p>
        </w:tc>
        <w:tc>
          <w:tcPr>
            <w:tcW w:w="6804" w:type="dxa"/>
          </w:tcPr>
          <w:p w14:paraId="2C9A75EA" w14:textId="77777777" w:rsidR="0047163C" w:rsidRDefault="00000000">
            <w:pPr>
              <w:spacing w:after="0"/>
            </w:pPr>
            <w:r>
              <w:rPr>
                <w:sz w:val="19"/>
              </w:rPr>
              <w:t>Mide el número de profesionales de la educación que han participado al menos una vez en procesos de formación permanente orientados al fortalecimiento de competencias priori</w:t>
            </w:r>
          </w:p>
        </w:tc>
      </w:tr>
      <w:tr w:rsidR="0047163C" w14:paraId="30592637" w14:textId="77777777">
        <w:trPr>
          <w:cantSplit/>
        </w:trPr>
        <w:tc>
          <w:tcPr>
            <w:tcW w:w="2494" w:type="dxa"/>
            <w:shd w:val="clear" w:color="auto" w:fill="E9ECFB"/>
          </w:tcPr>
          <w:p w14:paraId="715FB0D8" w14:textId="77777777" w:rsidR="0047163C" w:rsidRDefault="00000000">
            <w:pPr>
              <w:spacing w:after="0"/>
            </w:pPr>
            <w:r>
              <w:rPr>
                <w:b/>
                <w:color w:val="182557"/>
                <w:sz w:val="19"/>
              </w:rPr>
              <w:t>Unidad de medida</w:t>
            </w:r>
          </w:p>
        </w:tc>
        <w:tc>
          <w:tcPr>
            <w:tcW w:w="6804" w:type="dxa"/>
          </w:tcPr>
          <w:p w14:paraId="7F105350" w14:textId="77777777" w:rsidR="0047163C" w:rsidRDefault="00000000">
            <w:pPr>
              <w:spacing w:after="0"/>
            </w:pPr>
            <w:r>
              <w:rPr>
                <w:sz w:val="19"/>
              </w:rPr>
              <w:t>Número</w:t>
            </w:r>
          </w:p>
        </w:tc>
      </w:tr>
      <w:tr w:rsidR="0047163C" w14:paraId="4452A017" w14:textId="77777777">
        <w:trPr>
          <w:cantSplit/>
        </w:trPr>
        <w:tc>
          <w:tcPr>
            <w:tcW w:w="2494" w:type="dxa"/>
            <w:shd w:val="clear" w:color="auto" w:fill="E9ECFB"/>
          </w:tcPr>
          <w:p w14:paraId="671BD316" w14:textId="77777777" w:rsidR="0047163C" w:rsidRDefault="00000000">
            <w:pPr>
              <w:spacing w:after="0"/>
            </w:pPr>
            <w:r>
              <w:rPr>
                <w:b/>
                <w:color w:val="182557"/>
                <w:sz w:val="19"/>
              </w:rPr>
              <w:t>Fuente de datos</w:t>
            </w:r>
          </w:p>
        </w:tc>
        <w:tc>
          <w:tcPr>
            <w:tcW w:w="6804" w:type="dxa"/>
          </w:tcPr>
          <w:p w14:paraId="317DDB4B" w14:textId="77777777" w:rsidR="0047163C" w:rsidRDefault="00000000">
            <w:pPr>
              <w:spacing w:after="0"/>
            </w:pPr>
            <w:r>
              <w:rPr>
                <w:sz w:val="19"/>
              </w:rPr>
              <w:t>Registros administrativos del Sistema de Formación Permanente de la Dirección de Formación Continua. (Plataforma del Centro de Formación Digital Mecapacito y resultados de programas formativos con organismos e instituciones cooperantes nacionales e internacionales).</w:t>
            </w:r>
          </w:p>
        </w:tc>
      </w:tr>
      <w:tr w:rsidR="0047163C" w14:paraId="21D499D0" w14:textId="77777777">
        <w:trPr>
          <w:cantSplit/>
        </w:trPr>
        <w:tc>
          <w:tcPr>
            <w:tcW w:w="2494" w:type="dxa"/>
            <w:shd w:val="clear" w:color="auto" w:fill="E9ECFB"/>
          </w:tcPr>
          <w:p w14:paraId="30D47603" w14:textId="77777777" w:rsidR="0047163C" w:rsidRDefault="00000000">
            <w:pPr>
              <w:spacing w:after="0"/>
            </w:pPr>
            <w:r>
              <w:rPr>
                <w:b/>
                <w:color w:val="182557"/>
                <w:sz w:val="19"/>
              </w:rPr>
              <w:t>Periodicidad</w:t>
            </w:r>
          </w:p>
        </w:tc>
        <w:tc>
          <w:tcPr>
            <w:tcW w:w="6804" w:type="dxa"/>
          </w:tcPr>
          <w:p w14:paraId="61C01AE4" w14:textId="77777777" w:rsidR="0047163C" w:rsidRDefault="00000000">
            <w:pPr>
              <w:spacing w:after="0"/>
            </w:pPr>
            <w:r>
              <w:rPr>
                <w:sz w:val="19"/>
              </w:rPr>
              <w:t>Mensual</w:t>
            </w:r>
          </w:p>
        </w:tc>
      </w:tr>
      <w:tr w:rsidR="0047163C" w14:paraId="59C91430" w14:textId="77777777">
        <w:trPr>
          <w:cantSplit/>
        </w:trPr>
        <w:tc>
          <w:tcPr>
            <w:tcW w:w="2494" w:type="dxa"/>
            <w:shd w:val="clear" w:color="auto" w:fill="E9ECFB"/>
          </w:tcPr>
          <w:p w14:paraId="741D7323" w14:textId="77777777" w:rsidR="0047163C" w:rsidRDefault="00000000">
            <w:pPr>
              <w:spacing w:after="0"/>
            </w:pPr>
            <w:r>
              <w:rPr>
                <w:b/>
                <w:color w:val="182557"/>
                <w:sz w:val="19"/>
              </w:rPr>
              <w:t>Fecha de transferencia</w:t>
            </w:r>
          </w:p>
        </w:tc>
        <w:tc>
          <w:tcPr>
            <w:tcW w:w="6804" w:type="dxa"/>
          </w:tcPr>
          <w:p w14:paraId="28D6F6DC" w14:textId="77777777" w:rsidR="0047163C" w:rsidRDefault="00000000">
            <w:pPr>
              <w:spacing w:after="0"/>
            </w:pPr>
            <w:r>
              <w:rPr>
                <w:sz w:val="19"/>
              </w:rPr>
              <w:t>03 de cada mes.</w:t>
            </w:r>
          </w:p>
        </w:tc>
      </w:tr>
      <w:tr w:rsidR="0047163C" w14:paraId="087137CB" w14:textId="77777777">
        <w:trPr>
          <w:cantSplit/>
        </w:trPr>
        <w:tc>
          <w:tcPr>
            <w:tcW w:w="2494" w:type="dxa"/>
            <w:shd w:val="clear" w:color="auto" w:fill="E9ECFB"/>
          </w:tcPr>
          <w:p w14:paraId="12184D1B" w14:textId="77777777" w:rsidR="0047163C" w:rsidRDefault="00000000">
            <w:pPr>
              <w:spacing w:after="0"/>
            </w:pPr>
            <w:r>
              <w:rPr>
                <w:b/>
                <w:color w:val="182557"/>
                <w:sz w:val="19"/>
              </w:rPr>
              <w:t>Períodos en la base</w:t>
            </w:r>
          </w:p>
        </w:tc>
        <w:tc>
          <w:tcPr>
            <w:tcW w:w="6804" w:type="dxa"/>
          </w:tcPr>
          <w:p w14:paraId="4952CC37" w14:textId="77777777" w:rsidR="0047163C" w:rsidRDefault="00000000">
            <w:pPr>
              <w:spacing w:after="0"/>
            </w:pPr>
            <w:r>
              <w:rPr>
                <w:sz w:val="19"/>
              </w:rPr>
              <w:t>2025, 2026</w:t>
            </w:r>
          </w:p>
        </w:tc>
      </w:tr>
      <w:tr w:rsidR="0047163C" w14:paraId="2DC1E99A" w14:textId="77777777">
        <w:trPr>
          <w:cantSplit/>
        </w:trPr>
        <w:tc>
          <w:tcPr>
            <w:tcW w:w="2494" w:type="dxa"/>
            <w:shd w:val="clear" w:color="auto" w:fill="E9ECFB"/>
          </w:tcPr>
          <w:p w14:paraId="7A762A1A" w14:textId="77777777" w:rsidR="0047163C" w:rsidRDefault="00000000">
            <w:pPr>
              <w:spacing w:after="0"/>
            </w:pPr>
            <w:r>
              <w:rPr>
                <w:b/>
                <w:color w:val="182557"/>
                <w:sz w:val="19"/>
              </w:rPr>
              <w:t>Línea base</w:t>
            </w:r>
          </w:p>
        </w:tc>
        <w:tc>
          <w:tcPr>
            <w:tcW w:w="6804" w:type="dxa"/>
          </w:tcPr>
          <w:p w14:paraId="223A32F7" w14:textId="77777777" w:rsidR="0047163C" w:rsidRDefault="00000000">
            <w:pPr>
              <w:spacing w:after="0"/>
            </w:pPr>
            <w:r>
              <w:rPr>
                <w:sz w:val="19"/>
              </w:rPr>
              <w:t>20227</w:t>
            </w:r>
          </w:p>
        </w:tc>
      </w:tr>
      <w:tr w:rsidR="0047163C" w14:paraId="3EFA2059" w14:textId="77777777">
        <w:trPr>
          <w:cantSplit/>
        </w:trPr>
        <w:tc>
          <w:tcPr>
            <w:tcW w:w="2494" w:type="dxa"/>
            <w:shd w:val="clear" w:color="auto" w:fill="E9ECFB"/>
          </w:tcPr>
          <w:p w14:paraId="032B7172" w14:textId="77777777" w:rsidR="0047163C" w:rsidRDefault="00000000">
            <w:pPr>
              <w:spacing w:after="0"/>
            </w:pPr>
            <w:r>
              <w:rPr>
                <w:b/>
                <w:color w:val="182557"/>
                <w:sz w:val="19"/>
              </w:rPr>
              <w:t>Metas registradas</w:t>
            </w:r>
          </w:p>
        </w:tc>
        <w:tc>
          <w:tcPr>
            <w:tcW w:w="6804" w:type="dxa"/>
          </w:tcPr>
          <w:p w14:paraId="34ABD43E" w14:textId="77777777" w:rsidR="0047163C" w:rsidRDefault="00000000">
            <w:pPr>
              <w:spacing w:after="0"/>
            </w:pPr>
            <w:r>
              <w:rPr>
                <w:sz w:val="19"/>
              </w:rPr>
              <w:t>2026 Enero: 10000; 2026 Febrero: 20045; 2026 Marzo: 30135; 2026 Abril: 40271; 2026 Mayo: 50452; 2026 Junio: 60679; 2026 Julio: 70952; 2026 Agosto: 81271; 2026 Septiembre: 91637; 2026 Octubre: 102049; 2026 Noviembre: 112509; 2026 Diciembre: 123015</w:t>
            </w:r>
          </w:p>
        </w:tc>
      </w:tr>
    </w:tbl>
    <w:p w14:paraId="1CB7CE4D" w14:textId="77777777" w:rsidR="0047163C" w:rsidRDefault="00000000">
      <w:pPr>
        <w:pStyle w:val="Ttulo2"/>
      </w:pPr>
      <w:r>
        <w:t>Fórmula de cálculo</w:t>
      </w:r>
    </w:p>
    <w:p w14:paraId="52721CE3" w14:textId="77777777" w:rsidR="0047163C" w:rsidRDefault="00000000">
      <w:pPr>
        <w:spacing w:after="80"/>
        <w:jc w:val="center"/>
      </w:pPr>
      <w:r>
        <w:rPr>
          <w:noProof/>
        </w:rPr>
        <w:drawing>
          <wp:inline distT="0" distB="0" distL="0" distR="0" wp14:anchorId="0E96BFBF" wp14:editId="4846CB71">
            <wp:extent cx="2003367" cy="3034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2003367" cy="303414"/>
                    </a:xfrm>
                    <a:prstGeom prst="rect">
                      <a:avLst/>
                    </a:prstGeom>
                  </pic:spPr>
                </pic:pic>
              </a:graphicData>
            </a:graphic>
          </wp:inline>
        </w:drawing>
      </w:r>
    </w:p>
    <w:p w14:paraId="7ECB2427" w14:textId="77777777" w:rsidR="0047163C" w:rsidRDefault="00000000" w:rsidP="00E46FE8">
      <w:pPr>
        <w:spacing w:after="60"/>
        <w:jc w:val="both"/>
      </w:pPr>
      <w:r>
        <w:rPr>
          <w:i/>
          <w:sz w:val="19"/>
        </w:rPr>
        <w:t>NPFP</w:t>
      </w:r>
      <w:r>
        <w:rPr>
          <w:sz w:val="19"/>
        </w:rPr>
        <w:t xml:space="preserve">: Número de profesionales de la educación que han accedido al menos a un proceso de formación permanente para el fortalecimiento competencial dentro del Plan Nacional de Formación Permanente. </w:t>
      </w:r>
      <w:r>
        <w:rPr>
          <w:i/>
          <w:sz w:val="19"/>
        </w:rPr>
        <w:t>R</w:t>
      </w:r>
      <w:r>
        <w:rPr>
          <w:i/>
          <w:sz w:val="19"/>
          <w:vertAlign w:val="subscript"/>
        </w:rPr>
        <w:t>t</w:t>
      </w:r>
      <w:r>
        <w:rPr>
          <w:sz w:val="19"/>
        </w:rPr>
        <w:t xml:space="preserve">: Número de profesionales de la educación que acceden por primera vez a procesos de formación permanente en el mes de corte </w:t>
      </w:r>
      <w:r>
        <w:rPr>
          <w:i/>
          <w:sz w:val="19"/>
        </w:rPr>
        <w:t>t</w:t>
      </w:r>
      <w:r>
        <w:rPr>
          <w:sz w:val="19"/>
        </w:rPr>
        <w:t xml:space="preserve">, y que no hayan participado en meses previos dentro del mismo año de reporte. </w:t>
      </w:r>
      <w:r>
        <w:rPr>
          <w:i/>
          <w:sz w:val="19"/>
        </w:rPr>
        <w:t>RU</w:t>
      </w:r>
      <w:r>
        <w:rPr>
          <w:i/>
          <w:sz w:val="19"/>
          <w:vertAlign w:val="subscript"/>
        </w:rPr>
        <w:t>previos,t</w:t>
      </w:r>
      <w:r>
        <w:rPr>
          <w:sz w:val="19"/>
        </w:rPr>
        <w:t xml:space="preserve">: Número acumulado de profesionales de la educación únicos que han accedido al menos a un proceso de formación permanente en los meses anteriores al reporte del mes </w:t>
      </w:r>
      <w:r>
        <w:rPr>
          <w:i/>
          <w:sz w:val="19"/>
        </w:rPr>
        <w:t>t</w:t>
      </w:r>
      <w:r>
        <w:rPr>
          <w:sz w:val="19"/>
        </w:rPr>
        <w:t>.</w:t>
      </w:r>
    </w:p>
    <w:p w14:paraId="5236D764" w14:textId="77777777" w:rsidR="0047163C" w:rsidRDefault="00000000">
      <w:r>
        <w:br w:type="page"/>
      </w:r>
    </w:p>
    <w:p w14:paraId="1CF1EE79" w14:textId="77777777" w:rsidR="0047163C" w:rsidRDefault="00000000">
      <w:pPr>
        <w:spacing w:after="40"/>
      </w:pPr>
      <w:r>
        <w:rPr>
          <w:b/>
          <w:color w:val="503A98"/>
          <w:sz w:val="19"/>
        </w:rPr>
        <w:lastRenderedPageBreak/>
        <w:t>Ficha 25 de 28 · KPI´s Institucionales</w:t>
      </w:r>
    </w:p>
    <w:p w14:paraId="085654F4" w14:textId="77777777" w:rsidR="0047163C" w:rsidRDefault="00000000">
      <w:r>
        <w:rPr>
          <w:b/>
          <w:color w:val="182557"/>
          <w:sz w:val="28"/>
        </w:rPr>
        <w:t>Número de intervenciones en Instituciones Educativas</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6E243684" w14:textId="77777777">
        <w:trPr>
          <w:cantSplit/>
        </w:trPr>
        <w:tc>
          <w:tcPr>
            <w:tcW w:w="2494" w:type="dxa"/>
            <w:shd w:val="clear" w:color="auto" w:fill="E9ECFB"/>
          </w:tcPr>
          <w:p w14:paraId="7305C292" w14:textId="77777777" w:rsidR="0047163C" w:rsidRDefault="00000000">
            <w:pPr>
              <w:spacing w:after="0"/>
            </w:pPr>
            <w:r>
              <w:rPr>
                <w:b/>
                <w:color w:val="182557"/>
                <w:sz w:val="19"/>
              </w:rPr>
              <w:t>Viceministerio / entidad</w:t>
            </w:r>
          </w:p>
        </w:tc>
        <w:tc>
          <w:tcPr>
            <w:tcW w:w="6804" w:type="dxa"/>
          </w:tcPr>
          <w:p w14:paraId="3F064224" w14:textId="77777777" w:rsidR="0047163C" w:rsidRDefault="00000000">
            <w:pPr>
              <w:spacing w:after="0"/>
            </w:pPr>
            <w:r>
              <w:rPr>
                <w:sz w:val="19"/>
              </w:rPr>
              <w:t>Viceministro de Gestión Educativa</w:t>
            </w:r>
          </w:p>
        </w:tc>
      </w:tr>
      <w:tr w:rsidR="0047163C" w14:paraId="4D86A984" w14:textId="77777777">
        <w:trPr>
          <w:cantSplit/>
        </w:trPr>
        <w:tc>
          <w:tcPr>
            <w:tcW w:w="2494" w:type="dxa"/>
            <w:shd w:val="clear" w:color="auto" w:fill="E9ECFB"/>
          </w:tcPr>
          <w:p w14:paraId="7E4C652E" w14:textId="77777777" w:rsidR="0047163C" w:rsidRDefault="00000000">
            <w:pPr>
              <w:spacing w:after="0"/>
            </w:pPr>
            <w:r>
              <w:rPr>
                <w:b/>
                <w:color w:val="182557"/>
                <w:sz w:val="19"/>
              </w:rPr>
              <w:t>Responsable (encargado)</w:t>
            </w:r>
          </w:p>
        </w:tc>
        <w:tc>
          <w:tcPr>
            <w:tcW w:w="6804" w:type="dxa"/>
          </w:tcPr>
          <w:p w14:paraId="53D28009" w14:textId="77777777" w:rsidR="0047163C" w:rsidRDefault="00000000">
            <w:pPr>
              <w:spacing w:after="0"/>
            </w:pPr>
            <w:r>
              <w:rPr>
                <w:sz w:val="19"/>
              </w:rPr>
              <w:t>Dirección de Infraestructura Educativa</w:t>
            </w:r>
          </w:p>
        </w:tc>
      </w:tr>
      <w:tr w:rsidR="0047163C" w14:paraId="5FA88131" w14:textId="77777777">
        <w:trPr>
          <w:cantSplit/>
        </w:trPr>
        <w:tc>
          <w:tcPr>
            <w:tcW w:w="2494" w:type="dxa"/>
            <w:shd w:val="clear" w:color="auto" w:fill="E9ECFB"/>
          </w:tcPr>
          <w:p w14:paraId="42221B66" w14:textId="77777777" w:rsidR="0047163C" w:rsidRDefault="00000000">
            <w:pPr>
              <w:spacing w:after="0"/>
            </w:pPr>
            <w:r>
              <w:rPr>
                <w:b/>
                <w:color w:val="182557"/>
                <w:sz w:val="19"/>
              </w:rPr>
              <w:t>Definición</w:t>
            </w:r>
          </w:p>
        </w:tc>
        <w:tc>
          <w:tcPr>
            <w:tcW w:w="6804" w:type="dxa"/>
          </w:tcPr>
          <w:p w14:paraId="3181E7DB" w14:textId="77777777" w:rsidR="0047163C" w:rsidRDefault="00000000">
            <w:pPr>
              <w:spacing w:after="0"/>
            </w:pPr>
            <w:r>
              <w:rPr>
                <w:sz w:val="19"/>
              </w:rPr>
              <w:t>Número de intervenciones de mantenimiento y/o construcción de obra nueva en Instituciones Educativas, con acta de entrega recepción provisional suscritas en el mes de análisis.</w:t>
            </w:r>
          </w:p>
        </w:tc>
      </w:tr>
      <w:tr w:rsidR="0047163C" w14:paraId="02AD3237" w14:textId="77777777">
        <w:trPr>
          <w:cantSplit/>
        </w:trPr>
        <w:tc>
          <w:tcPr>
            <w:tcW w:w="2494" w:type="dxa"/>
            <w:shd w:val="clear" w:color="auto" w:fill="E9ECFB"/>
          </w:tcPr>
          <w:p w14:paraId="5E711D53" w14:textId="77777777" w:rsidR="0047163C" w:rsidRDefault="00000000">
            <w:pPr>
              <w:spacing w:after="0"/>
            </w:pPr>
            <w:r>
              <w:rPr>
                <w:b/>
                <w:color w:val="182557"/>
                <w:sz w:val="19"/>
              </w:rPr>
              <w:t>Unidad de medida</w:t>
            </w:r>
          </w:p>
        </w:tc>
        <w:tc>
          <w:tcPr>
            <w:tcW w:w="6804" w:type="dxa"/>
          </w:tcPr>
          <w:p w14:paraId="347EE1E7" w14:textId="77777777" w:rsidR="0047163C" w:rsidRDefault="00000000">
            <w:pPr>
              <w:spacing w:after="0"/>
            </w:pPr>
            <w:r>
              <w:rPr>
                <w:sz w:val="19"/>
              </w:rPr>
              <w:t>Número</w:t>
            </w:r>
          </w:p>
        </w:tc>
      </w:tr>
      <w:tr w:rsidR="0047163C" w14:paraId="588A437F" w14:textId="77777777">
        <w:trPr>
          <w:cantSplit/>
        </w:trPr>
        <w:tc>
          <w:tcPr>
            <w:tcW w:w="2494" w:type="dxa"/>
            <w:shd w:val="clear" w:color="auto" w:fill="E9ECFB"/>
          </w:tcPr>
          <w:p w14:paraId="496C0C8C" w14:textId="77777777" w:rsidR="0047163C" w:rsidRDefault="00000000">
            <w:pPr>
              <w:spacing w:after="0"/>
            </w:pPr>
            <w:r>
              <w:rPr>
                <w:b/>
                <w:color w:val="182557"/>
                <w:sz w:val="19"/>
              </w:rPr>
              <w:t>Fuente de datos</w:t>
            </w:r>
          </w:p>
        </w:tc>
        <w:tc>
          <w:tcPr>
            <w:tcW w:w="6804" w:type="dxa"/>
          </w:tcPr>
          <w:p w14:paraId="512A22EA" w14:textId="77777777" w:rsidR="0047163C" w:rsidRDefault="00000000">
            <w:pPr>
              <w:spacing w:after="0"/>
            </w:pPr>
            <w:r>
              <w:rPr>
                <w:sz w:val="19"/>
              </w:rPr>
              <w:t>Registros Administrativos del MINEDEC, datos obtenidos del Sistema de Seguimiento de Procesos de Obras de la Dirección Nacional de infraestructura Física</w:t>
            </w:r>
          </w:p>
        </w:tc>
      </w:tr>
      <w:tr w:rsidR="0047163C" w14:paraId="46277830" w14:textId="77777777">
        <w:trPr>
          <w:cantSplit/>
        </w:trPr>
        <w:tc>
          <w:tcPr>
            <w:tcW w:w="2494" w:type="dxa"/>
            <w:shd w:val="clear" w:color="auto" w:fill="E9ECFB"/>
          </w:tcPr>
          <w:p w14:paraId="4B4C4CD5" w14:textId="77777777" w:rsidR="0047163C" w:rsidRDefault="00000000">
            <w:pPr>
              <w:spacing w:after="0"/>
            </w:pPr>
            <w:r>
              <w:rPr>
                <w:b/>
                <w:color w:val="182557"/>
                <w:sz w:val="19"/>
              </w:rPr>
              <w:t>Periodicidad</w:t>
            </w:r>
          </w:p>
        </w:tc>
        <w:tc>
          <w:tcPr>
            <w:tcW w:w="6804" w:type="dxa"/>
          </w:tcPr>
          <w:p w14:paraId="492C5E38" w14:textId="77777777" w:rsidR="0047163C" w:rsidRDefault="00000000">
            <w:pPr>
              <w:spacing w:after="0"/>
            </w:pPr>
            <w:r>
              <w:rPr>
                <w:sz w:val="19"/>
              </w:rPr>
              <w:t>Mensual</w:t>
            </w:r>
          </w:p>
        </w:tc>
      </w:tr>
      <w:tr w:rsidR="0047163C" w14:paraId="328B8EA8" w14:textId="77777777">
        <w:trPr>
          <w:cantSplit/>
        </w:trPr>
        <w:tc>
          <w:tcPr>
            <w:tcW w:w="2494" w:type="dxa"/>
            <w:shd w:val="clear" w:color="auto" w:fill="E9ECFB"/>
          </w:tcPr>
          <w:p w14:paraId="733AAE37" w14:textId="77777777" w:rsidR="0047163C" w:rsidRDefault="00000000">
            <w:pPr>
              <w:spacing w:after="0"/>
            </w:pPr>
            <w:r>
              <w:rPr>
                <w:b/>
                <w:color w:val="182557"/>
                <w:sz w:val="19"/>
              </w:rPr>
              <w:t>Fecha de transferencia</w:t>
            </w:r>
          </w:p>
        </w:tc>
        <w:tc>
          <w:tcPr>
            <w:tcW w:w="6804" w:type="dxa"/>
          </w:tcPr>
          <w:p w14:paraId="2D3A5996" w14:textId="77777777" w:rsidR="0047163C" w:rsidRDefault="00000000">
            <w:pPr>
              <w:spacing w:after="0"/>
            </w:pPr>
            <w:r>
              <w:rPr>
                <w:sz w:val="19"/>
              </w:rPr>
              <w:t>15 días del mes siguiente al mes analizado.</w:t>
            </w:r>
          </w:p>
        </w:tc>
      </w:tr>
      <w:tr w:rsidR="0047163C" w14:paraId="66216A13" w14:textId="77777777">
        <w:trPr>
          <w:cantSplit/>
        </w:trPr>
        <w:tc>
          <w:tcPr>
            <w:tcW w:w="2494" w:type="dxa"/>
            <w:shd w:val="clear" w:color="auto" w:fill="E9ECFB"/>
          </w:tcPr>
          <w:p w14:paraId="2EECA198" w14:textId="77777777" w:rsidR="0047163C" w:rsidRDefault="00000000">
            <w:pPr>
              <w:spacing w:after="0"/>
            </w:pPr>
            <w:r>
              <w:rPr>
                <w:b/>
                <w:color w:val="182557"/>
                <w:sz w:val="19"/>
              </w:rPr>
              <w:t>Períodos en la base</w:t>
            </w:r>
          </w:p>
        </w:tc>
        <w:tc>
          <w:tcPr>
            <w:tcW w:w="6804" w:type="dxa"/>
          </w:tcPr>
          <w:p w14:paraId="47000089" w14:textId="77777777" w:rsidR="0047163C" w:rsidRDefault="00000000">
            <w:pPr>
              <w:spacing w:after="0"/>
            </w:pPr>
            <w:r>
              <w:rPr>
                <w:sz w:val="19"/>
              </w:rPr>
              <w:t>2025, 2026</w:t>
            </w:r>
          </w:p>
        </w:tc>
      </w:tr>
      <w:tr w:rsidR="0047163C" w14:paraId="21596A90" w14:textId="77777777">
        <w:trPr>
          <w:cantSplit/>
        </w:trPr>
        <w:tc>
          <w:tcPr>
            <w:tcW w:w="2494" w:type="dxa"/>
            <w:shd w:val="clear" w:color="auto" w:fill="E9ECFB"/>
          </w:tcPr>
          <w:p w14:paraId="2AEF40BB" w14:textId="77777777" w:rsidR="0047163C" w:rsidRDefault="00000000">
            <w:pPr>
              <w:spacing w:after="0"/>
            </w:pPr>
            <w:r>
              <w:rPr>
                <w:b/>
                <w:color w:val="182557"/>
                <w:sz w:val="19"/>
              </w:rPr>
              <w:t>Línea base</w:t>
            </w:r>
          </w:p>
        </w:tc>
        <w:tc>
          <w:tcPr>
            <w:tcW w:w="6804" w:type="dxa"/>
          </w:tcPr>
          <w:p w14:paraId="37931A01" w14:textId="77777777" w:rsidR="0047163C" w:rsidRDefault="00000000">
            <w:pPr>
              <w:spacing w:after="0"/>
            </w:pPr>
            <w:r>
              <w:rPr>
                <w:sz w:val="19"/>
              </w:rPr>
              <w:t>325</w:t>
            </w:r>
          </w:p>
        </w:tc>
      </w:tr>
      <w:tr w:rsidR="0047163C" w14:paraId="1E992203" w14:textId="77777777">
        <w:trPr>
          <w:cantSplit/>
        </w:trPr>
        <w:tc>
          <w:tcPr>
            <w:tcW w:w="2494" w:type="dxa"/>
            <w:shd w:val="clear" w:color="auto" w:fill="E9ECFB"/>
          </w:tcPr>
          <w:p w14:paraId="7E59D3C0" w14:textId="77777777" w:rsidR="0047163C" w:rsidRDefault="00000000">
            <w:pPr>
              <w:spacing w:after="0"/>
            </w:pPr>
            <w:r>
              <w:rPr>
                <w:b/>
                <w:color w:val="182557"/>
                <w:sz w:val="19"/>
              </w:rPr>
              <w:t>Metas registradas</w:t>
            </w:r>
          </w:p>
        </w:tc>
        <w:tc>
          <w:tcPr>
            <w:tcW w:w="6804" w:type="dxa"/>
          </w:tcPr>
          <w:p w14:paraId="571D6ADA" w14:textId="77777777" w:rsidR="0047163C" w:rsidRDefault="00000000">
            <w:pPr>
              <w:spacing w:after="0"/>
            </w:pPr>
            <w:r>
              <w:rPr>
                <w:sz w:val="19"/>
              </w:rPr>
              <w:t>2026 Enero: 1; 2026 Febrero: 5; 2026 Marzo: 10; 2026 Abril: 13; 2026 Mayo: 15; 2026 Junio: 20; 2026 Julio: 25; 2026 Agosto: 35; 2026 Septiembre: 40; 2026 Octubre: 45; 2026 Noviembre: 50; 2026 Diciembre: 66</w:t>
            </w:r>
          </w:p>
        </w:tc>
      </w:tr>
    </w:tbl>
    <w:p w14:paraId="73BA8762" w14:textId="77777777" w:rsidR="0047163C" w:rsidRDefault="00000000">
      <w:pPr>
        <w:pStyle w:val="Ttulo2"/>
      </w:pPr>
      <w:r>
        <w:t>Fórmula de cálculo</w:t>
      </w:r>
    </w:p>
    <w:p w14:paraId="55E8A094" w14:textId="77777777" w:rsidR="0047163C" w:rsidRDefault="00000000">
      <w:pPr>
        <w:spacing w:after="80"/>
        <w:jc w:val="center"/>
      </w:pPr>
      <w:r>
        <w:rPr>
          <w:noProof/>
        </w:rPr>
        <w:drawing>
          <wp:inline distT="0" distB="0" distL="0" distR="0" wp14:anchorId="5EF78BB6" wp14:editId="59B7A0E7">
            <wp:extent cx="2277687" cy="3532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2277687" cy="353290"/>
                    </a:xfrm>
                    <a:prstGeom prst="rect">
                      <a:avLst/>
                    </a:prstGeom>
                  </pic:spPr>
                </pic:pic>
              </a:graphicData>
            </a:graphic>
          </wp:inline>
        </w:drawing>
      </w:r>
    </w:p>
    <w:p w14:paraId="58652FD8" w14:textId="77777777" w:rsidR="0047163C" w:rsidRDefault="00000000" w:rsidP="00E46FE8">
      <w:pPr>
        <w:spacing w:after="60"/>
        <w:jc w:val="both"/>
      </w:pPr>
      <w:r>
        <w:rPr>
          <w:i/>
          <w:sz w:val="19"/>
        </w:rPr>
        <w:t>NI</w:t>
      </w:r>
      <w:r>
        <w:rPr>
          <w:i/>
          <w:sz w:val="19"/>
          <w:vertAlign w:val="subscript"/>
        </w:rPr>
        <w:t>IEs</w:t>
      </w:r>
      <w:r>
        <w:rPr>
          <w:sz w:val="19"/>
        </w:rPr>
        <w:t xml:space="preserve">: Número de intervenciones en Instituciones Educativas. </w:t>
      </w:r>
      <w:r>
        <w:rPr>
          <w:i/>
          <w:sz w:val="19"/>
        </w:rPr>
        <w:t>Σ IM</w:t>
      </w:r>
      <w:r>
        <w:rPr>
          <w:i/>
          <w:sz w:val="19"/>
          <w:vertAlign w:val="subscript"/>
        </w:rPr>
        <w:t>IEs</w:t>
      </w:r>
      <w:r>
        <w:rPr>
          <w:sz w:val="19"/>
        </w:rPr>
        <w:t xml:space="preserve">: Sumatoria de intervenciones de mantenimiento, con acta de entrega-recepción provisional suscrita en el período </w:t>
      </w:r>
      <w:r>
        <w:rPr>
          <w:i/>
          <w:sz w:val="19"/>
        </w:rPr>
        <w:t>t</w:t>
      </w:r>
      <w:r>
        <w:rPr>
          <w:sz w:val="19"/>
        </w:rPr>
        <w:t xml:space="preserve"> de análisis. </w:t>
      </w:r>
      <w:r>
        <w:rPr>
          <w:i/>
          <w:sz w:val="19"/>
        </w:rPr>
        <w:t>Σ ICON</w:t>
      </w:r>
      <w:r>
        <w:rPr>
          <w:i/>
          <w:sz w:val="19"/>
          <w:vertAlign w:val="subscript"/>
        </w:rPr>
        <w:t>IEs</w:t>
      </w:r>
      <w:r>
        <w:rPr>
          <w:sz w:val="19"/>
        </w:rPr>
        <w:t xml:space="preserve">: Sumatoria de construcciones de obra nueva en Instituciones Educativas, con acta de entrega-recepción provisional suscrita en el período </w:t>
      </w:r>
      <w:r>
        <w:rPr>
          <w:i/>
          <w:sz w:val="19"/>
        </w:rPr>
        <w:t>t</w:t>
      </w:r>
      <w:r>
        <w:rPr>
          <w:sz w:val="19"/>
        </w:rPr>
        <w:t xml:space="preserve"> de análisis.</w:t>
      </w:r>
    </w:p>
    <w:p w14:paraId="3CE968C1" w14:textId="77777777" w:rsidR="0047163C" w:rsidRDefault="00000000">
      <w:r>
        <w:br w:type="page"/>
      </w:r>
    </w:p>
    <w:p w14:paraId="6164948B" w14:textId="77777777" w:rsidR="0047163C" w:rsidRDefault="00000000">
      <w:pPr>
        <w:spacing w:after="40"/>
      </w:pPr>
      <w:r>
        <w:rPr>
          <w:b/>
          <w:color w:val="503A98"/>
          <w:sz w:val="19"/>
        </w:rPr>
        <w:lastRenderedPageBreak/>
        <w:t>Ficha 26 de 28 · KPI´s Institucionales</w:t>
      </w:r>
    </w:p>
    <w:p w14:paraId="6AA38FEE" w14:textId="77777777" w:rsidR="0047163C" w:rsidRDefault="00000000">
      <w:r>
        <w:rPr>
          <w:b/>
          <w:color w:val="182557"/>
          <w:sz w:val="28"/>
        </w:rPr>
        <w:t>Porcentaje de solicitudes de Registro y/o modificación de oferta académica en el Sistema Nacional de la Información de la Educación Superior</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7853675F" w14:textId="77777777">
        <w:trPr>
          <w:cantSplit/>
        </w:trPr>
        <w:tc>
          <w:tcPr>
            <w:tcW w:w="2494" w:type="dxa"/>
            <w:shd w:val="clear" w:color="auto" w:fill="E9ECFB"/>
          </w:tcPr>
          <w:p w14:paraId="1FD58BD5" w14:textId="77777777" w:rsidR="0047163C" w:rsidRDefault="00000000">
            <w:pPr>
              <w:spacing w:after="0"/>
            </w:pPr>
            <w:r>
              <w:rPr>
                <w:b/>
                <w:color w:val="182557"/>
                <w:sz w:val="19"/>
              </w:rPr>
              <w:t>Viceministerio / entidad</w:t>
            </w:r>
          </w:p>
        </w:tc>
        <w:tc>
          <w:tcPr>
            <w:tcW w:w="6804" w:type="dxa"/>
          </w:tcPr>
          <w:p w14:paraId="5E623335" w14:textId="77777777" w:rsidR="0047163C" w:rsidRDefault="00000000">
            <w:pPr>
              <w:spacing w:after="0"/>
            </w:pPr>
            <w:r>
              <w:rPr>
                <w:sz w:val="19"/>
              </w:rPr>
              <w:t>Viceministro de Educación Superior</w:t>
            </w:r>
          </w:p>
        </w:tc>
      </w:tr>
      <w:tr w:rsidR="0047163C" w14:paraId="3A674F66" w14:textId="77777777">
        <w:trPr>
          <w:cantSplit/>
        </w:trPr>
        <w:tc>
          <w:tcPr>
            <w:tcW w:w="2494" w:type="dxa"/>
            <w:shd w:val="clear" w:color="auto" w:fill="E9ECFB"/>
          </w:tcPr>
          <w:p w14:paraId="32B18FAA" w14:textId="77777777" w:rsidR="0047163C" w:rsidRDefault="00000000">
            <w:pPr>
              <w:spacing w:after="0"/>
            </w:pPr>
            <w:r>
              <w:rPr>
                <w:b/>
                <w:color w:val="182557"/>
                <w:sz w:val="19"/>
              </w:rPr>
              <w:t>Responsable (encargado)</w:t>
            </w:r>
          </w:p>
        </w:tc>
        <w:tc>
          <w:tcPr>
            <w:tcW w:w="6804" w:type="dxa"/>
          </w:tcPr>
          <w:p w14:paraId="60E132D0" w14:textId="77777777" w:rsidR="0047163C" w:rsidRDefault="00000000">
            <w:pPr>
              <w:spacing w:after="0"/>
            </w:pPr>
            <w:r>
              <w:rPr>
                <w:sz w:val="19"/>
              </w:rPr>
              <w:t>Dirección de Gestión Académica de Tercer y Cuarto Nivel</w:t>
            </w:r>
          </w:p>
        </w:tc>
      </w:tr>
      <w:tr w:rsidR="0047163C" w14:paraId="7D686731" w14:textId="77777777">
        <w:trPr>
          <w:cantSplit/>
        </w:trPr>
        <w:tc>
          <w:tcPr>
            <w:tcW w:w="2494" w:type="dxa"/>
            <w:shd w:val="clear" w:color="auto" w:fill="E9ECFB"/>
          </w:tcPr>
          <w:p w14:paraId="285DBCDF" w14:textId="77777777" w:rsidR="0047163C" w:rsidRDefault="00000000">
            <w:pPr>
              <w:spacing w:after="0"/>
            </w:pPr>
            <w:r>
              <w:rPr>
                <w:b/>
                <w:color w:val="182557"/>
                <w:sz w:val="19"/>
              </w:rPr>
              <w:t>Definición</w:t>
            </w:r>
          </w:p>
        </w:tc>
        <w:tc>
          <w:tcPr>
            <w:tcW w:w="6804" w:type="dxa"/>
          </w:tcPr>
          <w:p w14:paraId="2F236F0F" w14:textId="77777777" w:rsidR="0047163C" w:rsidRDefault="00000000">
            <w:pPr>
              <w:spacing w:after="0"/>
            </w:pPr>
            <w:r>
              <w:rPr>
                <w:sz w:val="19"/>
              </w:rPr>
              <w:t>No registrado</w:t>
            </w:r>
          </w:p>
        </w:tc>
      </w:tr>
      <w:tr w:rsidR="0047163C" w14:paraId="368F9B00" w14:textId="77777777">
        <w:trPr>
          <w:cantSplit/>
        </w:trPr>
        <w:tc>
          <w:tcPr>
            <w:tcW w:w="2494" w:type="dxa"/>
            <w:shd w:val="clear" w:color="auto" w:fill="E9ECFB"/>
          </w:tcPr>
          <w:p w14:paraId="294BAD5A" w14:textId="77777777" w:rsidR="0047163C" w:rsidRDefault="00000000">
            <w:pPr>
              <w:spacing w:after="0"/>
            </w:pPr>
            <w:r>
              <w:rPr>
                <w:b/>
                <w:color w:val="182557"/>
                <w:sz w:val="19"/>
              </w:rPr>
              <w:t>Unidad de medida</w:t>
            </w:r>
          </w:p>
        </w:tc>
        <w:tc>
          <w:tcPr>
            <w:tcW w:w="6804" w:type="dxa"/>
          </w:tcPr>
          <w:p w14:paraId="5746148F" w14:textId="77777777" w:rsidR="0047163C" w:rsidRDefault="00000000">
            <w:pPr>
              <w:spacing w:after="0"/>
            </w:pPr>
            <w:r>
              <w:rPr>
                <w:sz w:val="19"/>
              </w:rPr>
              <w:t>Porcentaje</w:t>
            </w:r>
          </w:p>
        </w:tc>
      </w:tr>
      <w:tr w:rsidR="0047163C" w14:paraId="59325FB5" w14:textId="77777777">
        <w:trPr>
          <w:cantSplit/>
        </w:trPr>
        <w:tc>
          <w:tcPr>
            <w:tcW w:w="2494" w:type="dxa"/>
            <w:shd w:val="clear" w:color="auto" w:fill="E9ECFB"/>
          </w:tcPr>
          <w:p w14:paraId="3E3A1BCD" w14:textId="77777777" w:rsidR="0047163C" w:rsidRDefault="00000000">
            <w:pPr>
              <w:spacing w:after="0"/>
            </w:pPr>
            <w:r>
              <w:rPr>
                <w:b/>
                <w:color w:val="182557"/>
                <w:sz w:val="19"/>
              </w:rPr>
              <w:t>Fuente de datos</w:t>
            </w:r>
          </w:p>
        </w:tc>
        <w:tc>
          <w:tcPr>
            <w:tcW w:w="6804" w:type="dxa"/>
          </w:tcPr>
          <w:p w14:paraId="56496847" w14:textId="77777777" w:rsidR="0047163C" w:rsidRDefault="00000000">
            <w:pPr>
              <w:spacing w:after="0"/>
            </w:pPr>
            <w:r>
              <w:rPr>
                <w:sz w:val="19"/>
              </w:rPr>
              <w:t>Sistema Nacional de la Información de la Educación Superior.</w:t>
            </w:r>
          </w:p>
        </w:tc>
      </w:tr>
      <w:tr w:rsidR="0047163C" w14:paraId="52D22E67" w14:textId="77777777">
        <w:trPr>
          <w:cantSplit/>
        </w:trPr>
        <w:tc>
          <w:tcPr>
            <w:tcW w:w="2494" w:type="dxa"/>
            <w:shd w:val="clear" w:color="auto" w:fill="E9ECFB"/>
          </w:tcPr>
          <w:p w14:paraId="7C8E7C84" w14:textId="77777777" w:rsidR="0047163C" w:rsidRDefault="00000000">
            <w:pPr>
              <w:spacing w:after="0"/>
            </w:pPr>
            <w:r>
              <w:rPr>
                <w:b/>
                <w:color w:val="182557"/>
                <w:sz w:val="19"/>
              </w:rPr>
              <w:t>Periodicidad</w:t>
            </w:r>
          </w:p>
        </w:tc>
        <w:tc>
          <w:tcPr>
            <w:tcW w:w="6804" w:type="dxa"/>
          </w:tcPr>
          <w:p w14:paraId="014BC506" w14:textId="77777777" w:rsidR="0047163C" w:rsidRDefault="00000000">
            <w:pPr>
              <w:spacing w:after="0"/>
            </w:pPr>
            <w:r>
              <w:rPr>
                <w:sz w:val="19"/>
              </w:rPr>
              <w:t>Mensual</w:t>
            </w:r>
          </w:p>
        </w:tc>
      </w:tr>
      <w:tr w:rsidR="0047163C" w14:paraId="54B2C73B" w14:textId="77777777">
        <w:trPr>
          <w:cantSplit/>
        </w:trPr>
        <w:tc>
          <w:tcPr>
            <w:tcW w:w="2494" w:type="dxa"/>
            <w:shd w:val="clear" w:color="auto" w:fill="E9ECFB"/>
          </w:tcPr>
          <w:p w14:paraId="644AFA3C" w14:textId="77777777" w:rsidR="0047163C" w:rsidRDefault="00000000">
            <w:pPr>
              <w:spacing w:after="0"/>
            </w:pPr>
            <w:r>
              <w:rPr>
                <w:b/>
                <w:color w:val="182557"/>
                <w:sz w:val="19"/>
              </w:rPr>
              <w:t>Fecha de transferencia</w:t>
            </w:r>
          </w:p>
        </w:tc>
        <w:tc>
          <w:tcPr>
            <w:tcW w:w="6804" w:type="dxa"/>
          </w:tcPr>
          <w:p w14:paraId="2B6ECCC7" w14:textId="77777777" w:rsidR="0047163C" w:rsidRDefault="00000000">
            <w:pPr>
              <w:spacing w:after="0"/>
            </w:pPr>
            <w:r>
              <w:rPr>
                <w:sz w:val="19"/>
              </w:rPr>
              <w:t>No registrado</w:t>
            </w:r>
          </w:p>
        </w:tc>
      </w:tr>
      <w:tr w:rsidR="0047163C" w14:paraId="0E77F1D6" w14:textId="77777777">
        <w:trPr>
          <w:cantSplit/>
        </w:trPr>
        <w:tc>
          <w:tcPr>
            <w:tcW w:w="2494" w:type="dxa"/>
            <w:shd w:val="clear" w:color="auto" w:fill="E9ECFB"/>
          </w:tcPr>
          <w:p w14:paraId="69921393" w14:textId="77777777" w:rsidR="0047163C" w:rsidRDefault="00000000">
            <w:pPr>
              <w:spacing w:after="0"/>
            </w:pPr>
            <w:r>
              <w:rPr>
                <w:b/>
                <w:color w:val="182557"/>
                <w:sz w:val="19"/>
              </w:rPr>
              <w:t>Períodos en la base</w:t>
            </w:r>
          </w:p>
        </w:tc>
        <w:tc>
          <w:tcPr>
            <w:tcW w:w="6804" w:type="dxa"/>
          </w:tcPr>
          <w:p w14:paraId="2405D2E2" w14:textId="77777777" w:rsidR="0047163C" w:rsidRDefault="00000000">
            <w:pPr>
              <w:spacing w:after="0"/>
            </w:pPr>
            <w:r>
              <w:rPr>
                <w:sz w:val="19"/>
              </w:rPr>
              <w:t>2025, 2026</w:t>
            </w:r>
          </w:p>
        </w:tc>
      </w:tr>
      <w:tr w:rsidR="0047163C" w14:paraId="009531B7" w14:textId="77777777">
        <w:trPr>
          <w:cantSplit/>
        </w:trPr>
        <w:tc>
          <w:tcPr>
            <w:tcW w:w="2494" w:type="dxa"/>
            <w:shd w:val="clear" w:color="auto" w:fill="E9ECFB"/>
          </w:tcPr>
          <w:p w14:paraId="2A854808" w14:textId="77777777" w:rsidR="0047163C" w:rsidRDefault="00000000">
            <w:pPr>
              <w:spacing w:after="0"/>
            </w:pPr>
            <w:r>
              <w:rPr>
                <w:b/>
                <w:color w:val="182557"/>
                <w:sz w:val="19"/>
              </w:rPr>
              <w:t>Línea base</w:t>
            </w:r>
          </w:p>
        </w:tc>
        <w:tc>
          <w:tcPr>
            <w:tcW w:w="6804" w:type="dxa"/>
          </w:tcPr>
          <w:p w14:paraId="5629119A" w14:textId="77777777" w:rsidR="0047163C" w:rsidRDefault="00000000">
            <w:pPr>
              <w:spacing w:after="0"/>
            </w:pPr>
            <w:r>
              <w:rPr>
                <w:sz w:val="19"/>
              </w:rPr>
              <w:t>0,9</w:t>
            </w:r>
          </w:p>
        </w:tc>
      </w:tr>
      <w:tr w:rsidR="0047163C" w14:paraId="46E6B330" w14:textId="77777777">
        <w:trPr>
          <w:cantSplit/>
        </w:trPr>
        <w:tc>
          <w:tcPr>
            <w:tcW w:w="2494" w:type="dxa"/>
            <w:shd w:val="clear" w:color="auto" w:fill="E9ECFB"/>
          </w:tcPr>
          <w:p w14:paraId="76A0FB1D" w14:textId="77777777" w:rsidR="0047163C" w:rsidRDefault="00000000">
            <w:pPr>
              <w:spacing w:after="0"/>
            </w:pPr>
            <w:r>
              <w:rPr>
                <w:b/>
                <w:color w:val="182557"/>
                <w:sz w:val="19"/>
              </w:rPr>
              <w:t>Metas registradas</w:t>
            </w:r>
          </w:p>
        </w:tc>
        <w:tc>
          <w:tcPr>
            <w:tcW w:w="6804" w:type="dxa"/>
          </w:tcPr>
          <w:p w14:paraId="18CE8C3D" w14:textId="77777777" w:rsidR="0047163C" w:rsidRDefault="00000000">
            <w:pPr>
              <w:spacing w:after="0"/>
            </w:pPr>
            <w:r>
              <w:rPr>
                <w:sz w:val="19"/>
              </w:rPr>
              <w:t>2026 Enero: 0,9; 2026 Febrero: 0,9; 2026 Marzo: 0,9; 2026 Abril: 0,9; 2026 Mayo: 0,9; 2026 Junio: 0,9; 2026 Julio: 0,9; 2026 Agosto: 0,9; 2026 Septiembre: 0,9; 2026 Octubre: 0,9; 2026 Noviembre: 0,9; 2026 Diciembre: 0,9</w:t>
            </w:r>
          </w:p>
        </w:tc>
      </w:tr>
    </w:tbl>
    <w:p w14:paraId="1B7506AA" w14:textId="77777777" w:rsidR="0047163C" w:rsidRDefault="00000000">
      <w:pPr>
        <w:pStyle w:val="Ttulo2"/>
      </w:pPr>
      <w:r>
        <w:t>Fórmula de cálculo</w:t>
      </w:r>
    </w:p>
    <w:p w14:paraId="738D7382" w14:textId="77777777" w:rsidR="0047163C" w:rsidRDefault="00000000">
      <w:r>
        <w:t>La fórmula de cálculo de este indicador no está registrada en la matriz vigente.</w:t>
      </w:r>
    </w:p>
    <w:p w14:paraId="14953492" w14:textId="77777777" w:rsidR="0047163C" w:rsidRDefault="00000000">
      <w:r>
        <w:br w:type="page"/>
      </w:r>
    </w:p>
    <w:p w14:paraId="3B0E7FB5" w14:textId="77777777" w:rsidR="0047163C" w:rsidRDefault="00000000">
      <w:pPr>
        <w:spacing w:after="40"/>
      </w:pPr>
      <w:r>
        <w:rPr>
          <w:b/>
          <w:color w:val="503A98"/>
          <w:sz w:val="19"/>
        </w:rPr>
        <w:lastRenderedPageBreak/>
        <w:t>Ficha 27 de 28 · KPI´s Institucionales</w:t>
      </w:r>
    </w:p>
    <w:p w14:paraId="36462536" w14:textId="77777777" w:rsidR="0047163C" w:rsidRDefault="00000000">
      <w:r>
        <w:rPr>
          <w:b/>
          <w:color w:val="182557"/>
          <w:sz w:val="28"/>
        </w:rPr>
        <w:t>Atender a los beneficiarios de los servicios ‘Encuentro Recreativo – Actívate’ y ‘Vamos a la Cancha’, con el fin de promover la práctica regular de la actividad física en población a nivel nacional</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587291E3" w14:textId="77777777">
        <w:trPr>
          <w:cantSplit/>
        </w:trPr>
        <w:tc>
          <w:tcPr>
            <w:tcW w:w="2494" w:type="dxa"/>
            <w:shd w:val="clear" w:color="auto" w:fill="E9ECFB"/>
          </w:tcPr>
          <w:p w14:paraId="3C0E5605" w14:textId="77777777" w:rsidR="0047163C" w:rsidRDefault="00000000">
            <w:pPr>
              <w:spacing w:after="0"/>
            </w:pPr>
            <w:r>
              <w:rPr>
                <w:b/>
                <w:color w:val="182557"/>
                <w:sz w:val="19"/>
              </w:rPr>
              <w:t>Viceministerio / entidad</w:t>
            </w:r>
          </w:p>
        </w:tc>
        <w:tc>
          <w:tcPr>
            <w:tcW w:w="6804" w:type="dxa"/>
          </w:tcPr>
          <w:p w14:paraId="0D06C9A6" w14:textId="77777777" w:rsidR="0047163C" w:rsidRDefault="00000000">
            <w:pPr>
              <w:spacing w:after="0"/>
            </w:pPr>
            <w:r>
              <w:rPr>
                <w:sz w:val="19"/>
              </w:rPr>
              <w:t>Viceministro de Deporte</w:t>
            </w:r>
          </w:p>
        </w:tc>
      </w:tr>
      <w:tr w:rsidR="0047163C" w14:paraId="3531A4DA" w14:textId="77777777">
        <w:trPr>
          <w:cantSplit/>
        </w:trPr>
        <w:tc>
          <w:tcPr>
            <w:tcW w:w="2494" w:type="dxa"/>
            <w:shd w:val="clear" w:color="auto" w:fill="E9ECFB"/>
          </w:tcPr>
          <w:p w14:paraId="3E538E3A" w14:textId="77777777" w:rsidR="0047163C" w:rsidRDefault="00000000">
            <w:pPr>
              <w:spacing w:after="0"/>
            </w:pPr>
            <w:r>
              <w:rPr>
                <w:b/>
                <w:color w:val="182557"/>
                <w:sz w:val="19"/>
              </w:rPr>
              <w:t>Responsable (encargado)</w:t>
            </w:r>
          </w:p>
        </w:tc>
        <w:tc>
          <w:tcPr>
            <w:tcW w:w="6804" w:type="dxa"/>
          </w:tcPr>
          <w:p w14:paraId="26841BF7" w14:textId="77777777" w:rsidR="0047163C" w:rsidRDefault="00000000">
            <w:pPr>
              <w:spacing w:after="0"/>
            </w:pPr>
            <w:r>
              <w:rPr>
                <w:sz w:val="19"/>
              </w:rPr>
              <w:t>Dirección de Recreación</w:t>
            </w:r>
          </w:p>
        </w:tc>
      </w:tr>
      <w:tr w:rsidR="0047163C" w14:paraId="6F996590" w14:textId="77777777">
        <w:trPr>
          <w:cantSplit/>
        </w:trPr>
        <w:tc>
          <w:tcPr>
            <w:tcW w:w="2494" w:type="dxa"/>
            <w:shd w:val="clear" w:color="auto" w:fill="E9ECFB"/>
          </w:tcPr>
          <w:p w14:paraId="4C8E1C08" w14:textId="77777777" w:rsidR="0047163C" w:rsidRDefault="00000000">
            <w:pPr>
              <w:spacing w:after="0"/>
            </w:pPr>
            <w:r>
              <w:rPr>
                <w:b/>
                <w:color w:val="182557"/>
                <w:sz w:val="19"/>
              </w:rPr>
              <w:t>Definición</w:t>
            </w:r>
          </w:p>
        </w:tc>
        <w:tc>
          <w:tcPr>
            <w:tcW w:w="6804" w:type="dxa"/>
          </w:tcPr>
          <w:p w14:paraId="02D63AC6" w14:textId="77777777" w:rsidR="0047163C" w:rsidRDefault="00000000">
            <w:pPr>
              <w:spacing w:after="0"/>
            </w:pPr>
            <w:r>
              <w:rPr>
                <w:sz w:val="19"/>
              </w:rPr>
              <w:t>Mide el número de beneficiarios permanentes registrados en los servicios "Actívate" y "Vamos a la Cancha" durante un período determinado, permitiendo cuantificar la cobertura de estos servicios. Su alcance comprende a todos los beneficiarios permanentes registrados en ambos servicios a nivel nacional.</w:t>
            </w:r>
          </w:p>
        </w:tc>
      </w:tr>
      <w:tr w:rsidR="0047163C" w14:paraId="37D98AD6" w14:textId="77777777">
        <w:trPr>
          <w:cantSplit/>
        </w:trPr>
        <w:tc>
          <w:tcPr>
            <w:tcW w:w="2494" w:type="dxa"/>
            <w:shd w:val="clear" w:color="auto" w:fill="E9ECFB"/>
          </w:tcPr>
          <w:p w14:paraId="6ADA48E3" w14:textId="77777777" w:rsidR="0047163C" w:rsidRDefault="00000000">
            <w:pPr>
              <w:spacing w:after="0"/>
            </w:pPr>
            <w:r>
              <w:rPr>
                <w:b/>
                <w:color w:val="182557"/>
                <w:sz w:val="19"/>
              </w:rPr>
              <w:t>Unidad de medida</w:t>
            </w:r>
          </w:p>
        </w:tc>
        <w:tc>
          <w:tcPr>
            <w:tcW w:w="6804" w:type="dxa"/>
          </w:tcPr>
          <w:p w14:paraId="532B1BE2" w14:textId="77777777" w:rsidR="0047163C" w:rsidRDefault="00000000">
            <w:pPr>
              <w:spacing w:after="0"/>
            </w:pPr>
            <w:r>
              <w:rPr>
                <w:sz w:val="19"/>
              </w:rPr>
              <w:t>Número</w:t>
            </w:r>
          </w:p>
        </w:tc>
      </w:tr>
      <w:tr w:rsidR="0047163C" w14:paraId="0EFC70DB" w14:textId="77777777">
        <w:trPr>
          <w:cantSplit/>
        </w:trPr>
        <w:tc>
          <w:tcPr>
            <w:tcW w:w="2494" w:type="dxa"/>
            <w:shd w:val="clear" w:color="auto" w:fill="E9ECFB"/>
          </w:tcPr>
          <w:p w14:paraId="2FB01680" w14:textId="77777777" w:rsidR="0047163C" w:rsidRDefault="00000000">
            <w:pPr>
              <w:spacing w:after="0"/>
            </w:pPr>
            <w:r>
              <w:rPr>
                <w:b/>
                <w:color w:val="182557"/>
                <w:sz w:val="19"/>
              </w:rPr>
              <w:t>Fuente de datos</w:t>
            </w:r>
          </w:p>
        </w:tc>
        <w:tc>
          <w:tcPr>
            <w:tcW w:w="6804" w:type="dxa"/>
          </w:tcPr>
          <w:p w14:paraId="115BEF6A" w14:textId="77777777" w:rsidR="0047163C" w:rsidRDefault="00000000">
            <w:pPr>
              <w:spacing w:after="0"/>
            </w:pPr>
            <w:r>
              <w:rPr>
                <w:sz w:val="19"/>
              </w:rPr>
              <w:t>Registros Administrativos de la Dirección de Recreación</w:t>
            </w:r>
          </w:p>
        </w:tc>
      </w:tr>
      <w:tr w:rsidR="0047163C" w14:paraId="05210DD1" w14:textId="77777777">
        <w:trPr>
          <w:cantSplit/>
        </w:trPr>
        <w:tc>
          <w:tcPr>
            <w:tcW w:w="2494" w:type="dxa"/>
            <w:shd w:val="clear" w:color="auto" w:fill="E9ECFB"/>
          </w:tcPr>
          <w:p w14:paraId="05822FA5" w14:textId="77777777" w:rsidR="0047163C" w:rsidRDefault="00000000">
            <w:pPr>
              <w:spacing w:after="0"/>
            </w:pPr>
            <w:r>
              <w:rPr>
                <w:b/>
                <w:color w:val="182557"/>
                <w:sz w:val="19"/>
              </w:rPr>
              <w:t>Periodicidad</w:t>
            </w:r>
          </w:p>
        </w:tc>
        <w:tc>
          <w:tcPr>
            <w:tcW w:w="6804" w:type="dxa"/>
          </w:tcPr>
          <w:p w14:paraId="6E6A7540" w14:textId="77777777" w:rsidR="0047163C" w:rsidRDefault="00000000">
            <w:pPr>
              <w:spacing w:after="0"/>
            </w:pPr>
            <w:r>
              <w:rPr>
                <w:sz w:val="19"/>
              </w:rPr>
              <w:t>Mensual</w:t>
            </w:r>
          </w:p>
        </w:tc>
      </w:tr>
      <w:tr w:rsidR="0047163C" w14:paraId="7C7B42F6" w14:textId="77777777">
        <w:trPr>
          <w:cantSplit/>
        </w:trPr>
        <w:tc>
          <w:tcPr>
            <w:tcW w:w="2494" w:type="dxa"/>
            <w:shd w:val="clear" w:color="auto" w:fill="E9ECFB"/>
          </w:tcPr>
          <w:p w14:paraId="601BBE40" w14:textId="77777777" w:rsidR="0047163C" w:rsidRDefault="00000000">
            <w:pPr>
              <w:spacing w:after="0"/>
            </w:pPr>
            <w:r>
              <w:rPr>
                <w:b/>
                <w:color w:val="182557"/>
                <w:sz w:val="19"/>
              </w:rPr>
              <w:t>Fecha de transferencia</w:t>
            </w:r>
          </w:p>
        </w:tc>
        <w:tc>
          <w:tcPr>
            <w:tcW w:w="6804" w:type="dxa"/>
          </w:tcPr>
          <w:p w14:paraId="235E875A" w14:textId="77777777" w:rsidR="0047163C" w:rsidRDefault="00000000">
            <w:pPr>
              <w:spacing w:after="0"/>
            </w:pPr>
            <w:r>
              <w:rPr>
                <w:sz w:val="19"/>
              </w:rPr>
              <w:t>No registrado</w:t>
            </w:r>
          </w:p>
        </w:tc>
      </w:tr>
      <w:tr w:rsidR="0047163C" w14:paraId="371A184A" w14:textId="77777777">
        <w:trPr>
          <w:cantSplit/>
        </w:trPr>
        <w:tc>
          <w:tcPr>
            <w:tcW w:w="2494" w:type="dxa"/>
            <w:shd w:val="clear" w:color="auto" w:fill="E9ECFB"/>
          </w:tcPr>
          <w:p w14:paraId="1FC4CB35" w14:textId="77777777" w:rsidR="0047163C" w:rsidRDefault="00000000">
            <w:pPr>
              <w:spacing w:after="0"/>
            </w:pPr>
            <w:r>
              <w:rPr>
                <w:b/>
                <w:color w:val="182557"/>
                <w:sz w:val="19"/>
              </w:rPr>
              <w:t>Períodos en la base</w:t>
            </w:r>
          </w:p>
        </w:tc>
        <w:tc>
          <w:tcPr>
            <w:tcW w:w="6804" w:type="dxa"/>
          </w:tcPr>
          <w:p w14:paraId="5BB48333" w14:textId="77777777" w:rsidR="0047163C" w:rsidRDefault="00000000">
            <w:pPr>
              <w:spacing w:after="0"/>
            </w:pPr>
            <w:r>
              <w:rPr>
                <w:sz w:val="19"/>
              </w:rPr>
              <w:t>2025, 2026</w:t>
            </w:r>
          </w:p>
        </w:tc>
      </w:tr>
      <w:tr w:rsidR="0047163C" w14:paraId="4F7B4E58" w14:textId="77777777">
        <w:trPr>
          <w:cantSplit/>
        </w:trPr>
        <w:tc>
          <w:tcPr>
            <w:tcW w:w="2494" w:type="dxa"/>
            <w:shd w:val="clear" w:color="auto" w:fill="E9ECFB"/>
          </w:tcPr>
          <w:p w14:paraId="7F22A3C6" w14:textId="77777777" w:rsidR="0047163C" w:rsidRDefault="00000000">
            <w:pPr>
              <w:spacing w:after="0"/>
            </w:pPr>
            <w:r>
              <w:rPr>
                <w:b/>
                <w:color w:val="182557"/>
                <w:sz w:val="19"/>
              </w:rPr>
              <w:t>Línea base</w:t>
            </w:r>
          </w:p>
        </w:tc>
        <w:tc>
          <w:tcPr>
            <w:tcW w:w="6804" w:type="dxa"/>
          </w:tcPr>
          <w:p w14:paraId="6EF1DB69" w14:textId="77777777" w:rsidR="0047163C" w:rsidRDefault="00000000">
            <w:pPr>
              <w:spacing w:after="0"/>
            </w:pPr>
            <w:r>
              <w:rPr>
                <w:sz w:val="19"/>
              </w:rPr>
              <w:t>56131</w:t>
            </w:r>
          </w:p>
        </w:tc>
      </w:tr>
      <w:tr w:rsidR="0047163C" w14:paraId="6F012E56" w14:textId="77777777">
        <w:trPr>
          <w:cantSplit/>
        </w:trPr>
        <w:tc>
          <w:tcPr>
            <w:tcW w:w="2494" w:type="dxa"/>
            <w:shd w:val="clear" w:color="auto" w:fill="E9ECFB"/>
          </w:tcPr>
          <w:p w14:paraId="487961E8" w14:textId="77777777" w:rsidR="0047163C" w:rsidRDefault="00000000">
            <w:pPr>
              <w:spacing w:after="0"/>
            </w:pPr>
            <w:r>
              <w:rPr>
                <w:b/>
                <w:color w:val="182557"/>
                <w:sz w:val="19"/>
              </w:rPr>
              <w:t>Metas registradas</w:t>
            </w:r>
          </w:p>
        </w:tc>
        <w:tc>
          <w:tcPr>
            <w:tcW w:w="6804" w:type="dxa"/>
          </w:tcPr>
          <w:p w14:paraId="73ADD63F" w14:textId="77777777" w:rsidR="0047163C" w:rsidRDefault="00000000">
            <w:pPr>
              <w:spacing w:after="0"/>
            </w:pPr>
            <w:r>
              <w:rPr>
                <w:sz w:val="19"/>
              </w:rPr>
              <w:t>2026 Marzo: 23478; 2026 Abril: 23479; 2026 Mayo: 23479; 2026 Junio: 23479; 2026 Julio: 23479; 2026 Agosto: 23479; 2026 Septiembre: 23479; 2026 Octubre: 23479; 2026 Noviembre: 23479; 2026 Diciembre: 23479</w:t>
            </w:r>
          </w:p>
        </w:tc>
      </w:tr>
    </w:tbl>
    <w:p w14:paraId="1B5B9866" w14:textId="77777777" w:rsidR="0047163C" w:rsidRDefault="00000000">
      <w:pPr>
        <w:pStyle w:val="Ttulo2"/>
      </w:pPr>
      <w:r>
        <w:t>Fórmula de cálculo</w:t>
      </w:r>
    </w:p>
    <w:p w14:paraId="23F23DF9" w14:textId="77777777" w:rsidR="0047163C" w:rsidRDefault="00000000">
      <w:r>
        <w:t>La fórmula de cálculo de este indicador no está registrada en la matriz vigente.</w:t>
      </w:r>
    </w:p>
    <w:p w14:paraId="1F4046C9" w14:textId="77777777" w:rsidR="0047163C" w:rsidRDefault="00000000">
      <w:r>
        <w:br w:type="page"/>
      </w:r>
    </w:p>
    <w:p w14:paraId="7FE851E0" w14:textId="77777777" w:rsidR="0047163C" w:rsidRDefault="00000000">
      <w:pPr>
        <w:spacing w:after="40"/>
      </w:pPr>
      <w:r>
        <w:rPr>
          <w:b/>
          <w:color w:val="503A98"/>
          <w:sz w:val="19"/>
        </w:rPr>
        <w:lastRenderedPageBreak/>
        <w:t>Ficha 28 de 28 · KPI´s Institucionales</w:t>
      </w:r>
    </w:p>
    <w:p w14:paraId="0E99FBCF" w14:textId="77777777" w:rsidR="0047163C" w:rsidRDefault="00000000">
      <w:r>
        <w:rPr>
          <w:b/>
          <w:color w:val="182557"/>
          <w:sz w:val="28"/>
        </w:rPr>
        <w:t>Número de visitas a espacios culturales dependientes del Ministerio de Educación, Deporte y Cultura</w:t>
      </w:r>
    </w:p>
    <w:tbl>
      <w:tblPr>
        <w:tblW w:w="0" w:type="auto"/>
        <w:tblBorders>
          <w:top w:val="single" w:sz="4" w:space="0" w:color="BFC5D9"/>
          <w:left w:val="single" w:sz="4" w:space="0" w:color="BFC5D9"/>
          <w:bottom w:val="single" w:sz="4" w:space="0" w:color="BFC5D9"/>
          <w:right w:val="single" w:sz="4" w:space="0" w:color="BFC5D9"/>
          <w:insideH w:val="single" w:sz="4" w:space="0" w:color="BFC5D9"/>
          <w:insideV w:val="single" w:sz="4" w:space="0" w:color="BFC5D9"/>
        </w:tblBorders>
        <w:tblLayout w:type="fixed"/>
        <w:tblCellMar>
          <w:top w:w="60" w:type="dxa"/>
          <w:left w:w="100" w:type="dxa"/>
          <w:bottom w:w="60" w:type="dxa"/>
          <w:right w:w="100" w:type="dxa"/>
        </w:tblCellMar>
        <w:tblLook w:val="04A0" w:firstRow="1" w:lastRow="0" w:firstColumn="1" w:lastColumn="0" w:noHBand="0" w:noVBand="1"/>
      </w:tblPr>
      <w:tblGrid>
        <w:gridCol w:w="2494"/>
        <w:gridCol w:w="6804"/>
      </w:tblGrid>
      <w:tr w:rsidR="0047163C" w14:paraId="149410C6" w14:textId="77777777">
        <w:trPr>
          <w:cantSplit/>
        </w:trPr>
        <w:tc>
          <w:tcPr>
            <w:tcW w:w="2494" w:type="dxa"/>
            <w:shd w:val="clear" w:color="auto" w:fill="E9ECFB"/>
          </w:tcPr>
          <w:p w14:paraId="445DEA5F" w14:textId="77777777" w:rsidR="0047163C" w:rsidRDefault="00000000">
            <w:pPr>
              <w:spacing w:after="0"/>
            </w:pPr>
            <w:r>
              <w:rPr>
                <w:b/>
                <w:color w:val="182557"/>
                <w:sz w:val="19"/>
              </w:rPr>
              <w:t>Viceministerio / entidad</w:t>
            </w:r>
          </w:p>
        </w:tc>
        <w:tc>
          <w:tcPr>
            <w:tcW w:w="6804" w:type="dxa"/>
          </w:tcPr>
          <w:p w14:paraId="61F524DD" w14:textId="77777777" w:rsidR="0047163C" w:rsidRDefault="00000000">
            <w:pPr>
              <w:spacing w:after="0"/>
            </w:pPr>
            <w:r>
              <w:rPr>
                <w:sz w:val="19"/>
              </w:rPr>
              <w:t>Viceministro de Cultura</w:t>
            </w:r>
          </w:p>
        </w:tc>
      </w:tr>
      <w:tr w:rsidR="0047163C" w14:paraId="3165E4CC" w14:textId="77777777">
        <w:trPr>
          <w:cantSplit/>
        </w:trPr>
        <w:tc>
          <w:tcPr>
            <w:tcW w:w="2494" w:type="dxa"/>
            <w:shd w:val="clear" w:color="auto" w:fill="E9ECFB"/>
          </w:tcPr>
          <w:p w14:paraId="0F543148" w14:textId="77777777" w:rsidR="0047163C" w:rsidRDefault="00000000">
            <w:pPr>
              <w:spacing w:after="0"/>
            </w:pPr>
            <w:r>
              <w:rPr>
                <w:b/>
                <w:color w:val="182557"/>
                <w:sz w:val="19"/>
              </w:rPr>
              <w:t>Responsable (encargado)</w:t>
            </w:r>
          </w:p>
        </w:tc>
        <w:tc>
          <w:tcPr>
            <w:tcW w:w="6804" w:type="dxa"/>
          </w:tcPr>
          <w:p w14:paraId="2BF35739" w14:textId="77777777" w:rsidR="0047163C" w:rsidRDefault="00000000">
            <w:pPr>
              <w:spacing w:after="0"/>
            </w:pPr>
            <w:r>
              <w:rPr>
                <w:sz w:val="19"/>
              </w:rPr>
              <w:t>Dirección de Memoria Social</w:t>
            </w:r>
          </w:p>
        </w:tc>
      </w:tr>
      <w:tr w:rsidR="0047163C" w14:paraId="13C8C0F3" w14:textId="77777777">
        <w:trPr>
          <w:cantSplit/>
        </w:trPr>
        <w:tc>
          <w:tcPr>
            <w:tcW w:w="2494" w:type="dxa"/>
            <w:shd w:val="clear" w:color="auto" w:fill="E9ECFB"/>
          </w:tcPr>
          <w:p w14:paraId="2D073DB4" w14:textId="77777777" w:rsidR="0047163C" w:rsidRDefault="00000000">
            <w:pPr>
              <w:spacing w:after="0"/>
            </w:pPr>
            <w:r>
              <w:rPr>
                <w:b/>
                <w:color w:val="182557"/>
                <w:sz w:val="19"/>
              </w:rPr>
              <w:t>Definición</w:t>
            </w:r>
          </w:p>
        </w:tc>
        <w:tc>
          <w:tcPr>
            <w:tcW w:w="6804" w:type="dxa"/>
          </w:tcPr>
          <w:p w14:paraId="09D6E2D5" w14:textId="77777777" w:rsidR="0047163C" w:rsidRDefault="00000000">
            <w:pPr>
              <w:spacing w:after="0"/>
            </w:pPr>
            <w:r>
              <w:rPr>
                <w:sz w:val="19"/>
              </w:rPr>
              <w:t>No registrado</w:t>
            </w:r>
          </w:p>
        </w:tc>
      </w:tr>
      <w:tr w:rsidR="0047163C" w14:paraId="0E36C5C8" w14:textId="77777777">
        <w:trPr>
          <w:cantSplit/>
        </w:trPr>
        <w:tc>
          <w:tcPr>
            <w:tcW w:w="2494" w:type="dxa"/>
            <w:shd w:val="clear" w:color="auto" w:fill="E9ECFB"/>
          </w:tcPr>
          <w:p w14:paraId="179EED44" w14:textId="77777777" w:rsidR="0047163C" w:rsidRDefault="00000000">
            <w:pPr>
              <w:spacing w:after="0"/>
            </w:pPr>
            <w:r>
              <w:rPr>
                <w:b/>
                <w:color w:val="182557"/>
                <w:sz w:val="19"/>
              </w:rPr>
              <w:t>Unidad de medida</w:t>
            </w:r>
          </w:p>
        </w:tc>
        <w:tc>
          <w:tcPr>
            <w:tcW w:w="6804" w:type="dxa"/>
          </w:tcPr>
          <w:p w14:paraId="47010C04" w14:textId="77777777" w:rsidR="0047163C" w:rsidRDefault="00000000">
            <w:pPr>
              <w:spacing w:after="0"/>
            </w:pPr>
            <w:r>
              <w:rPr>
                <w:sz w:val="19"/>
              </w:rPr>
              <w:t>Número</w:t>
            </w:r>
          </w:p>
        </w:tc>
      </w:tr>
      <w:tr w:rsidR="0047163C" w14:paraId="2B271651" w14:textId="77777777">
        <w:trPr>
          <w:cantSplit/>
        </w:trPr>
        <w:tc>
          <w:tcPr>
            <w:tcW w:w="2494" w:type="dxa"/>
            <w:shd w:val="clear" w:color="auto" w:fill="E9ECFB"/>
          </w:tcPr>
          <w:p w14:paraId="664E3257" w14:textId="77777777" w:rsidR="0047163C" w:rsidRDefault="00000000">
            <w:pPr>
              <w:spacing w:after="0"/>
            </w:pPr>
            <w:r>
              <w:rPr>
                <w:b/>
                <w:color w:val="182557"/>
                <w:sz w:val="19"/>
              </w:rPr>
              <w:t>Fuente de datos</w:t>
            </w:r>
          </w:p>
        </w:tc>
        <w:tc>
          <w:tcPr>
            <w:tcW w:w="6804" w:type="dxa"/>
          </w:tcPr>
          <w:p w14:paraId="60EE25A5" w14:textId="77777777" w:rsidR="0047163C" w:rsidRDefault="00000000">
            <w:pPr>
              <w:spacing w:after="0"/>
            </w:pPr>
            <w:r>
              <w:rPr>
                <w:sz w:val="19"/>
              </w:rPr>
              <w:t>No registrado</w:t>
            </w:r>
          </w:p>
        </w:tc>
      </w:tr>
      <w:tr w:rsidR="0047163C" w14:paraId="7E45E2F3" w14:textId="77777777">
        <w:trPr>
          <w:cantSplit/>
        </w:trPr>
        <w:tc>
          <w:tcPr>
            <w:tcW w:w="2494" w:type="dxa"/>
            <w:shd w:val="clear" w:color="auto" w:fill="E9ECFB"/>
          </w:tcPr>
          <w:p w14:paraId="158FE012" w14:textId="77777777" w:rsidR="0047163C" w:rsidRDefault="00000000">
            <w:pPr>
              <w:spacing w:after="0"/>
            </w:pPr>
            <w:r>
              <w:rPr>
                <w:b/>
                <w:color w:val="182557"/>
                <w:sz w:val="19"/>
              </w:rPr>
              <w:t>Periodicidad</w:t>
            </w:r>
          </w:p>
        </w:tc>
        <w:tc>
          <w:tcPr>
            <w:tcW w:w="6804" w:type="dxa"/>
          </w:tcPr>
          <w:p w14:paraId="4B93C052" w14:textId="77777777" w:rsidR="0047163C" w:rsidRDefault="00000000">
            <w:pPr>
              <w:spacing w:after="0"/>
            </w:pPr>
            <w:r>
              <w:rPr>
                <w:sz w:val="19"/>
              </w:rPr>
              <w:t>Mensual</w:t>
            </w:r>
          </w:p>
        </w:tc>
      </w:tr>
      <w:tr w:rsidR="0047163C" w14:paraId="736783CA" w14:textId="77777777">
        <w:trPr>
          <w:cantSplit/>
        </w:trPr>
        <w:tc>
          <w:tcPr>
            <w:tcW w:w="2494" w:type="dxa"/>
            <w:shd w:val="clear" w:color="auto" w:fill="E9ECFB"/>
          </w:tcPr>
          <w:p w14:paraId="5A208A53" w14:textId="77777777" w:rsidR="0047163C" w:rsidRDefault="00000000">
            <w:pPr>
              <w:spacing w:after="0"/>
            </w:pPr>
            <w:r>
              <w:rPr>
                <w:b/>
                <w:color w:val="182557"/>
                <w:sz w:val="19"/>
              </w:rPr>
              <w:t>Fecha de transferencia</w:t>
            </w:r>
          </w:p>
        </w:tc>
        <w:tc>
          <w:tcPr>
            <w:tcW w:w="6804" w:type="dxa"/>
          </w:tcPr>
          <w:p w14:paraId="2D676A58" w14:textId="77777777" w:rsidR="0047163C" w:rsidRDefault="00000000">
            <w:pPr>
              <w:spacing w:after="0"/>
            </w:pPr>
            <w:r>
              <w:rPr>
                <w:sz w:val="19"/>
              </w:rPr>
              <w:t>No registrado</w:t>
            </w:r>
          </w:p>
        </w:tc>
      </w:tr>
      <w:tr w:rsidR="0047163C" w14:paraId="0B2708D2" w14:textId="77777777">
        <w:trPr>
          <w:cantSplit/>
        </w:trPr>
        <w:tc>
          <w:tcPr>
            <w:tcW w:w="2494" w:type="dxa"/>
            <w:shd w:val="clear" w:color="auto" w:fill="E9ECFB"/>
          </w:tcPr>
          <w:p w14:paraId="6537C3B5" w14:textId="77777777" w:rsidR="0047163C" w:rsidRDefault="00000000">
            <w:pPr>
              <w:spacing w:after="0"/>
            </w:pPr>
            <w:r>
              <w:rPr>
                <w:b/>
                <w:color w:val="182557"/>
                <w:sz w:val="19"/>
              </w:rPr>
              <w:t>Períodos en la base</w:t>
            </w:r>
          </w:p>
        </w:tc>
        <w:tc>
          <w:tcPr>
            <w:tcW w:w="6804" w:type="dxa"/>
          </w:tcPr>
          <w:p w14:paraId="275BE32D" w14:textId="77777777" w:rsidR="0047163C" w:rsidRDefault="00000000">
            <w:pPr>
              <w:spacing w:after="0"/>
            </w:pPr>
            <w:r>
              <w:rPr>
                <w:sz w:val="19"/>
              </w:rPr>
              <w:t>2025, 2026</w:t>
            </w:r>
          </w:p>
        </w:tc>
      </w:tr>
      <w:tr w:rsidR="0047163C" w14:paraId="3E07664E" w14:textId="77777777">
        <w:trPr>
          <w:cantSplit/>
        </w:trPr>
        <w:tc>
          <w:tcPr>
            <w:tcW w:w="2494" w:type="dxa"/>
            <w:shd w:val="clear" w:color="auto" w:fill="E9ECFB"/>
          </w:tcPr>
          <w:p w14:paraId="738A2119" w14:textId="77777777" w:rsidR="0047163C" w:rsidRDefault="00000000">
            <w:pPr>
              <w:spacing w:after="0"/>
            </w:pPr>
            <w:r>
              <w:rPr>
                <w:b/>
                <w:color w:val="182557"/>
                <w:sz w:val="19"/>
              </w:rPr>
              <w:t>Línea base</w:t>
            </w:r>
          </w:p>
        </w:tc>
        <w:tc>
          <w:tcPr>
            <w:tcW w:w="6804" w:type="dxa"/>
          </w:tcPr>
          <w:p w14:paraId="1524C0DC" w14:textId="77777777" w:rsidR="0047163C" w:rsidRDefault="00000000">
            <w:pPr>
              <w:spacing w:after="0"/>
            </w:pPr>
            <w:r>
              <w:rPr>
                <w:sz w:val="19"/>
              </w:rPr>
              <w:t>118216</w:t>
            </w:r>
          </w:p>
        </w:tc>
      </w:tr>
      <w:tr w:rsidR="0047163C" w14:paraId="4506B6CE" w14:textId="77777777">
        <w:trPr>
          <w:cantSplit/>
        </w:trPr>
        <w:tc>
          <w:tcPr>
            <w:tcW w:w="2494" w:type="dxa"/>
            <w:shd w:val="clear" w:color="auto" w:fill="E9ECFB"/>
          </w:tcPr>
          <w:p w14:paraId="3CEC8285" w14:textId="77777777" w:rsidR="0047163C" w:rsidRDefault="00000000">
            <w:pPr>
              <w:spacing w:after="0"/>
            </w:pPr>
            <w:r>
              <w:rPr>
                <w:b/>
                <w:color w:val="182557"/>
                <w:sz w:val="19"/>
              </w:rPr>
              <w:t>Metas registradas</w:t>
            </w:r>
          </w:p>
        </w:tc>
        <w:tc>
          <w:tcPr>
            <w:tcW w:w="6804" w:type="dxa"/>
          </w:tcPr>
          <w:p w14:paraId="58580D65" w14:textId="77777777" w:rsidR="0047163C" w:rsidRDefault="00000000">
            <w:pPr>
              <w:spacing w:after="0"/>
            </w:pPr>
            <w:r>
              <w:rPr>
                <w:sz w:val="19"/>
              </w:rPr>
              <w:t>2026 Enero: 119694; 2026 Febrero: 121190; 2026 Marzo: 122705; 2026 Abril: 124239; 2026 Mayo: 125792; 2026 Junio: 127364; 2026 Julio: 128956; 2026 Agosto: 130568; 2026 Septiembre: 132200; 2026 Octubre: 133853; 2026 Noviembre: 135526; 2026 Diciembre: 137220</w:t>
            </w:r>
          </w:p>
        </w:tc>
      </w:tr>
    </w:tbl>
    <w:p w14:paraId="2D9FD1E2" w14:textId="77777777" w:rsidR="0047163C" w:rsidRDefault="00000000">
      <w:pPr>
        <w:pStyle w:val="Ttulo2"/>
      </w:pPr>
      <w:r>
        <w:t>Fórmula de cálculo</w:t>
      </w:r>
    </w:p>
    <w:p w14:paraId="674384CB" w14:textId="77777777" w:rsidR="0047163C" w:rsidRDefault="00000000">
      <w:r>
        <w:t>La fórmula de cálculo de este indicador no está registrada en la matriz vigente.</w:t>
      </w:r>
    </w:p>
    <w:sectPr w:rsidR="0047163C">
      <w:headerReference w:type="default" r:id="rId33"/>
      <w:pgSz w:w="11906" w:h="16838"/>
      <w:pgMar w:top="1928" w:right="1304" w:bottom="2211" w:left="1304"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9A844" w14:textId="77777777" w:rsidR="007A0B13" w:rsidRDefault="007A0B13">
      <w:pPr>
        <w:spacing w:after="0" w:line="240" w:lineRule="auto"/>
      </w:pPr>
      <w:r>
        <w:separator/>
      </w:r>
    </w:p>
  </w:endnote>
  <w:endnote w:type="continuationSeparator" w:id="0">
    <w:p w14:paraId="53B83BBC" w14:textId="77777777" w:rsidR="007A0B13" w:rsidRDefault="007A0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44988" w14:textId="77777777" w:rsidR="007A0B13" w:rsidRDefault="007A0B13">
      <w:pPr>
        <w:spacing w:after="0" w:line="240" w:lineRule="auto"/>
      </w:pPr>
      <w:r>
        <w:separator/>
      </w:r>
    </w:p>
  </w:footnote>
  <w:footnote w:type="continuationSeparator" w:id="0">
    <w:p w14:paraId="68A629E6" w14:textId="77777777" w:rsidR="007A0B13" w:rsidRDefault="007A0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83B6" w14:textId="77777777" w:rsidR="0047163C" w:rsidRDefault="00000000">
    <w:r>
      <w:rPr>
        <w:noProof/>
      </w:rPr>
      <w:drawing>
        <wp:anchor distT="0" distB="0" distL="114300" distR="114300" simplePos="0" relativeHeight="251659264" behindDoc="1" locked="0" layoutInCell="1" allowOverlap="1" wp14:anchorId="1E8FA404" wp14:editId="2BC93D51">
          <wp:simplePos x="0" y="0"/>
          <wp:positionH relativeFrom="page">
            <wp:align>left</wp:align>
          </wp:positionH>
          <wp:positionV relativeFrom="page">
            <wp:posOffset>13970</wp:posOffset>
          </wp:positionV>
          <wp:extent cx="7578490" cy="10724519"/>
          <wp:effectExtent l="0" t="0" r="3810" b="635"/>
          <wp:wrapNone/>
          <wp:docPr id="1456884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88486"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78490" cy="10724519"/>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8F"/>
    <w:rsid w:val="00303E8F"/>
    <w:rsid w:val="0047163C"/>
    <w:rsid w:val="007174CB"/>
    <w:rsid w:val="007A0B13"/>
    <w:rsid w:val="009B50B1"/>
    <w:rsid w:val="00E46FE8"/>
    <w:rsid w:val="00F510B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872F0"/>
  <w15:chartTrackingRefBased/>
  <w15:docId w15:val="{E096EFD5-5423-4C89-BC92-A00FB23FB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Calibri" w:eastAsia="Calibri" w:hAnsi="Calibri"/>
      <w:sz w:val="21"/>
    </w:rPr>
  </w:style>
  <w:style w:type="paragraph" w:styleId="Ttulo1">
    <w:name w:val="heading 1"/>
    <w:basedOn w:val="Normal"/>
    <w:next w:val="Normal"/>
    <w:link w:val="Ttulo1Car"/>
    <w:uiPriority w:val="9"/>
    <w:qFormat/>
    <w:rsid w:val="00303E8F"/>
    <w:pPr>
      <w:keepNext/>
      <w:keepLines/>
      <w:spacing w:before="320"/>
      <w:outlineLvl w:val="0"/>
    </w:pPr>
    <w:rPr>
      <w:rFonts w:cs="Calibri"/>
      <w:b/>
      <w:color w:val="182557"/>
      <w:sz w:val="32"/>
      <w:szCs w:val="40"/>
    </w:rPr>
  </w:style>
  <w:style w:type="paragraph" w:styleId="Ttulo2">
    <w:name w:val="heading 2"/>
    <w:basedOn w:val="Normal"/>
    <w:next w:val="Normal"/>
    <w:link w:val="Ttulo2Car"/>
    <w:uiPriority w:val="9"/>
    <w:semiHidden/>
    <w:unhideWhenUsed/>
    <w:qFormat/>
    <w:rsid w:val="00303E8F"/>
    <w:pPr>
      <w:keepNext/>
      <w:keepLines/>
      <w:spacing w:before="240" w:after="80"/>
      <w:outlineLvl w:val="1"/>
    </w:pPr>
    <w:rPr>
      <w:rFonts w:cs="Calibri"/>
      <w:b/>
      <w:color w:val="503A98"/>
      <w:sz w:val="25"/>
      <w:szCs w:val="32"/>
    </w:rPr>
  </w:style>
  <w:style w:type="paragraph" w:styleId="Ttulo3">
    <w:name w:val="heading 3"/>
    <w:basedOn w:val="Normal"/>
    <w:next w:val="Normal"/>
    <w:link w:val="Ttulo3Car"/>
    <w:uiPriority w:val="9"/>
    <w:semiHidden/>
    <w:unhideWhenUsed/>
    <w:qFormat/>
    <w:rsid w:val="00303E8F"/>
    <w:pPr>
      <w:keepNext/>
      <w:keepLines/>
      <w:spacing w:before="160" w:after="60"/>
      <w:outlineLvl w:val="2"/>
    </w:pPr>
    <w:rPr>
      <w:rFonts w:cs="Calibri"/>
      <w:b/>
      <w:color w:val="182557"/>
      <w:sz w:val="22"/>
      <w:szCs w:val="28"/>
    </w:rPr>
  </w:style>
  <w:style w:type="paragraph" w:styleId="Ttulo4">
    <w:name w:val="heading 4"/>
    <w:basedOn w:val="Normal"/>
    <w:next w:val="Normal"/>
    <w:link w:val="Ttulo4Car"/>
    <w:uiPriority w:val="9"/>
    <w:semiHidden/>
    <w:unhideWhenUsed/>
    <w:qFormat/>
    <w:rsid w:val="00303E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3E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3E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3E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3E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3E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3E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3E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3E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3E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3E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3E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3E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3E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3E8F"/>
    <w:rPr>
      <w:rFonts w:eastAsiaTheme="majorEastAsia" w:cstheme="majorBidi"/>
      <w:color w:val="272727" w:themeColor="text1" w:themeTint="D8"/>
    </w:rPr>
  </w:style>
  <w:style w:type="paragraph" w:styleId="Ttulo">
    <w:name w:val="Title"/>
    <w:basedOn w:val="Normal"/>
    <w:next w:val="Normal"/>
    <w:link w:val="TtuloCar"/>
    <w:uiPriority w:val="10"/>
    <w:qFormat/>
    <w:rsid w:val="00303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3E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3E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3E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3E8F"/>
    <w:pPr>
      <w:spacing w:before="160"/>
      <w:jc w:val="center"/>
    </w:pPr>
    <w:rPr>
      <w:i/>
      <w:iCs/>
      <w:color w:val="404040" w:themeColor="text1" w:themeTint="BF"/>
    </w:rPr>
  </w:style>
  <w:style w:type="character" w:customStyle="1" w:styleId="CitaCar">
    <w:name w:val="Cita Car"/>
    <w:basedOn w:val="Fuentedeprrafopredeter"/>
    <w:link w:val="Cita"/>
    <w:uiPriority w:val="29"/>
    <w:rsid w:val="00303E8F"/>
    <w:rPr>
      <w:i/>
      <w:iCs/>
      <w:color w:val="404040" w:themeColor="text1" w:themeTint="BF"/>
    </w:rPr>
  </w:style>
  <w:style w:type="paragraph" w:styleId="Prrafodelista">
    <w:name w:val="List Paragraph"/>
    <w:basedOn w:val="Normal"/>
    <w:uiPriority w:val="34"/>
    <w:qFormat/>
    <w:rsid w:val="00303E8F"/>
    <w:pPr>
      <w:ind w:left="720"/>
      <w:contextualSpacing/>
    </w:pPr>
  </w:style>
  <w:style w:type="character" w:styleId="nfasisintenso">
    <w:name w:val="Intense Emphasis"/>
    <w:basedOn w:val="Fuentedeprrafopredeter"/>
    <w:uiPriority w:val="21"/>
    <w:qFormat/>
    <w:rsid w:val="00303E8F"/>
    <w:rPr>
      <w:i/>
      <w:iCs/>
      <w:color w:val="0F4761" w:themeColor="accent1" w:themeShade="BF"/>
    </w:rPr>
  </w:style>
  <w:style w:type="paragraph" w:styleId="Citadestacada">
    <w:name w:val="Intense Quote"/>
    <w:basedOn w:val="Normal"/>
    <w:next w:val="Normal"/>
    <w:link w:val="CitadestacadaCar"/>
    <w:uiPriority w:val="30"/>
    <w:qFormat/>
    <w:rsid w:val="00303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3E8F"/>
    <w:rPr>
      <w:i/>
      <w:iCs/>
      <w:color w:val="0F4761" w:themeColor="accent1" w:themeShade="BF"/>
    </w:rPr>
  </w:style>
  <w:style w:type="character" w:styleId="Referenciaintensa">
    <w:name w:val="Intense Reference"/>
    <w:basedOn w:val="Fuentedeprrafopredeter"/>
    <w:uiPriority w:val="32"/>
    <w:qFormat/>
    <w:rsid w:val="00303E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7203</Words>
  <Characters>39620</Characters>
  <Application>Microsoft Office Word</Application>
  <DocSecurity>0</DocSecurity>
  <Lines>330</Lines>
  <Paragraphs>93</Paragraphs>
  <ScaleCrop>false</ScaleCrop>
  <Company/>
  <LinksUpToDate>false</LinksUpToDate>
  <CharactersWithSpaces>46730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Andres Castellanos Morocho</dc:creator>
  <cp:keywords/>
  <dc:description/>
  <cp:lastModifiedBy>Ricardo Andres Castellanos Morocho</cp:lastModifiedBy>
  <cp:revision>2</cp:revision>
  <dcterms:created xsi:type="dcterms:W3CDTF">2026-10-05T20:50:00Z</dcterms:created>
  <dcterms:modified xsi:type="dcterms:W3CDTF">2026-10-05T21:24:00Z</dcterms:modified>
</cp:coreProperties>
</file>