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Bookman Old Style" w:hAnsi="Bookman Old Style"/>
          <w:b/>
          <w:sz w:val="24"/>
        </w:rPr>
        <w:t>Índice de Contenido Capitulo V.</w:t>
      </w:r>
    </w:p>
    <w:p>
      <w:r>
        <w:br w:type="page"/>
      </w:r>
    </w:p>
    <w:p>
      <w:pPr>
        <w:spacing w:line="276" w:lineRule="auto"/>
        <w:jc w:val="both"/>
      </w:pPr>
      <w:r>
        <w:rPr>
          <w:rFonts w:ascii="Arial" w:hAnsi="Arial"/>
          <w:b/>
          <w:sz w:val="24"/>
        </w:rPr>
        <w:t>V.- DESCRIPCIÓN DE LAS CONDICIONES DEL ÁREA SUJETA A CAMBIO DE USO DE SUELO EN TERRENOS FORESTALES, QUE INCLUYA CLIMA, TIPOS DE SUELO, PENDIENTE MEDIA, RELIEVE, HIDROGRAFÍA Y TIPOS DE VEGETACIÓN Y DE FAUNA.</w:t>
      </w:r>
    </w:p>
    <w:p>
      <w:pPr>
        <w:spacing w:line="276" w:lineRule="auto"/>
        <w:jc w:val="both"/>
      </w:pPr>
      <w:r>
        <w:rPr>
          <w:rFonts w:ascii="Arial" w:hAnsi="Arial"/>
          <w:b/>
          <w:sz w:val="24"/>
        </w:rPr>
        <w:t>V.1. Fines a que está destinado el área de cambio de uso de suelo</w:t>
      </w:r>
    </w:p>
    <w:p>
      <w:pPr>
        <w:spacing w:line="276" w:lineRule="auto" w:after="0" w:before="0"/>
        <w:jc w:val="both"/>
      </w:pPr>
      <w:r>
        <w:rPr>
          <w:rFonts w:ascii="Arial" w:hAnsi="Arial"/>
          <w:sz w:val="24"/>
        </w:rPr>
        <w:t>El área Sujeto a estudio se encuentra dentro de los terrenos rústicos conocidos como de ___________________________________________________________________________________________________________, esta área se encuentra como uso preferentemente ___________, y se localiza un tipo de vegetación perteneciente a ____________________________________________________________, como lo manifiesta en la carta de uso de suelo del INEGI, el suelo que ostenta es de tipo ________________________________________________________________. Por todos los factores bióticos y abióticos anteriores, la promovente reúne las características principales para el nuevo uso que se pretende dar al área, siendo esta, ____________________________________.</w:t>
      </w:r>
    </w:p>
    <w:p>
      <w:pPr>
        <w:spacing w:line="276" w:lineRule="auto" w:after="0" w:before="0"/>
        <w:jc w:val="both"/>
      </w:pPr>
      <w:r>
        <w:rPr>
          <w:rFonts w:ascii="Arial" w:hAnsi="Arial"/>
          <w:sz w:val="24"/>
        </w:rPr>
        <w:br/>
        <w:t>Dentro del área de cambio de uso de suelo se cuenta con la biodiversidad vegetativa típica de este ecosistema al cual se encuentra representada en el sistema ambiental (SA) y su afectación no tendrá influencia y no se afectará la biodiversidad con el Cambio de Uso de Suelo. Dentro de las características abióticas del Área para el cambio de Uso de Suelo Forestal (ACUSTF), presenta pendientes que oscila entre _______________________________________.</w:t>
      </w:r>
    </w:p>
    <w:p>
      <w:pPr>
        <w:spacing w:line="276" w:lineRule="auto" w:after="0" w:before="0"/>
        <w:jc w:val="both"/>
      </w:pPr>
      <w:r>
        <w:rPr>
          <w:rFonts w:ascii="Arial" w:hAnsi="Arial"/>
          <w:sz w:val="24"/>
        </w:rPr>
        <w:br/>
        <w:t>Ante las actividades que se desarrollarán en el área, respecto a la fauna es muy aislado el avistamiento de algunas especies, al menos en los recorridos realizados no se detectó ni se visualizaron físicamente la presencia de algunas especies que posiblemente encuentren enlistadas en alguna categoría, sin embargo, se pueden observar que se desplazarán dentro del mismo sistema ambiental. La función que se desarrollará con el Cambio de Uso del Suelo que se pretende _______________________________________.</w:t>
      </w:r>
    </w:p>
    <w:p>
      <w:pPr>
        <w:spacing w:line="276" w:lineRule="auto"/>
        <w:jc w:val="both"/>
      </w:pPr>
      <w:r>
        <w:rPr>
          <w:rFonts w:ascii="Arial" w:hAnsi="Arial"/>
          <w:b/>
          <w:sz w:val="24"/>
        </w:rPr>
        <w:t>V.1. Fines a que está destinado el área de cambio de uso de suelo</w:t>
      </w:r>
    </w:p>
    <w:p>
      <w:pPr>
        <w:spacing w:line="276" w:lineRule="auto" w:after="0" w:before="0"/>
        <w:jc w:val="both"/>
      </w:pPr>
      <w:r>
        <w:rPr>
          <w:rFonts w:ascii="Arial" w:hAnsi="Arial"/>
          <w:sz w:val="24"/>
        </w:rPr>
        <w:t>Para la elaboración de la presente caracterización del área de Cambio de Uso de Suelo se utilizó la ___________________________________________________________________________________________ describiendo lo siguiente: El clima dominante en el área de estudio corresponde a climas _________________________________________________________________', de acuerdo con la clasificación climática de Köppen (1948), modificado por Enriqueta García (1964), a continuación se mencionan los tipos de climas que se encuentran en el área de estudio en mención. (Ver Mapa 5-1).</w:t>
      </w:r>
    </w:p>
    <w:p>
      <w:pPr>
        <w:spacing w:line="276" w:lineRule="auto" w:after="0"/>
        <w:jc w:val="center"/>
      </w:pPr>
      <w:r>
        <w:rPr>
          <w:rFonts w:ascii="Bookman Old Style" w:hAnsi="Bookman Old Style"/>
          <w:sz w:val="24"/>
        </w:rPr>
        <w:br/>
        <w:t>Tabla 5.1.- Tipos de climas del CUSTF.</w:t>
      </w:r>
    </w:p>
    <w:tbl>
      <w:tblPr>
        <w:tblStyle w:val="TableGrid"/>
        <w:tblW w:type="auto" w:w="0"/>
        <w:jc w:val="center"/>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after="0" w:before="0"/>
        <w:jc w:val="both"/>
      </w:pPr>
      <w:r>
        <w:rPr>
          <w:rFonts w:ascii="Arial" w:hAnsi="Arial"/>
          <w:sz w:val="24"/>
        </w:rPr>
        <w:br/>
        <w:t>A continuación, se describe los tipos de climas presentes en el área del CUSTF.</w:t>
      </w:r>
    </w:p>
    <w:tbl>
      <w:tblPr>
        <w:tblStyle w:val="TableGrid"/>
        <w:tblW w:type="auto" w:w="0"/>
        <w:jc w:val="center"/>
        <w:tblLook w:firstColumn="1" w:firstRow="1" w:lastColumn="0" w:lastRow="0" w:noHBand="0" w:noVBand="1" w:val="04A0"/>
      </w:tblPr>
      <w:tblGrid>
        <w:gridCol w:w="3230"/>
        <w:gridCol w:w="3230"/>
        <w:gridCol w:w="3230"/>
      </w:tblGrid>
      <w:tr>
        <w:tc>
          <w:tcPr>
            <w:tcW w:type="dxa" w:w="3230"/>
            <w:shd w:val="clear" w:color="auto" w:fill="0070C0"/>
          </w:tcPr>
          <w:p>
            <w:r>
              <w:rPr>
                <w:rFonts w:ascii="Arial" w:hAnsi="Arial"/>
                <w:sz w:val="24"/>
              </w:rPr>
              <w:t xml:space="preserve"> </w:t>
            </w:r>
          </w:p>
        </w:tc>
        <w:tc>
          <w:tcPr>
            <w:tcW w:type="dxa" w:w="3230"/>
            <w:shd w:val="clear" w:color="auto" w:fill="0070C0"/>
          </w:tcPr>
          <w:p>
            <w:r>
              <w:rPr>
                <w:rFonts w:ascii="Arial" w:hAnsi="Arial"/>
                <w:sz w:val="24"/>
              </w:rPr>
              <w:t xml:space="preserve"> </w:t>
            </w:r>
          </w:p>
        </w:tc>
        <w:tc>
          <w:tcPr>
            <w:tcW w:type="dxa" w:w="3230"/>
            <w:shd w:val="clear" w:color="auto" w:fill="0070C0"/>
          </w:tcPr>
          <w:p>
            <w:r>
              <w:rPr>
                <w:rFonts w:ascii="Arial" w:hAnsi="Arial"/>
                <w:sz w:val="24"/>
              </w:rPr>
              <w:t xml:space="preserve"> </w:t>
            </w:r>
          </w:p>
        </w:tc>
      </w:tr>
      <w:tr>
        <w:tc>
          <w:tcPr>
            <w:tcW w:type="dxa" w:w="3230"/>
          </w:tcPr>
          <w:p>
            <w:r>
              <w:rPr>
                <w:rFonts w:ascii="Arial" w:hAnsi="Arial"/>
                <w:sz w:val="24"/>
              </w:rPr>
              <w:t xml:space="preserve"> </w:t>
            </w:r>
          </w:p>
        </w:tc>
        <w:tc>
          <w:tcPr>
            <w:tcW w:type="dxa" w:w="3230"/>
          </w:tcPr>
          <w:p>
            <w:r>
              <w:rPr>
                <w:rFonts w:ascii="Arial" w:hAnsi="Arial"/>
                <w:sz w:val="24"/>
              </w:rPr>
              <w:t xml:space="preserve"> </w:t>
            </w:r>
          </w:p>
        </w:tc>
        <w:tc>
          <w:tcPr>
            <w:tcW w:type="dxa" w:w="3230"/>
          </w:tcPr>
          <w:p>
            <w:r>
              <w:rPr>
                <w:rFonts w:ascii="Arial" w:hAnsi="Arial"/>
                <w:sz w:val="24"/>
              </w:rPr>
              <w:t xml:space="preserve"> </w:t>
            </w:r>
          </w:p>
        </w:tc>
      </w:tr>
      <w:tr>
        <w:tc>
          <w:tcPr>
            <w:tcW w:type="dxa" w:w="3230"/>
          </w:tcPr>
          <w:p>
            <w:r>
              <w:rPr>
                <w:rFonts w:ascii="Arial" w:hAnsi="Arial"/>
                <w:sz w:val="24"/>
              </w:rPr>
              <w:t xml:space="preserve"> </w:t>
            </w:r>
          </w:p>
        </w:tc>
        <w:tc>
          <w:tcPr>
            <w:tcW w:type="dxa" w:w="3230"/>
          </w:tcPr>
          <w:p>
            <w:r>
              <w:rPr>
                <w:rFonts w:ascii="Arial" w:hAnsi="Arial"/>
                <w:sz w:val="24"/>
              </w:rPr>
              <w:t xml:space="preserve"> </w:t>
            </w:r>
          </w:p>
        </w:tc>
        <w:tc>
          <w:tcPr>
            <w:tcW w:type="dxa" w:w="3230"/>
          </w:tcPr>
          <w:p>
            <w:r>
              <w:rPr>
                <w:rFonts w:ascii="Arial" w:hAnsi="Arial"/>
                <w:sz w:val="24"/>
              </w:rPr>
              <w:t xml:space="preserve"> </w:t>
            </w:r>
          </w:p>
        </w:tc>
      </w:tr>
    </w:tbl>
    <w:p>
      <w:pPr>
        <w:spacing w:line="276" w:lineRule="auto"/>
        <w:jc w:val="both"/>
      </w:pPr>
      <w:r>
        <w:rPr>
          <w:rFonts w:ascii="Arial" w:hAnsi="Arial"/>
          <w:b/>
          <w:sz w:val="24"/>
        </w:rPr>
        <w:br/>
        <w:t>V.2.1.- Temperatura registrada en el sitio del proyecto.</w:t>
      </w:r>
    </w:p>
    <w:p>
      <w:pPr>
        <w:spacing w:line="276" w:lineRule="auto" w:after="0" w:before="0"/>
        <w:jc w:val="both"/>
      </w:pPr>
      <w:r>
        <w:rPr>
          <w:rFonts w:ascii="Arial" w:hAnsi="Arial"/>
          <w:sz w:val="24"/>
        </w:rPr>
        <w:t>El proyecto se ubica dentro del Municipio de _______________________, la estación meteorológica más cercana, se localiza aproximadamente a ___________________________________________ y pertenece a la Red Meteorológica de CONAGUA, la cual se encuentra en el Municipio de __________________________________________.</w:t>
      </w:r>
    </w:p>
    <w:tbl>
      <w:tblPr>
        <w:tblStyle w:val="TableGrid"/>
        <w:tblW w:type="auto" w:w="0"/>
        <w:jc w:val="center"/>
        <w:tblLook w:firstColumn="1" w:firstRow="1" w:lastColumn="0" w:lastRow="0" w:noHBand="0" w:noVBand="1" w:val="04A0"/>
      </w:tblPr>
      <w:tblGrid>
        <w:gridCol w:w="3230"/>
        <w:gridCol w:w="3230"/>
        <w:gridCol w:w="3230"/>
      </w:tblGrid>
      <w:tr>
        <w:tc>
          <w:tcPr>
            <w:tcW w:type="dxa" w:w="3230"/>
            <w:shd w:val="clear" w:color="auto" w:fill="0070C0"/>
          </w:tcPr>
          <w:p>
            <w:r>
              <w:rPr>
                <w:rFonts w:ascii="Arial" w:hAnsi="Arial"/>
                <w:sz w:val="24"/>
              </w:rPr>
              <w:t xml:space="preserve"> </w:t>
            </w:r>
          </w:p>
        </w:tc>
        <w:tc>
          <w:tcPr>
            <w:tcW w:type="dxa" w:w="3230"/>
            <w:shd w:val="clear" w:color="auto" w:fill="0070C0"/>
          </w:tcPr>
          <w:p>
            <w:r>
              <w:rPr>
                <w:rFonts w:ascii="Arial" w:hAnsi="Arial"/>
                <w:sz w:val="24"/>
              </w:rPr>
              <w:t xml:space="preserve"> </w:t>
            </w:r>
          </w:p>
        </w:tc>
        <w:tc>
          <w:tcPr>
            <w:tcW w:type="dxa" w:w="3230"/>
            <w:shd w:val="clear" w:color="auto" w:fill="0070C0"/>
          </w:tcPr>
          <w:p>
            <w:r>
              <w:rPr>
                <w:rFonts w:ascii="Arial" w:hAnsi="Arial"/>
                <w:sz w:val="24"/>
              </w:rPr>
              <w:t xml:space="preserve"> </w:t>
            </w:r>
          </w:p>
        </w:tc>
      </w:tr>
      <w:tr>
        <w:tc>
          <w:tcPr>
            <w:tcW w:type="dxa" w:w="3230"/>
          </w:tcPr>
          <w:p>
            <w:r>
              <w:rPr>
                <w:rFonts w:ascii="Arial" w:hAnsi="Arial"/>
                <w:sz w:val="24"/>
              </w:rPr>
              <w:t xml:space="preserve"> </w:t>
            </w:r>
          </w:p>
        </w:tc>
        <w:tc>
          <w:tcPr>
            <w:tcW w:type="dxa" w:w="3230"/>
          </w:tcPr>
          <w:p>
            <w:r>
              <w:rPr>
                <w:rFonts w:ascii="Arial" w:hAnsi="Arial"/>
                <w:sz w:val="24"/>
              </w:rPr>
              <w:t xml:space="preserve"> </w:t>
            </w:r>
          </w:p>
        </w:tc>
        <w:tc>
          <w:tcPr>
            <w:tcW w:type="dxa" w:w="3230"/>
          </w:tcPr>
          <w:p>
            <w:r>
              <w:rPr>
                <w:rFonts w:ascii="Arial" w:hAnsi="Arial"/>
                <w:sz w:val="24"/>
              </w:rPr>
              <w:t xml:space="preserve"> </w:t>
            </w:r>
          </w:p>
        </w:tc>
      </w:tr>
      <w:tr>
        <w:tc>
          <w:tcPr>
            <w:tcW w:type="dxa" w:w="3230"/>
          </w:tcPr>
          <w:p>
            <w:r>
              <w:rPr>
                <w:rFonts w:ascii="Arial" w:hAnsi="Arial"/>
                <w:sz w:val="24"/>
              </w:rPr>
              <w:t xml:space="preserve"> </w:t>
            </w:r>
          </w:p>
        </w:tc>
        <w:tc>
          <w:tcPr>
            <w:tcW w:type="dxa" w:w="3230"/>
          </w:tcPr>
          <w:p>
            <w:r>
              <w:rPr>
                <w:rFonts w:ascii="Arial" w:hAnsi="Arial"/>
                <w:sz w:val="24"/>
              </w:rPr>
              <w:t xml:space="preserve"> </w:t>
            </w:r>
          </w:p>
        </w:tc>
        <w:tc>
          <w:tcPr>
            <w:tcW w:type="dxa" w:w="3230"/>
          </w:tcPr>
          <w:p>
            <w:r>
              <w:rPr>
                <w:rFonts w:ascii="Arial" w:hAnsi="Arial"/>
                <w:sz w:val="24"/>
              </w:rPr>
              <w:t xml:space="preserve"> </w:t>
            </w:r>
          </w:p>
        </w:tc>
      </w:tr>
      <w:tr>
        <w:tc>
          <w:tcPr>
            <w:tcW w:type="dxa" w:w="3230"/>
          </w:tcPr>
          <w:p>
            <w:r>
              <w:rPr>
                <w:rFonts w:ascii="Arial" w:hAnsi="Arial"/>
                <w:sz w:val="24"/>
              </w:rPr>
              <w:t xml:space="preserve"> </w:t>
            </w:r>
          </w:p>
        </w:tc>
        <w:tc>
          <w:tcPr>
            <w:tcW w:type="dxa" w:w="3230"/>
          </w:tcPr>
          <w:p>
            <w:r>
              <w:rPr>
                <w:rFonts w:ascii="Arial" w:hAnsi="Arial"/>
                <w:sz w:val="24"/>
              </w:rPr>
              <w:t xml:space="preserve"> </w:t>
            </w:r>
          </w:p>
        </w:tc>
        <w:tc>
          <w:tcPr>
            <w:tcW w:type="dxa" w:w="3230"/>
          </w:tcPr>
          <w:p>
            <w:r>
              <w:rPr>
                <w:rFonts w:ascii="Arial" w:hAnsi="Arial"/>
                <w:sz w:val="24"/>
              </w:rPr>
              <w:t xml:space="preserve"> </w:t>
            </w:r>
          </w:p>
        </w:tc>
      </w:tr>
      <w:tr>
        <w:tc>
          <w:tcPr>
            <w:tcW w:type="dxa" w:w="3230"/>
          </w:tcPr>
          <w:p>
            <w:r>
              <w:rPr>
                <w:rFonts w:ascii="Arial" w:hAnsi="Arial"/>
                <w:sz w:val="24"/>
              </w:rPr>
              <w:t xml:space="preserve"> </w:t>
            </w:r>
          </w:p>
        </w:tc>
        <w:tc>
          <w:tcPr>
            <w:tcW w:type="dxa" w:w="3230"/>
          </w:tcPr>
          <w:p>
            <w:r>
              <w:rPr>
                <w:rFonts w:ascii="Arial" w:hAnsi="Arial"/>
                <w:sz w:val="24"/>
              </w:rPr>
              <w:t xml:space="preserve"> </w:t>
            </w:r>
          </w:p>
        </w:tc>
        <w:tc>
          <w:tcPr>
            <w:tcW w:type="dxa" w:w="3230"/>
          </w:tcPr>
          <w:p>
            <w:r>
              <w:rPr>
                <w:rFonts w:ascii="Arial" w:hAnsi="Arial"/>
                <w:sz w:val="24"/>
              </w:rPr>
              <w:t xml:space="preserve"> </w:t>
            </w:r>
          </w:p>
        </w:tc>
      </w:tr>
      <w:tr>
        <w:tc>
          <w:tcPr>
            <w:tcW w:type="dxa" w:w="3230"/>
          </w:tcPr>
          <w:p>
            <w:r>
              <w:rPr>
                <w:rFonts w:ascii="Arial" w:hAnsi="Arial"/>
                <w:sz w:val="24"/>
              </w:rPr>
              <w:t xml:space="preserve"> </w:t>
            </w:r>
          </w:p>
        </w:tc>
        <w:tc>
          <w:tcPr>
            <w:tcW w:type="dxa" w:w="3230"/>
          </w:tcPr>
          <w:p>
            <w:r>
              <w:rPr>
                <w:rFonts w:ascii="Arial" w:hAnsi="Arial"/>
                <w:sz w:val="24"/>
              </w:rPr>
              <w:t xml:space="preserve"> </w:t>
            </w:r>
          </w:p>
        </w:tc>
        <w:tc>
          <w:tcPr>
            <w:tcW w:type="dxa" w:w="3230"/>
          </w:tcPr>
          <w:p>
            <w:r>
              <w:rPr>
                <w:rFonts w:ascii="Arial" w:hAnsi="Arial"/>
                <w:sz w:val="24"/>
              </w:rPr>
              <w:t xml:space="preserve"> </w:t>
            </w:r>
          </w:p>
        </w:tc>
      </w:tr>
      <w:tr>
        <w:tc>
          <w:tcPr>
            <w:tcW w:type="dxa" w:w="3230"/>
          </w:tcPr>
          <w:p>
            <w:r>
              <w:rPr>
                <w:rFonts w:ascii="Arial" w:hAnsi="Arial"/>
                <w:sz w:val="24"/>
              </w:rPr>
              <w:t xml:space="preserve"> </w:t>
            </w:r>
          </w:p>
        </w:tc>
        <w:tc>
          <w:tcPr>
            <w:tcW w:type="dxa" w:w="3230"/>
          </w:tcPr>
          <w:p>
            <w:r>
              <w:rPr>
                <w:rFonts w:ascii="Arial" w:hAnsi="Arial"/>
                <w:sz w:val="24"/>
              </w:rPr>
              <w:t xml:space="preserve"> </w:t>
            </w:r>
          </w:p>
        </w:tc>
        <w:tc>
          <w:tcPr>
            <w:tcW w:type="dxa" w:w="3230"/>
          </w:tcPr>
          <w:p>
            <w:r>
              <w:rPr>
                <w:rFonts w:ascii="Arial" w:hAnsi="Arial"/>
                <w:sz w:val="24"/>
              </w:rPr>
              <w:t xml:space="preserve"> </w:t>
            </w:r>
          </w:p>
        </w:tc>
      </w:tr>
    </w:tbl>
    <w:p>
      <w:pPr>
        <w:spacing w:line="276" w:lineRule="auto" w:after="0" w:before="0"/>
        <w:jc w:val="both"/>
      </w:pPr>
      <w:r>
        <w:rPr>
          <w:rFonts w:ascii="Arial" w:hAnsi="Arial"/>
          <w:sz w:val="24"/>
        </w:rPr>
        <w:br/>
        <w:t>La estación meteorológica tiene los siguientes registros desde el año ______ hasta el año _______, reporta una temperatura máxima promedio de ______ ºC, una temperatura media promedio de _______ °C y una temperatura mínima promedio de ______ °C. Los meses con temperatura más bajas ocurren predominantemente en la época de otoño-invierno en los meses de _______________________________________________________________________________________________________________________________________________.</w:t>
      </w:r>
    </w:p>
    <w:p>
      <w:pPr>
        <w:spacing w:line="276" w:lineRule="auto" w:after="0"/>
        <w:jc w:val="center"/>
      </w:pPr>
      <w:r>
        <w:rPr>
          <w:rFonts w:ascii="Bookman Old Style" w:hAnsi="Bookman Old Style"/>
          <w:sz w:val="24"/>
        </w:rPr>
        <w:br/>
        <w:t>Tabla 5.2.- Temperatura promedio.</w:t>
      </w:r>
    </w:p>
    <w:tbl>
      <w:tblPr>
        <w:tblStyle w:val="TableGrid"/>
        <w:tblW w:type="auto" w:w="0"/>
        <w:jc w:val="center"/>
        <w:tblLook w:firstColumn="1" w:firstRow="1" w:lastColumn="0" w:lastRow="0" w:noHBand="0" w:noVBand="1" w:val="04A0"/>
      </w:tblPr>
      <w:tblGrid>
        <w:gridCol w:w="2422"/>
        <w:gridCol w:w="2422"/>
        <w:gridCol w:w="2422"/>
        <w:gridCol w:w="2422"/>
      </w:tblGrid>
      <w:tr>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bl>
    <w:p>
      <w:r/>
    </w:p>
    <w:p>
      <w:r>
        <w:drawing>
          <wp:inline xmlns:a="http://schemas.openxmlformats.org/drawingml/2006/main" xmlns:pic="http://schemas.openxmlformats.org/drawingml/2006/picture">
            <wp:extent cx="5612400" cy="3657600"/>
            <wp:docPr id="1" name="Picture 1"/>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br/>
        <w:t>Grafica 5.1.- Temperatura promedio.</w:t>
      </w:r>
    </w:p>
    <w:p>
      <w:pPr>
        <w:spacing w:line="276" w:lineRule="auto"/>
        <w:jc w:val="both"/>
      </w:pPr>
      <w:r>
        <w:rPr>
          <w:rFonts w:ascii="Arial" w:hAnsi="Arial"/>
          <w:b/>
          <w:sz w:val="24"/>
        </w:rPr>
        <w:br/>
        <w:t>V.2.2. Precipitación.</w:t>
      </w:r>
    </w:p>
    <w:p>
      <w:pPr>
        <w:spacing w:line="276" w:lineRule="auto" w:after="0" w:before="0"/>
        <w:jc w:val="both"/>
      </w:pPr>
      <w:r>
        <w:rPr>
          <w:rFonts w:ascii="Arial" w:hAnsi="Arial"/>
          <w:sz w:val="24"/>
        </w:rPr>
        <w:t>Las precipitaciones observadas se tiene un registro anual acumulado de _________ milímetros de lluvia durante _________, siendo los ______________ y agosto los meses más lluviosos con ___________________ y el mes donde se presentó menor cantidad de lluvia fue el mes de marzo con _______________________.</w:t>
      </w:r>
    </w:p>
    <w:p>
      <w:pPr>
        <w:spacing w:line="276" w:lineRule="auto" w:after="0"/>
        <w:jc w:val="center"/>
      </w:pPr>
      <w:r>
        <w:rPr>
          <w:rFonts w:ascii="Bookman Old Style" w:hAnsi="Bookman Old Style"/>
          <w:sz w:val="24"/>
        </w:rPr>
        <w:br/>
        <w:t>Tabla 5.3.- Precipitación promedio de los últimos 29 años.</w:t>
      </w:r>
    </w:p>
    <w:tbl>
      <w:tblPr>
        <w:tblStyle w:val="TableGrid"/>
        <w:tblW w:type="auto" w:w="0"/>
        <w:jc w:val="center"/>
        <w:tblLook w:firstColumn="1" w:firstRow="1" w:lastColumn="0" w:lastRow="0" w:noHBand="0" w:noVBand="1" w:val="04A0"/>
      </w:tblPr>
      <w:tblGrid>
        <w:gridCol w:w="692"/>
        <w:gridCol w:w="692"/>
        <w:gridCol w:w="692"/>
        <w:gridCol w:w="692"/>
        <w:gridCol w:w="692"/>
        <w:gridCol w:w="692"/>
        <w:gridCol w:w="692"/>
        <w:gridCol w:w="692"/>
        <w:gridCol w:w="692"/>
        <w:gridCol w:w="692"/>
        <w:gridCol w:w="692"/>
        <w:gridCol w:w="692"/>
        <w:gridCol w:w="692"/>
        <w:gridCol w:w="692"/>
      </w:tblGrid>
      <w:tr>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r>
      <w:tr>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r>
    </w:tbl>
    <w:p>
      <w:r>
        <w:br/>
      </w:r>
    </w:p>
    <w:p>
      <w:r>
        <w:drawing>
          <wp:inline xmlns:a="http://schemas.openxmlformats.org/drawingml/2006/main" xmlns:pic="http://schemas.openxmlformats.org/drawingml/2006/picture">
            <wp:extent cx="5612400" cy="3657600"/>
            <wp:docPr id="2" name="Picture 2"/>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br/>
        <w:t>Grafica 5.2.- Precipitación promedio.</w:t>
      </w:r>
    </w:p>
    <w:p>
      <w:pPr>
        <w:spacing w:line="276" w:lineRule="auto"/>
        <w:jc w:val="both"/>
      </w:pPr>
      <w:r>
        <w:rPr>
          <w:rFonts w:ascii="Arial" w:hAnsi="Arial"/>
          <w:b/>
          <w:sz w:val="24"/>
        </w:rPr>
        <w:br/>
        <w:t>V.2.3. Evapotranspiración.</w:t>
      </w:r>
    </w:p>
    <w:p>
      <w:pPr>
        <w:spacing w:line="276" w:lineRule="auto" w:after="0" w:before="0"/>
        <w:jc w:val="both"/>
      </w:pPr>
      <w:r>
        <w:rPr>
          <w:rFonts w:ascii="Arial" w:hAnsi="Arial"/>
          <w:sz w:val="24"/>
        </w:rPr>
        <w:t>Los valores mensuales de evapotranspiración se calcularon de acuerdo al método de Thornthwaite (1948), este método es basado en la determinación de la evapotranspiración en función de la temperatura media correlacionada con la duración astronómica del día y el número de días. Por lo que cuando más alta es la temperatura, mayor es el valor de evapotranspiración. _______________________________________________________________________, la mayor concentración de valores de evapotranspiración se presentó en el mes de agosto, de acuerdo a la estación meteorológica que registra estos datos, a continuación, _____________________________________________________________________________.</w:t>
      </w:r>
    </w:p>
    <w:p>
      <w:pPr>
        <w:spacing w:line="276" w:lineRule="auto" w:after="0"/>
        <w:jc w:val="center"/>
      </w:pPr>
      <w:r>
        <w:rPr>
          <w:rFonts w:ascii="Bookman Old Style" w:hAnsi="Bookman Old Style"/>
          <w:sz w:val="24"/>
        </w:rPr>
        <w:br/>
        <w:t>Tabla 5.4.- Evapotranspiración de 1981 al 2010.</w:t>
      </w:r>
    </w:p>
    <w:tbl>
      <w:tblPr>
        <w:tblStyle w:val="TableGrid"/>
        <w:tblW w:type="auto" w:w="0"/>
        <w:jc w:val="center"/>
        <w:tblLook w:firstColumn="1" w:firstRow="1" w:lastColumn="0" w:lastRow="0" w:noHBand="0" w:noVBand="1" w:val="04A0"/>
      </w:tblPr>
      <w:tblGrid>
        <w:gridCol w:w="692"/>
        <w:gridCol w:w="692"/>
        <w:gridCol w:w="692"/>
        <w:gridCol w:w="692"/>
        <w:gridCol w:w="692"/>
        <w:gridCol w:w="692"/>
        <w:gridCol w:w="692"/>
        <w:gridCol w:w="692"/>
        <w:gridCol w:w="692"/>
        <w:gridCol w:w="692"/>
        <w:gridCol w:w="692"/>
        <w:gridCol w:w="692"/>
        <w:gridCol w:w="692"/>
        <w:gridCol w:w="692"/>
      </w:tblGrid>
      <w:tr>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r>
      <w:tr>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r>
    </w:tbl>
    <w:p>
      <w:r>
        <w:br/>
      </w:r>
    </w:p>
    <w:p>
      <w:r>
        <w:drawing>
          <wp:inline xmlns:a="http://schemas.openxmlformats.org/drawingml/2006/main" xmlns:pic="http://schemas.openxmlformats.org/drawingml/2006/picture">
            <wp:extent cx="5612400" cy="3657600"/>
            <wp:docPr id="3" name="Picture 3"/>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br/>
        <w:t>Grafica 5.2.- Evapotranspiración.</w:t>
      </w:r>
    </w:p>
    <w:p>
      <w:r>
        <w:br/>
      </w:r>
    </w:p>
    <w:p>
      <w:r>
        <w:drawing>
          <wp:inline xmlns:a="http://schemas.openxmlformats.org/drawingml/2006/main" xmlns:pic="http://schemas.openxmlformats.org/drawingml/2006/picture">
            <wp:extent cx="5612400" cy="3657600"/>
            <wp:docPr id="4" name="Picture 4"/>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br/>
        <w:t>Grafica 5.4.- Climograma estación 5003 CONAGUA.</w:t>
      </w:r>
    </w:p>
    <w:p>
      <w:pPr>
        <w:spacing w:line="276" w:lineRule="auto"/>
        <w:jc w:val="both"/>
      </w:pPr>
      <w:r>
        <w:rPr>
          <w:rFonts w:ascii="Arial" w:hAnsi="Arial"/>
          <w:b/>
          <w:sz w:val="24"/>
        </w:rPr>
        <w:br/>
        <w:t>V.2.4. Viento</w:t>
      </w:r>
    </w:p>
    <w:p>
      <w:pPr>
        <w:spacing w:line="276" w:lineRule="auto" w:after="0" w:before="0"/>
        <w:jc w:val="both"/>
      </w:pPr>
      <w:r>
        <w:rPr>
          <w:rFonts w:ascii="Arial" w:hAnsi="Arial"/>
          <w:sz w:val="24"/>
        </w:rPr>
        <w:t>Para obtener la velocidad del viento se obtuvo de la página Meteored, en la cual pudimos acceder a los datos del ___________________________________________ del Municipio de __________________________________________________________________________________________.</w:t>
      </w:r>
    </w:p>
    <w:p>
      <w:pPr>
        <w:spacing w:line="276" w:lineRule="auto" w:after="0"/>
        <w:jc w:val="center"/>
      </w:pPr>
      <w:r>
        <w:rPr>
          <w:rFonts w:ascii="Bookman Old Style" w:hAnsi="Bookman Old Style"/>
          <w:sz w:val="24"/>
        </w:rPr>
        <w:br/>
        <w:t>Tabla 5.5.- Velocidad de viento.</w:t>
      </w:r>
    </w:p>
    <w:tbl>
      <w:tblPr>
        <w:tblStyle w:val="TableGrid"/>
        <w:tblW w:type="auto" w:w="0"/>
        <w:jc w:val="center"/>
        <w:tblLook w:firstColumn="1" w:firstRow="1" w:lastColumn="0" w:lastRow="0" w:noHBand="0" w:noVBand="1" w:val="04A0"/>
      </w:tblPr>
      <w:tblGrid>
        <w:gridCol w:w="692"/>
        <w:gridCol w:w="692"/>
        <w:gridCol w:w="692"/>
        <w:gridCol w:w="692"/>
        <w:gridCol w:w="692"/>
        <w:gridCol w:w="692"/>
        <w:gridCol w:w="692"/>
        <w:gridCol w:w="692"/>
        <w:gridCol w:w="692"/>
        <w:gridCol w:w="692"/>
        <w:gridCol w:w="692"/>
        <w:gridCol w:w="692"/>
        <w:gridCol w:w="692"/>
        <w:gridCol w:w="692"/>
      </w:tblGrid>
      <w:tr>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r>
      <w:tr>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r>
    </w:tbl>
    <w:p>
      <w:pPr>
        <w:spacing w:line="276" w:lineRule="auto"/>
        <w:jc w:val="both"/>
      </w:pPr>
      <w:r>
        <w:rPr>
          <w:rFonts w:ascii="Arial" w:hAnsi="Arial"/>
          <w:b/>
          <w:sz w:val="24"/>
        </w:rPr>
        <w:br/>
        <w:t>V.3. Suelo</w:t>
      </w:r>
    </w:p>
    <w:p>
      <w:pPr>
        <w:spacing w:line="276" w:lineRule="auto" w:after="0" w:before="0"/>
        <w:jc w:val="both"/>
      </w:pPr>
      <w:r>
        <w:rPr>
          <w:rFonts w:ascii="Arial" w:hAnsi="Arial"/>
          <w:sz w:val="24"/>
        </w:rPr>
        <w:t>La carta edafológica indica la distribución geográfica de los suelos del país, clasificados de acuerdo con las descripciones de unidades FAO/UNESCO 1968, modificadas por DETENAL en 1970. Estas modificaciones consisten básicamente, en agregar nuevas subunidades que se han encontrado en el país y que no se consideran en la clave original de la FAO, el INEGI realizó una serie de modificaciones aplicables en México, con base a esto, se toma de referencia la carta edafológica a escala 1: 250,000, __________________ donde indica que de acuerdo a las condiciones de clima, fisiografía y geología han determinado la ocurrencia y abundancia de diferentes tipos de suelo, donde __________________________________________________________, (Mapa 5-2). En la siguiente tabla se presentan los tipos de suelos existentes en el área del CUSTF.</w:t>
      </w:r>
    </w:p>
    <w:p>
      <w:pPr>
        <w:spacing w:line="276" w:lineRule="auto" w:after="0"/>
        <w:jc w:val="center"/>
      </w:pPr>
      <w:r>
        <w:rPr>
          <w:rFonts w:ascii="Bookman Old Style" w:hAnsi="Bookman Old Style"/>
          <w:sz w:val="24"/>
        </w:rPr>
        <w:br/>
        <w:t>Tabla 5.6.- Tipo de suelo en el ACUSTF.</w:t>
      </w:r>
    </w:p>
    <w:tbl>
      <w:tblPr>
        <w:tblStyle w:val="TableGrid"/>
        <w:tblW w:type="auto" w:w="0"/>
        <w:jc w:val="center"/>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bl>
    <w:p>
      <w:pPr>
        <w:spacing w:line="276" w:lineRule="auto" w:after="0" w:before="0"/>
        <w:jc w:val="both"/>
      </w:pPr>
      <w:r>
        <w:rPr>
          <w:rFonts w:ascii="Arial" w:hAnsi="Arial"/>
          <w:b/>
          <w:sz w:val="24"/>
        </w:rPr>
        <w:br/>
        <w:t>Descripción de las características de cada tipo de suelo presentes en las diferentes áreas:</w:t>
      </w:r>
    </w:p>
    <w:p>
      <w:pPr>
        <w:spacing w:line="276" w:lineRule="auto" w:after="0" w:before="0"/>
        <w:jc w:val="both"/>
      </w:pPr>
      <w:r>
        <w:rPr>
          <w:rFonts w:ascii="Arial" w:hAnsi="Arial"/>
          <w:b/>
          <w:sz w:val="24"/>
        </w:rPr>
        <w:br/>
        <w:t>Caracteristica 1: Descripcion 1</w:t>
      </w:r>
    </w:p>
    <w:p>
      <w:pPr>
        <w:spacing w:line="276" w:lineRule="auto" w:after="0" w:before="0"/>
        <w:jc w:val="both"/>
      </w:pPr>
      <w:r>
        <w:rPr>
          <w:rFonts w:ascii="Arial" w:hAnsi="Arial"/>
          <w:b/>
          <w:sz w:val="24"/>
        </w:rPr>
        <w:br/>
        <w:t>Caracteristica 2: Descripcion 2</w:t>
      </w:r>
    </w:p>
    <w:p>
      <w:pPr>
        <w:spacing w:line="276" w:lineRule="auto" w:after="0" w:before="0"/>
        <w:jc w:val="both"/>
      </w:pPr>
      <w:r>
        <w:rPr>
          <w:rFonts w:ascii="Arial" w:hAnsi="Arial"/>
          <w:b/>
          <w:sz w:val="24"/>
        </w:rPr>
        <w:br/>
        <w:t>Caracteristica 3: Descripcion 3</w:t>
      </w:r>
    </w:p>
    <w:p>
      <w:pPr>
        <w:spacing w:line="276" w:lineRule="auto" w:after="0" w:before="0"/>
        <w:jc w:val="both"/>
      </w:pPr>
      <w:r>
        <w:rPr>
          <w:rFonts w:ascii="Arial" w:hAnsi="Arial"/>
          <w:b/>
          <w:sz w:val="24"/>
        </w:rPr>
        <w:br/>
        <w:t>Caracteristica 4: Descripcion 4</w:t>
      </w:r>
    </w:p>
    <w:p>
      <w:pPr>
        <w:spacing w:line="276" w:lineRule="auto" w:after="0" w:before="0"/>
        <w:jc w:val="both"/>
      </w:pPr>
      <w:r>
        <w:rPr>
          <w:rFonts w:ascii="Arial" w:hAnsi="Arial"/>
          <w:b/>
          <w:sz w:val="24"/>
        </w:rPr>
        <w:br/>
        <w:t>Caracteristica 5: Descripcion 5</w:t>
      </w:r>
    </w:p>
    <w:p>
      <w:pPr>
        <w:spacing w:line="276" w:lineRule="auto"/>
        <w:jc w:val="both"/>
      </w:pPr>
      <w:r>
        <w:rPr>
          <w:rFonts w:ascii="Arial" w:hAnsi="Arial"/>
          <w:b/>
          <w:sz w:val="24"/>
        </w:rPr>
        <w:br/>
        <w:t xml:space="preserve">V.3.1. Tipos de erosión </w:t>
      </w:r>
    </w:p>
    <w:p>
      <w:pPr>
        <w:spacing w:line="276" w:lineRule="auto" w:after="0" w:before="0"/>
        <w:jc w:val="both"/>
      </w:pPr>
      <w:r>
        <w:rPr>
          <w:rFonts w:ascii="Arial" w:hAnsi="Arial"/>
          <w:sz w:val="24"/>
        </w:rPr>
        <w:t>Con respecto al grado de susceptibilidad a la erosión hídrica y antrópica, así como sus causas que lo originan en el área del ACUSTF se manifiesta lo siguiente: el área por su ubicación está catalogada según la Cartografía del INEGI _________________ en su cobertura de degradación de suelo de acuerdo a ello, la superficie del área presenta erosión de tipo _____________________________________, (Mapa 5-3) esto se debe a las características topográficas, principalmente la orografía y las pendientes donde se encuentran inmersas. INEGI lo cataloga sin erosión.</w:t>
      </w:r>
    </w:p>
    <w:p>
      <w:pPr>
        <w:spacing w:line="276" w:lineRule="auto" w:after="0"/>
        <w:jc w:val="center"/>
      </w:pPr>
      <w:r>
        <w:rPr>
          <w:rFonts w:ascii="Bookman Old Style" w:hAnsi="Bookman Old Style"/>
          <w:sz w:val="24"/>
        </w:rPr>
        <w:br/>
        <w:t>Tabla 5.7.- Tipos de erosión presentes en el CUSTF.</w:t>
      </w:r>
    </w:p>
    <w:tbl>
      <w:tblPr>
        <w:tblStyle w:val="TableGrid"/>
        <w:tblW w:type="auto" w:w="0"/>
        <w:jc w:val="center"/>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bl>
    <w:p>
      <w:pPr>
        <w:spacing w:line="276" w:lineRule="auto" w:after="0" w:before="0"/>
        <w:jc w:val="both"/>
      </w:pPr>
      <w:r>
        <w:rPr>
          <w:rFonts w:ascii="Arial" w:hAnsi="Arial"/>
          <w:b/>
          <w:sz w:val="24"/>
        </w:rPr>
        <w:br/>
        <w:t>Descripción de los tipos de erosión presentes en el área del ACUSTF:</w:t>
      </w:r>
    </w:p>
    <w:p>
      <w:pPr>
        <w:spacing w:line="276" w:lineRule="auto" w:after="0" w:before="0"/>
        <w:jc w:val="both"/>
      </w:pPr>
      <w:r>
        <w:rPr>
          <w:rFonts w:ascii="Arial" w:hAnsi="Arial"/>
          <w:sz w:val="24"/>
        </w:rPr>
        <w:br/>
        <w:t>El grado de erosión se conoce midiendo la capa superficial que queda en una superficie después de un evento erosivo determinado ya sea lluvia (Hídrica), viento (Eólica) o por actividades humanas (Antrópica). Dentro del ACUSTF de acuerdo a la carta de INEGI, el área presenta erosión hídrica y antrópica, sin embargo, la mayoría de la superficie no presenta erosión.</w:t>
      </w:r>
    </w:p>
    <w:p>
      <w:pPr>
        <w:spacing w:line="276" w:lineRule="auto" w:after="0" w:before="0"/>
        <w:jc w:val="both"/>
      </w:pPr>
      <w:r>
        <w:rPr>
          <w:rFonts w:ascii="Arial" w:hAnsi="Arial"/>
          <w:b/>
          <w:sz w:val="24"/>
        </w:rPr>
        <w:br/>
        <w:t>Caracteristica 1:</w:t>
      </w:r>
    </w:p>
    <w:p>
      <w:pPr>
        <w:spacing w:line="276" w:lineRule="auto" w:after="0" w:before="0"/>
        <w:jc w:val="both"/>
      </w:pPr>
      <w:r>
        <w:rPr>
          <w:rFonts w:ascii="Arial" w:hAnsi="Arial"/>
          <w:sz w:val="24"/>
        </w:rPr>
        <w:t>Descripcion 1</w:t>
      </w:r>
    </w:p>
    <w:p>
      <w:pPr>
        <w:spacing w:line="276" w:lineRule="auto" w:after="0" w:before="0"/>
        <w:jc w:val="both"/>
      </w:pPr>
      <w:r>
        <w:rPr>
          <w:rFonts w:ascii="Arial" w:hAnsi="Arial"/>
          <w:b/>
          <w:sz w:val="24"/>
        </w:rPr>
        <w:br/>
        <w:t>Caracteristica 2:</w:t>
      </w:r>
    </w:p>
    <w:p>
      <w:pPr>
        <w:spacing w:line="276" w:lineRule="auto" w:after="0" w:before="0"/>
        <w:jc w:val="both"/>
      </w:pPr>
      <w:r>
        <w:rPr>
          <w:rFonts w:ascii="Arial" w:hAnsi="Arial"/>
          <w:sz w:val="24"/>
        </w:rPr>
        <w:t>Descripcion 2</w:t>
      </w:r>
    </w:p>
    <w:p>
      <w:pPr>
        <w:spacing w:line="276" w:lineRule="auto" w:after="0" w:before="0"/>
        <w:jc w:val="both"/>
      </w:pPr>
      <w:r>
        <w:rPr>
          <w:rFonts w:ascii="Arial" w:hAnsi="Arial"/>
          <w:b/>
          <w:sz w:val="24"/>
        </w:rPr>
        <w:br/>
        <w:t>Caracteristica 3:</w:t>
      </w:r>
    </w:p>
    <w:p>
      <w:pPr>
        <w:spacing w:line="276" w:lineRule="auto" w:after="0" w:before="0"/>
        <w:jc w:val="both"/>
      </w:pPr>
      <w:r>
        <w:rPr>
          <w:rFonts w:ascii="Arial" w:hAnsi="Arial"/>
          <w:sz w:val="24"/>
        </w:rPr>
        <w:t>Descripcion 3</w:t>
      </w:r>
    </w:p>
    <w:p>
      <w:pPr>
        <w:spacing w:line="276" w:lineRule="auto" w:after="0" w:before="0"/>
        <w:jc w:val="both"/>
      </w:pPr>
      <w:r>
        <w:rPr>
          <w:rFonts w:ascii="Arial" w:hAnsi="Arial"/>
          <w:b/>
          <w:sz w:val="24"/>
        </w:rPr>
        <w:br/>
        <w:t>Caracteristica 4:</w:t>
      </w:r>
    </w:p>
    <w:p>
      <w:pPr>
        <w:spacing w:line="276" w:lineRule="auto" w:after="0" w:before="0"/>
        <w:jc w:val="both"/>
      </w:pPr>
      <w:r>
        <w:rPr>
          <w:rFonts w:ascii="Arial" w:hAnsi="Arial"/>
          <w:sz w:val="24"/>
        </w:rPr>
        <w:t>Descripcion 4</w:t>
      </w:r>
    </w:p>
    <w:p>
      <w:pPr>
        <w:spacing w:line="276" w:lineRule="auto" w:after="0" w:before="0"/>
        <w:jc w:val="both"/>
      </w:pPr>
      <w:r>
        <w:rPr>
          <w:rFonts w:ascii="Arial" w:hAnsi="Arial"/>
          <w:b/>
          <w:sz w:val="24"/>
        </w:rPr>
        <w:br/>
        <w:t>Caracteristica 5:</w:t>
      </w:r>
    </w:p>
    <w:p>
      <w:pPr>
        <w:spacing w:line="276" w:lineRule="auto" w:after="0" w:before="0"/>
        <w:jc w:val="both"/>
      </w:pPr>
      <w:r>
        <w:rPr>
          <w:rFonts w:ascii="Arial" w:hAnsi="Arial"/>
          <w:sz w:val="24"/>
        </w:rPr>
        <w:t>Descripcion 5</w:t>
      </w:r>
    </w:p>
    <w:p>
      <w:pPr>
        <w:spacing w:line="276" w:lineRule="auto"/>
        <w:jc w:val="both"/>
      </w:pPr>
      <w:r>
        <w:rPr>
          <w:rFonts w:ascii="Arial" w:hAnsi="Arial"/>
          <w:b/>
          <w:sz w:val="24"/>
        </w:rPr>
        <w:br/>
        <w:t>V.3.1.1.-Metodología para determinar la erosión hídrica en el área de Cambio de Uso de Suelo.</w:t>
      </w:r>
    </w:p>
    <w:p>
      <w:pPr>
        <w:spacing w:line="276" w:lineRule="auto" w:after="0" w:before="0"/>
        <w:jc w:val="both"/>
      </w:pPr>
      <w:r>
        <w:rPr>
          <w:rFonts w:ascii="Arial" w:hAnsi="Arial"/>
          <w:sz w:val="24"/>
        </w:rPr>
        <w:t>La degradación del suelo se define como “un grupo de procesos que ocasionan el deterioro del recurso, los cuales provocan una disminución de la productividad biológica y la pérdida de la Biodiversidad”. En este sentido, el estado de degradación en que se encuentran los suelos de uso pecuario y forestal, se estima por medio de las pérdidas de suelo que ocurren en los terrenos, de modo que sea posible determinar si el uso que se está dando a estos es el correcto. Cuando la tasa de erosión es mayor que la tasa de formación del suelo, es señal de que el manejo está originando su degradación y se hace necesario realizar prácticas y obras de conservación, para de esa forma contribuir al desarrollo sostenible de los recursos naturales. Para estimar la erosión de los suelos se ha utilizado la Ecuación Universal de Pérdida de Suelo (EUPS), un Modelo que permite estimar la erosión actual en campo y la potencial de dicho recurso. Esta ecuación constituye un instrumento de planeación para establecer las prácticas y obras de conservación para que hagan que la erosión actual sea menor que la tasa máxima permisible de erosión. La tasa máxima permisible de pérdidas de suelo es de 10 T/ha (toneladas por hectárea); siendo que mayores pérdidas significan degradación.</w:t>
      </w:r>
    </w:p>
    <w:p>
      <w:pPr>
        <w:spacing w:line="276" w:lineRule="auto" w:after="0" w:before="0"/>
        <w:jc w:val="both"/>
      </w:pPr>
      <w:r>
        <w:rPr>
          <w:rFonts w:ascii="Arial" w:hAnsi="Arial"/>
          <w:sz w:val="24"/>
        </w:rPr>
        <w:br/>
        <w:t>Para estimar la erosión del suelo se puede utilizar la siguiente ecuación:</w:t>
      </w:r>
    </w:p>
    <w:p>
      <w:pPr>
        <w:spacing w:line="276" w:lineRule="auto" w:after="0" w:before="0"/>
        <w:jc w:val="center"/>
      </w:pPr>
      <w:r>
        <w:rPr>
          <w:rFonts w:ascii="Times New Roman" w:hAnsi="Times New Roman"/>
          <w:i/>
          <w:sz w:val="24"/>
        </w:rPr>
        <w:br/>
        <w:t>E = R * K * LS * C * P</w:t>
      </w:r>
    </w:p>
    <w:p>
      <w:pPr>
        <w:spacing w:line="276" w:lineRule="auto" w:after="0" w:before="0"/>
      </w:pPr>
      <w:r>
        <w:rPr>
          <w:rFonts w:ascii="Arial" w:hAnsi="Arial"/>
          <w:sz w:val="24"/>
        </w:rPr>
        <w:br/>
        <w:t>Donde:</w:t>
        <w:br/>
        <w:t>E = Erosión del suelo (T/ha año).</w:t>
        <w:br/>
        <w:t>R = Erosividad de la lluvia (Mj/ha mm/hr).</w:t>
        <w:br/>
        <w:t>K = Erosionabilidad del suelo.</w:t>
        <w:br/>
        <w:t>LS = Longitud y grado de pendiente.</w:t>
        <w:br/>
        <w:t>C = Factor de vegetación.</w:t>
        <w:br/>
        <w:t>P = Factor de prácticas mecánicas.</w:t>
      </w:r>
    </w:p>
    <w:p>
      <w:pPr>
        <w:spacing w:line="276" w:lineRule="auto" w:after="0" w:before="0"/>
        <w:jc w:val="both"/>
      </w:pPr>
      <w:r>
        <w:rPr>
          <w:rFonts w:ascii="Arial" w:hAnsi="Arial"/>
          <w:sz w:val="24"/>
        </w:rPr>
        <w:t>Para explicar la utilización de este Modelo en forma práctica para el área del ACUSTF, se utilizarán algunos resultados que se han obtenido de la investigación en México y que han permitido, a nivel nacional, hacer un uso adecuado de este modelo predictivo. La erosión potencial se estima con la siguiente ecuación (los factores se consideran como inmodificables):</w:t>
      </w:r>
    </w:p>
    <w:p>
      <w:pPr>
        <w:spacing w:line="276" w:lineRule="auto" w:after="0" w:before="0"/>
        <w:jc w:val="center"/>
      </w:pPr>
      <w:r>
        <w:rPr>
          <w:rFonts w:ascii="Times New Roman" w:hAnsi="Times New Roman"/>
          <w:b/>
          <w:i/>
          <w:sz w:val="24"/>
        </w:rPr>
        <w:br/>
        <w:t>EP = R*K*LS</w:t>
      </w:r>
    </w:p>
    <w:p>
      <w:pPr>
        <w:spacing w:line="276" w:lineRule="auto" w:after="0" w:before="0"/>
        <w:jc w:val="both"/>
      </w:pPr>
      <w:r>
        <w:rPr>
          <w:rFonts w:ascii="Arial" w:hAnsi="Arial"/>
          <w:sz w:val="24"/>
        </w:rPr>
        <w:br/>
        <w:t>La erosión actual se estima utilizando la ecuación anterior, que considera los factores inmodificables “R”, “K” y “LS”. Los factores de protección, como son la vegetación y las prácticas y obras de manejo para reducir las pérdidas de suelo se pueden modificar.</w:t>
      </w:r>
    </w:p>
    <w:p>
      <w:pPr>
        <w:spacing w:line="276" w:lineRule="auto" w:after="0" w:before="0"/>
        <w:jc w:val="both"/>
      </w:pPr>
      <w:r>
        <w:rPr>
          <w:rFonts w:ascii="Arial" w:hAnsi="Arial"/>
          <w:sz w:val="24"/>
        </w:rPr>
        <w:br/>
        <w:t>Para utilizar este Modelo, se han propuesto diferentes metodologías para estimar cada una de las variables; sin embargo, la aplicación de algunas de ellas en el campo es difícil de realizar por no contar con la información necesaria. Para evitar estos problemas, en este apartado se presentará una metodología simplificada y adecuada para utilizarse en nuestro país.</w:t>
      </w:r>
    </w:p>
    <w:p>
      <w:pPr>
        <w:spacing w:line="276" w:lineRule="auto" w:after="0" w:before="0"/>
        <w:jc w:val="both"/>
      </w:pPr>
      <w:r>
        <w:rPr>
          <w:rFonts w:ascii="Arial" w:hAnsi="Arial"/>
          <w:sz w:val="24"/>
        </w:rPr>
        <w:br/>
        <w:t>Erosividad (R). - La estimación de “R” se puede realizar conociendo la energía cinética de la lluvia y la velocidad de caída de las gotas de lluvia, utilizando la ecuación de Ec = (m*v2) /2; donde “m” es la masa de la lluvia y “v” la velocidad de caída de las gotas de lluvia. Considerando lo complejo de hacer esta estimación, se propuso que un mejor estimador de la agresividad de la lluvia sería este valor de erosividad (R).</w:t>
      </w:r>
    </w:p>
    <w:p>
      <w:pPr>
        <w:spacing w:line="276" w:lineRule="auto" w:after="0" w:before="0"/>
        <w:jc w:val="both"/>
      </w:pPr>
      <w:r>
        <w:rPr>
          <w:rFonts w:ascii="Arial" w:hAnsi="Arial"/>
          <w:sz w:val="24"/>
        </w:rPr>
        <w:br/>
        <w:t>Para estimar “R” se obtiene el valor de energía cinética por evento, para lo que hay que conocer la intensidad de la lluvia, y obtener el valor de “Ec” y multiplicarlo por la intensidad máxima de la lluvia en 30 minutos. La suma de estos valores en un año da el valor de “R”.</w:t>
      </w:r>
    </w:p>
    <w:p>
      <w:pPr>
        <w:spacing w:line="276" w:lineRule="auto" w:after="0" w:before="0"/>
        <w:jc w:val="both"/>
      </w:pPr>
      <w:r>
        <w:rPr>
          <w:rFonts w:ascii="Arial" w:hAnsi="Arial"/>
          <w:sz w:val="24"/>
        </w:rPr>
        <w:br/>
        <w:t>Este procedimiento es complicado cuando no se cuenta con datos de intensidad de la lluvia; por esta razón se buscó correlacionar los datos de precipitación anual con los valores de “R” estimados en el país, utilizando la información de intensidad de la lluvia disponible (Cortés y Figueroa, 1991).</w:t>
      </w:r>
    </w:p>
    <w:p>
      <w:pPr>
        <w:spacing w:line="276" w:lineRule="auto" w:after="0" w:before="0"/>
        <w:jc w:val="both"/>
      </w:pPr>
      <w:r>
        <w:rPr>
          <w:rFonts w:ascii="Arial" w:hAnsi="Arial"/>
          <w:sz w:val="24"/>
        </w:rPr>
        <w:br/>
        <w:t>De acuerdo con este procedimiento, se elaboraron modelos de regresión donde, a partir de datos de precipitación anual (P) se puede estimar el valor de “R” de la EUPS, estos modelos de regresión son aplicados para 14 diferentes regiones del país.</w:t>
      </w:r>
    </w:p>
    <w:p>
      <w:pPr>
        <w:spacing w:line="276" w:lineRule="auto" w:after="0" w:before="0"/>
        <w:jc w:val="both"/>
      </w:pPr>
      <w:r>
        <w:rPr>
          <w:rFonts w:ascii="Arial" w:hAnsi="Arial"/>
          <w:sz w:val="24"/>
        </w:rPr>
        <w:br/>
        <w:t>Ecuaciones para estimar la Erosividad de la lluvia “R” en la República Mexicana para estimar “R” en el ámbito regional, se puede utilizar la precipitación anual y con un modelo lineal muy simple estimarlo.</w:t>
      </w:r>
    </w:p>
    <w:p>
      <w:pPr>
        <w:spacing w:line="276" w:lineRule="auto" w:after="0" w:before="0"/>
        <w:jc w:val="both"/>
      </w:pPr>
      <w:r>
        <w:rPr>
          <w:rFonts w:ascii="Arial" w:hAnsi="Arial"/>
          <w:b/>
          <w:sz w:val="24"/>
        </w:rPr>
        <w:br/>
        <w:t>Regiones de erosividad de la lluvia en México</w:t>
      </w:r>
    </w:p>
    <w:p>
      <w:r/>
    </w:p>
    <w:p>
      <w:r>
        <w:drawing>
          <wp:inline xmlns:a="http://schemas.openxmlformats.org/drawingml/2006/main" xmlns:pic="http://schemas.openxmlformats.org/drawingml/2006/picture">
            <wp:extent cx="5104800" cy="3124800"/>
            <wp:docPr id="5" name="Picture 5"/>
            <wp:cNvGraphicFramePr>
              <a:graphicFrameLocks noChangeAspect="1"/>
            </wp:cNvGraphicFramePr>
            <a:graphic>
              <a:graphicData uri="http://schemas.openxmlformats.org/drawingml/2006/picture">
                <pic:pic>
                  <pic:nvPicPr>
                    <pic:cNvPr id="0" name="capitulo5.png"/>
                    <pic:cNvPicPr/>
                  </pic:nvPicPr>
                  <pic:blipFill>
                    <a:blip r:embed="rId10"/>
                    <a:stretch>
                      <a:fillRect/>
                    </a:stretch>
                  </pic:blipFill>
                  <pic:spPr>
                    <a:xfrm>
                      <a:off x="0" y="0"/>
                      <a:ext cx="5104800" cy="3124800"/>
                    </a:xfrm>
                    <a:prstGeom prst="rect"/>
                  </pic:spPr>
                </pic:pic>
              </a:graphicData>
            </a:graphic>
          </wp:inline>
        </w:drawing>
      </w:r>
    </w:p>
    <w:tbl>
      <w:tblPr>
        <w:tblStyle w:val="TableGrid"/>
        <w:tblW w:type="auto" w:w="0"/>
        <w:tblLook w:firstColumn="1" w:firstRow="1" w:lastColumn="0" w:lastRow="0" w:noHBand="0" w:noVBand="1" w:val="04A0"/>
      </w:tblPr>
      <w:tblGrid>
        <w:gridCol w:w="3230"/>
        <w:gridCol w:w="3230"/>
        <w:gridCol w:w="3230"/>
      </w:tblGrid>
      <w:tr>
        <w:tc>
          <w:tcPr>
            <w:tcW w:type="dxa" w:w="3230"/>
          </w:tcPr>
          <w:p/>
        </w:tc>
        <w:tc>
          <w:tcPr>
            <w:tcW w:type="dxa" w:w="3230"/>
          </w:tcPr>
          <w:p/>
        </w:tc>
        <w:tc>
          <w:tcPr>
            <w:tcW w:type="dxa" w:w="3230"/>
          </w:tcPr>
          <w:p/>
        </w:tc>
      </w:tr>
      <w:tr>
        <w:tc>
          <w:tcPr>
            <w:tcW w:type="dxa" w:w="3230"/>
          </w:tcPr>
          <w:p>
            <w:pPr>
              <w:jc w:val="center"/>
            </w:pPr>
            <w:r>
              <w:rPr>
                <w:rFonts w:ascii="Arial" w:hAnsi="Arial"/>
                <w:sz w:val="24"/>
              </w:rPr>
              <w:t>I</w:t>
            </w:r>
          </w:p>
        </w:tc>
        <w:tc>
          <w:tcPr>
            <w:tcW w:type="dxa" w:w="3230"/>
          </w:tcPr>
          <w:p>
            <w:pPr>
              <w:jc w:val="center"/>
            </w:pPr>
            <w:r>
              <w:rPr>
                <w:rFonts w:ascii="Arial" w:hAnsi="Arial"/>
                <w:sz w:val="24"/>
              </w:rPr>
              <w:t>R = 1.2078P + 0.002276P2</w:t>
            </w:r>
          </w:p>
        </w:tc>
        <w:tc>
          <w:tcPr>
            <w:tcW w:type="dxa" w:w="3230"/>
          </w:tcPr>
          <w:p>
            <w:pPr>
              <w:jc w:val="center"/>
            </w:pPr>
            <w:r>
              <w:rPr>
                <w:rFonts w:ascii="Arial" w:hAnsi="Arial"/>
                <w:sz w:val="24"/>
              </w:rPr>
              <w:t>0.92</w:t>
            </w:r>
          </w:p>
        </w:tc>
      </w:tr>
      <w:tr>
        <w:tc>
          <w:tcPr>
            <w:tcW w:type="dxa" w:w="3230"/>
          </w:tcPr>
          <w:p>
            <w:pPr>
              <w:jc w:val="center"/>
            </w:pPr>
            <w:r>
              <w:rPr>
                <w:rFonts w:ascii="Arial" w:hAnsi="Arial"/>
                <w:sz w:val="24"/>
              </w:rPr>
              <w:t>II</w:t>
            </w:r>
          </w:p>
        </w:tc>
        <w:tc>
          <w:tcPr>
            <w:tcW w:type="dxa" w:w="3230"/>
          </w:tcPr>
          <w:p>
            <w:pPr>
              <w:jc w:val="center"/>
            </w:pPr>
            <w:r>
              <w:rPr>
                <w:rFonts w:ascii="Arial" w:hAnsi="Arial"/>
                <w:sz w:val="24"/>
              </w:rPr>
              <w:t>R = 3.4555P + 0.006470P2</w:t>
            </w:r>
          </w:p>
        </w:tc>
        <w:tc>
          <w:tcPr>
            <w:tcW w:type="dxa" w:w="3230"/>
          </w:tcPr>
          <w:p>
            <w:pPr>
              <w:jc w:val="center"/>
            </w:pPr>
            <w:r>
              <w:rPr>
                <w:rFonts w:ascii="Arial" w:hAnsi="Arial"/>
                <w:sz w:val="24"/>
              </w:rPr>
              <w:t>0.93</w:t>
            </w:r>
          </w:p>
        </w:tc>
      </w:tr>
      <w:tr>
        <w:tc>
          <w:tcPr>
            <w:tcW w:type="dxa" w:w="3230"/>
          </w:tcPr>
          <w:p>
            <w:pPr>
              <w:jc w:val="center"/>
            </w:pPr>
            <w:r>
              <w:rPr>
                <w:rFonts w:ascii="Arial" w:hAnsi="Arial"/>
                <w:sz w:val="24"/>
              </w:rPr>
              <w:t>III</w:t>
            </w:r>
          </w:p>
        </w:tc>
        <w:tc>
          <w:tcPr>
            <w:tcW w:type="dxa" w:w="3230"/>
          </w:tcPr>
          <w:p>
            <w:pPr>
              <w:jc w:val="center"/>
            </w:pPr>
            <w:r>
              <w:rPr>
                <w:rFonts w:ascii="Arial" w:hAnsi="Arial"/>
                <w:sz w:val="24"/>
              </w:rPr>
              <w:t>R = 3.6752P - 0.001720P2</w:t>
            </w:r>
          </w:p>
        </w:tc>
        <w:tc>
          <w:tcPr>
            <w:tcW w:type="dxa" w:w="3230"/>
          </w:tcPr>
          <w:p>
            <w:pPr>
              <w:jc w:val="center"/>
            </w:pPr>
            <w:r>
              <w:rPr>
                <w:rFonts w:ascii="Arial" w:hAnsi="Arial"/>
                <w:sz w:val="24"/>
              </w:rPr>
              <w:t>0.94</w:t>
            </w:r>
          </w:p>
        </w:tc>
      </w:tr>
      <w:tr>
        <w:tc>
          <w:tcPr>
            <w:tcW w:type="dxa" w:w="3230"/>
          </w:tcPr>
          <w:p>
            <w:pPr>
              <w:jc w:val="center"/>
            </w:pPr>
            <w:r>
              <w:rPr>
                <w:rFonts w:ascii="Arial" w:hAnsi="Arial"/>
                <w:sz w:val="24"/>
              </w:rPr>
              <w:t>IV</w:t>
            </w:r>
          </w:p>
        </w:tc>
        <w:tc>
          <w:tcPr>
            <w:tcW w:type="dxa" w:w="3230"/>
          </w:tcPr>
          <w:p>
            <w:pPr>
              <w:jc w:val="center"/>
            </w:pPr>
            <w:r>
              <w:rPr>
                <w:rFonts w:ascii="Arial" w:hAnsi="Arial"/>
                <w:sz w:val="24"/>
              </w:rPr>
              <w:t>R = 2.8559P + 0.002983P2</w:t>
            </w:r>
          </w:p>
        </w:tc>
        <w:tc>
          <w:tcPr>
            <w:tcW w:type="dxa" w:w="3230"/>
          </w:tcPr>
          <w:p>
            <w:pPr>
              <w:jc w:val="center"/>
            </w:pPr>
            <w:r>
              <w:rPr>
                <w:rFonts w:ascii="Arial" w:hAnsi="Arial"/>
                <w:sz w:val="24"/>
              </w:rPr>
              <w:t>0.92</w:t>
            </w:r>
          </w:p>
        </w:tc>
      </w:tr>
      <w:tr>
        <w:tc>
          <w:tcPr>
            <w:tcW w:type="dxa" w:w="3230"/>
          </w:tcPr>
          <w:p>
            <w:pPr>
              <w:jc w:val="center"/>
            </w:pPr>
            <w:r>
              <w:rPr>
                <w:rFonts w:ascii="Arial" w:hAnsi="Arial"/>
                <w:sz w:val="24"/>
              </w:rPr>
              <w:t>V</w:t>
            </w:r>
          </w:p>
        </w:tc>
        <w:tc>
          <w:tcPr>
            <w:tcW w:type="dxa" w:w="3230"/>
          </w:tcPr>
          <w:p>
            <w:pPr>
              <w:jc w:val="center"/>
            </w:pPr>
            <w:r>
              <w:rPr>
                <w:rFonts w:ascii="Arial" w:hAnsi="Arial"/>
                <w:sz w:val="24"/>
              </w:rPr>
              <w:t>R = 3.4880P - 0.00088P2</w:t>
            </w:r>
          </w:p>
        </w:tc>
        <w:tc>
          <w:tcPr>
            <w:tcW w:type="dxa" w:w="3230"/>
          </w:tcPr>
          <w:p>
            <w:pPr>
              <w:jc w:val="center"/>
            </w:pPr>
            <w:r>
              <w:rPr>
                <w:rFonts w:ascii="Arial" w:hAnsi="Arial"/>
                <w:sz w:val="24"/>
              </w:rPr>
              <w:t>0.94</w:t>
            </w:r>
          </w:p>
        </w:tc>
      </w:tr>
      <w:tr>
        <w:tc>
          <w:tcPr>
            <w:tcW w:type="dxa" w:w="3230"/>
          </w:tcPr>
          <w:p>
            <w:pPr>
              <w:jc w:val="center"/>
            </w:pPr>
            <w:r>
              <w:rPr>
                <w:rFonts w:ascii="Arial" w:hAnsi="Arial"/>
                <w:sz w:val="24"/>
              </w:rPr>
              <w:t>VI</w:t>
            </w:r>
          </w:p>
        </w:tc>
        <w:tc>
          <w:tcPr>
            <w:tcW w:type="dxa" w:w="3230"/>
          </w:tcPr>
          <w:p>
            <w:pPr>
              <w:jc w:val="center"/>
            </w:pPr>
            <w:r>
              <w:rPr>
                <w:rFonts w:ascii="Arial" w:hAnsi="Arial"/>
                <w:sz w:val="24"/>
              </w:rPr>
              <w:t>R = 6.6847P + 0.001680P2</w:t>
            </w:r>
          </w:p>
        </w:tc>
        <w:tc>
          <w:tcPr>
            <w:tcW w:type="dxa" w:w="3230"/>
          </w:tcPr>
          <w:p>
            <w:pPr>
              <w:jc w:val="center"/>
            </w:pPr>
            <w:r>
              <w:rPr>
                <w:rFonts w:ascii="Arial" w:hAnsi="Arial"/>
                <w:sz w:val="24"/>
              </w:rPr>
              <w:t>0.9</w:t>
            </w:r>
          </w:p>
        </w:tc>
      </w:tr>
      <w:tr>
        <w:tc>
          <w:tcPr>
            <w:tcW w:type="dxa" w:w="3230"/>
          </w:tcPr>
          <w:p>
            <w:pPr>
              <w:jc w:val="center"/>
            </w:pPr>
            <w:r>
              <w:rPr>
                <w:rFonts w:ascii="Arial" w:hAnsi="Arial"/>
                <w:sz w:val="24"/>
              </w:rPr>
              <w:t>VII</w:t>
            </w:r>
          </w:p>
        </w:tc>
        <w:tc>
          <w:tcPr>
            <w:tcW w:type="dxa" w:w="3230"/>
          </w:tcPr>
          <w:p>
            <w:pPr>
              <w:jc w:val="center"/>
            </w:pPr>
            <w:r>
              <w:rPr>
                <w:rFonts w:ascii="Arial" w:hAnsi="Arial"/>
                <w:sz w:val="24"/>
              </w:rPr>
              <w:t xml:space="preserve">R = -0.0334P + 0.006661P2 </w:t>
            </w:r>
          </w:p>
        </w:tc>
        <w:tc>
          <w:tcPr>
            <w:tcW w:type="dxa" w:w="3230"/>
          </w:tcPr>
          <w:p>
            <w:pPr>
              <w:jc w:val="center"/>
            </w:pPr>
            <w:r>
              <w:rPr>
                <w:rFonts w:ascii="Arial" w:hAnsi="Arial"/>
                <w:sz w:val="24"/>
              </w:rPr>
              <w:t>0.98</w:t>
            </w:r>
          </w:p>
        </w:tc>
      </w:tr>
      <w:tr>
        <w:tc>
          <w:tcPr>
            <w:tcW w:type="dxa" w:w="3230"/>
          </w:tcPr>
          <w:p>
            <w:pPr>
              <w:jc w:val="center"/>
            </w:pPr>
            <w:r>
              <w:rPr>
                <w:rFonts w:ascii="Arial" w:hAnsi="Arial"/>
                <w:sz w:val="24"/>
              </w:rPr>
              <w:t>VIII</w:t>
            </w:r>
          </w:p>
        </w:tc>
        <w:tc>
          <w:tcPr>
            <w:tcW w:type="dxa" w:w="3230"/>
          </w:tcPr>
          <w:p>
            <w:pPr>
              <w:jc w:val="center"/>
            </w:pPr>
            <w:r>
              <w:rPr>
                <w:rFonts w:ascii="Arial" w:hAnsi="Arial"/>
                <w:sz w:val="24"/>
              </w:rPr>
              <w:t>R = 1.9967P + 0.003270P2</w:t>
            </w:r>
          </w:p>
        </w:tc>
        <w:tc>
          <w:tcPr>
            <w:tcW w:type="dxa" w:w="3230"/>
          </w:tcPr>
          <w:p>
            <w:pPr>
              <w:jc w:val="center"/>
            </w:pPr>
            <w:r>
              <w:rPr>
                <w:rFonts w:ascii="Arial" w:hAnsi="Arial"/>
                <w:sz w:val="24"/>
              </w:rPr>
              <w:t>0.98</w:t>
            </w:r>
          </w:p>
        </w:tc>
      </w:tr>
      <w:tr>
        <w:tc>
          <w:tcPr>
            <w:tcW w:type="dxa" w:w="3230"/>
          </w:tcPr>
          <w:p>
            <w:pPr>
              <w:jc w:val="center"/>
            </w:pPr>
            <w:r>
              <w:rPr>
                <w:rFonts w:ascii="Arial" w:hAnsi="Arial"/>
                <w:sz w:val="24"/>
              </w:rPr>
              <w:t>IX</w:t>
            </w:r>
          </w:p>
        </w:tc>
        <w:tc>
          <w:tcPr>
            <w:tcW w:type="dxa" w:w="3230"/>
          </w:tcPr>
          <w:p>
            <w:pPr>
              <w:jc w:val="center"/>
            </w:pPr>
            <w:r>
              <w:rPr>
                <w:rFonts w:ascii="Arial" w:hAnsi="Arial"/>
                <w:sz w:val="24"/>
              </w:rPr>
              <w:t>R = 7.0458P - 0.002096P2</w:t>
            </w:r>
          </w:p>
        </w:tc>
        <w:tc>
          <w:tcPr>
            <w:tcW w:type="dxa" w:w="3230"/>
          </w:tcPr>
          <w:p>
            <w:pPr>
              <w:jc w:val="center"/>
            </w:pPr>
            <w:r>
              <w:rPr>
                <w:rFonts w:ascii="Arial" w:hAnsi="Arial"/>
                <w:sz w:val="24"/>
              </w:rPr>
              <w:t>0.97</w:t>
            </w:r>
          </w:p>
        </w:tc>
      </w:tr>
      <w:tr>
        <w:tc>
          <w:tcPr>
            <w:tcW w:type="dxa" w:w="3230"/>
          </w:tcPr>
          <w:p>
            <w:pPr>
              <w:jc w:val="center"/>
            </w:pPr>
            <w:r>
              <w:rPr>
                <w:rFonts w:ascii="Arial" w:hAnsi="Arial"/>
                <w:sz w:val="24"/>
              </w:rPr>
              <w:t>X</w:t>
            </w:r>
          </w:p>
        </w:tc>
        <w:tc>
          <w:tcPr>
            <w:tcW w:type="dxa" w:w="3230"/>
          </w:tcPr>
          <w:p>
            <w:pPr>
              <w:jc w:val="center"/>
            </w:pPr>
            <w:r>
              <w:rPr>
                <w:rFonts w:ascii="Arial" w:hAnsi="Arial"/>
                <w:sz w:val="24"/>
              </w:rPr>
              <w:t>R = 6.8938P + 0.000442P2</w:t>
            </w:r>
          </w:p>
        </w:tc>
        <w:tc>
          <w:tcPr>
            <w:tcW w:type="dxa" w:w="3230"/>
          </w:tcPr>
          <w:p>
            <w:pPr>
              <w:jc w:val="center"/>
            </w:pPr>
            <w:r>
              <w:rPr>
                <w:rFonts w:ascii="Arial" w:hAnsi="Arial"/>
                <w:sz w:val="24"/>
              </w:rPr>
              <w:t>0.95</w:t>
            </w:r>
          </w:p>
        </w:tc>
      </w:tr>
      <w:tr>
        <w:tc>
          <w:tcPr>
            <w:tcW w:type="dxa" w:w="3230"/>
          </w:tcPr>
          <w:p>
            <w:pPr>
              <w:jc w:val="center"/>
            </w:pPr>
            <w:r>
              <w:rPr>
                <w:rFonts w:ascii="Arial" w:hAnsi="Arial"/>
                <w:sz w:val="24"/>
              </w:rPr>
              <w:t>XI</w:t>
            </w:r>
          </w:p>
        </w:tc>
        <w:tc>
          <w:tcPr>
            <w:tcW w:type="dxa" w:w="3230"/>
          </w:tcPr>
          <w:p>
            <w:pPr>
              <w:jc w:val="center"/>
            </w:pPr>
            <w:r>
              <w:rPr>
                <w:rFonts w:ascii="Arial" w:hAnsi="Arial"/>
                <w:sz w:val="24"/>
              </w:rPr>
              <w:t>R = 3.7745P + 0.004540P2</w:t>
            </w:r>
          </w:p>
        </w:tc>
        <w:tc>
          <w:tcPr>
            <w:tcW w:type="dxa" w:w="3230"/>
          </w:tcPr>
          <w:p>
            <w:pPr>
              <w:jc w:val="center"/>
            </w:pPr>
            <w:r>
              <w:rPr>
                <w:rFonts w:ascii="Arial" w:hAnsi="Arial"/>
                <w:sz w:val="24"/>
              </w:rPr>
              <w:t>0.98</w:t>
            </w:r>
          </w:p>
        </w:tc>
      </w:tr>
      <w:tr>
        <w:tc>
          <w:tcPr>
            <w:tcW w:type="dxa" w:w="3230"/>
          </w:tcPr>
          <w:p>
            <w:pPr>
              <w:jc w:val="center"/>
            </w:pPr>
            <w:r>
              <w:rPr>
                <w:rFonts w:ascii="Arial" w:hAnsi="Arial"/>
                <w:sz w:val="24"/>
              </w:rPr>
              <w:t>XII</w:t>
            </w:r>
          </w:p>
        </w:tc>
        <w:tc>
          <w:tcPr>
            <w:tcW w:type="dxa" w:w="3230"/>
          </w:tcPr>
          <w:p>
            <w:pPr>
              <w:jc w:val="center"/>
            </w:pPr>
            <w:r>
              <w:rPr>
                <w:rFonts w:ascii="Arial" w:hAnsi="Arial"/>
                <w:sz w:val="24"/>
              </w:rPr>
              <w:t>R = 2.4619P + 0.006067P2</w:t>
            </w:r>
          </w:p>
        </w:tc>
        <w:tc>
          <w:tcPr>
            <w:tcW w:type="dxa" w:w="3230"/>
          </w:tcPr>
          <w:p>
            <w:pPr>
              <w:jc w:val="center"/>
            </w:pPr>
            <w:r>
              <w:rPr>
                <w:rFonts w:ascii="Arial" w:hAnsi="Arial"/>
                <w:sz w:val="24"/>
              </w:rPr>
              <w:t>0.96</w:t>
            </w:r>
          </w:p>
        </w:tc>
      </w:tr>
      <w:tr>
        <w:tc>
          <w:tcPr>
            <w:tcW w:type="dxa" w:w="3230"/>
          </w:tcPr>
          <w:p>
            <w:pPr>
              <w:jc w:val="center"/>
            </w:pPr>
            <w:r>
              <w:rPr>
                <w:rFonts w:ascii="Arial" w:hAnsi="Arial"/>
                <w:sz w:val="24"/>
              </w:rPr>
              <w:t>XIII</w:t>
            </w:r>
          </w:p>
        </w:tc>
        <w:tc>
          <w:tcPr>
            <w:tcW w:type="dxa" w:w="3230"/>
          </w:tcPr>
          <w:p>
            <w:pPr>
              <w:jc w:val="center"/>
            </w:pPr>
            <w:r>
              <w:rPr>
                <w:rFonts w:ascii="Arial" w:hAnsi="Arial"/>
                <w:sz w:val="24"/>
              </w:rPr>
              <w:t>R = 10.7427P - 0.00108P2</w:t>
            </w:r>
          </w:p>
        </w:tc>
        <w:tc>
          <w:tcPr>
            <w:tcW w:type="dxa" w:w="3230"/>
          </w:tcPr>
          <w:p>
            <w:pPr>
              <w:jc w:val="center"/>
            </w:pPr>
            <w:r>
              <w:rPr>
                <w:rFonts w:ascii="Arial" w:hAnsi="Arial"/>
                <w:sz w:val="24"/>
              </w:rPr>
              <w:t>0.97</w:t>
            </w:r>
          </w:p>
        </w:tc>
      </w:tr>
      <w:tr>
        <w:tc>
          <w:tcPr>
            <w:tcW w:type="dxa" w:w="3230"/>
          </w:tcPr>
          <w:p>
            <w:pPr>
              <w:jc w:val="center"/>
            </w:pPr>
            <w:r>
              <w:rPr>
                <w:rFonts w:ascii="Arial" w:hAnsi="Arial"/>
                <w:sz w:val="24"/>
              </w:rPr>
              <w:t>XIV</w:t>
            </w:r>
          </w:p>
        </w:tc>
        <w:tc>
          <w:tcPr>
            <w:tcW w:type="dxa" w:w="3230"/>
          </w:tcPr>
          <w:p>
            <w:pPr>
              <w:jc w:val="center"/>
            </w:pPr>
            <w:r>
              <w:rPr>
                <w:rFonts w:ascii="Arial" w:hAnsi="Arial"/>
                <w:sz w:val="24"/>
              </w:rPr>
              <w:t>R = 1.5005P + 0.002640P2</w:t>
            </w:r>
          </w:p>
        </w:tc>
        <w:tc>
          <w:tcPr>
            <w:tcW w:type="dxa" w:w="3230"/>
          </w:tcPr>
          <w:p>
            <w:pPr>
              <w:jc w:val="center"/>
            </w:pPr>
            <w:r>
              <w:rPr>
                <w:rFonts w:ascii="Arial" w:hAnsi="Arial"/>
                <w:sz w:val="24"/>
              </w:rPr>
              <w:t>0.95</w:t>
            </w:r>
          </w:p>
        </w:tc>
      </w:tr>
    </w:tbl>
    <w:p>
      <w:pPr>
        <w:spacing w:line="276" w:lineRule="auto" w:after="0" w:before="0"/>
        <w:jc w:val="both"/>
      </w:pPr>
      <w:r>
        <w:rPr>
          <w:rFonts w:ascii="Arial" w:hAnsi="Arial"/>
          <w:b/>
          <w:sz w:val="24"/>
        </w:rPr>
        <w:t>Respecto a la estimación de la erosión del suelo hídrica que se presenta en el ACUSTF.</w:t>
      </w:r>
    </w:p>
    <w:p>
      <w:pPr>
        <w:spacing w:line="276" w:lineRule="auto" w:after="0" w:before="0"/>
        <w:jc w:val="both"/>
      </w:pPr>
      <w:r>
        <w:rPr>
          <w:rFonts w:ascii="Arial" w:hAnsi="Arial"/>
          <w:sz w:val="24"/>
        </w:rPr>
        <w:br/>
        <w:t>Erosividad (K). - La susceptibilidad de los suelos a erosionarse depende del tamaño de las partículas, del contenido de materia orgánica, así como de la estructura, en especial del tamaño de los agregados y de la permeabilidad. Para su estimación se utilizan fórmulas complicadas; para condiciones de campo se recomienda el uso de la textura de los suelos y contenido de materia orgánica, se estime el valor de Erosividad (K). Es importante destacar que a medida que el valor de “K” aumenta, se incrementa la susceptibilidad del suelo a erosionarse.</w:t>
      </w:r>
    </w:p>
    <w:p>
      <w:pPr>
        <w:spacing w:line="276" w:lineRule="auto" w:after="0" w:before="0"/>
        <w:jc w:val="both"/>
      </w:pPr>
      <w:r>
        <w:rPr>
          <w:rFonts w:ascii="Arial" w:hAnsi="Arial"/>
          <w:b/>
          <w:sz w:val="24"/>
        </w:rPr>
        <w:br/>
        <w:t>Valores del Factor K</w:t>
      </w:r>
    </w:p>
    <w:p>
      <w:pPr>
        <w:jc w:val="center"/>
      </w:pPr>
      <w:r>
        <w:drawing>
          <wp:inline xmlns:a="http://schemas.openxmlformats.org/drawingml/2006/main" xmlns:pic="http://schemas.openxmlformats.org/drawingml/2006/picture">
            <wp:extent cx="3337200" cy="3369600"/>
            <wp:docPr id="6" name="Picture 6"/>
            <wp:cNvGraphicFramePr>
              <a:graphicFrameLocks noChangeAspect="1"/>
            </wp:cNvGraphicFramePr>
            <a:graphic>
              <a:graphicData uri="http://schemas.openxmlformats.org/drawingml/2006/picture">
                <pic:pic>
                  <pic:nvPicPr>
                    <pic:cNvPr id="0" name="tabla5531.png"/>
                    <pic:cNvPicPr/>
                  </pic:nvPicPr>
                  <pic:blipFill>
                    <a:blip r:embed="rId11"/>
                    <a:stretch>
                      <a:fillRect/>
                    </a:stretch>
                  </pic:blipFill>
                  <pic:spPr>
                    <a:xfrm>
                      <a:off x="0" y="0"/>
                      <a:ext cx="3337200" cy="3369600"/>
                    </a:xfrm>
                    <a:prstGeom prst="rect"/>
                  </pic:spPr>
                </pic:pic>
              </a:graphicData>
            </a:graphic>
          </wp:inline>
        </w:drawing>
      </w:r>
    </w:p>
    <w:tbl>
      <w:tblPr>
        <w:tblStyle w:val="TableGrid"/>
        <w:tblW w:type="auto" w:w="0"/>
        <w:tblLook w:firstColumn="1" w:firstRow="1" w:lastColumn="0" w:lastRow="0" w:noHBand="0" w:noVBand="1" w:val="04A0"/>
      </w:tblPr>
      <w:tblGrid>
        <w:gridCol w:w="4844"/>
        <w:gridCol w:w="4844"/>
      </w:tblGrid>
      <w:tr>
        <w:tc>
          <w:tcPr>
            <w:tcW w:type="dxa" w:w="2324"/>
            <w:shd w:val="clear" w:color="auto" w:fill="4F81BD"/>
          </w:tcPr>
          <w:p>
            <w:pPr>
              <w:jc w:val="center"/>
            </w:pPr>
            <w:r>
              <w:rPr>
                <w:rFonts w:ascii="Arial" w:hAnsi="Arial"/>
                <w:b/>
                <w:sz w:val="24"/>
              </w:rPr>
              <w:t>TIPO DE SUELO</w:t>
            </w:r>
          </w:p>
        </w:tc>
        <w:tc>
          <w:tcPr>
            <w:tcW w:type="dxa" w:w="7421"/>
            <w:shd w:val="clear" w:color="auto" w:fill="4F81BD"/>
          </w:tcPr>
          <w:p>
            <w:pPr>
              <w:jc w:val="center"/>
            </w:pPr>
            <w:r>
              <w:rPr>
                <w:rFonts w:ascii="Arial" w:hAnsi="Arial"/>
                <w:b/>
                <w:sz w:val="24"/>
              </w:rPr>
              <w:t>CARACTERISTICAS</w:t>
            </w:r>
          </w:p>
        </w:tc>
      </w:tr>
      <w:tr>
        <w:tc>
          <w:tcPr>
            <w:tcW w:type="dxa" w:w="2324"/>
            <w:vAlign w:val="center"/>
          </w:tcPr>
          <w:p>
            <w:pPr>
              <w:jc w:val="center"/>
            </w:pPr>
            <w:r>
              <w:rPr>
                <w:rFonts w:ascii="Arial" w:hAnsi="Arial"/>
                <w:sz w:val="24"/>
              </w:rPr>
              <w:t>A</w:t>
            </w:r>
          </w:p>
        </w:tc>
        <w:tc>
          <w:tcPr>
            <w:tcW w:type="dxa" w:w="7421"/>
          </w:tcPr>
          <w:p>
            <w:pPr>
              <w:jc w:val="both"/>
            </w:pPr>
            <w:r>
              <w:rPr>
                <w:rFonts w:ascii="Arial" w:hAnsi="Arial"/>
                <w:sz w:val="24"/>
              </w:rPr>
              <w:t>Suelos permeables, tales como arenas profundas y loess poco compactados</w:t>
            </w:r>
          </w:p>
        </w:tc>
      </w:tr>
      <w:tr>
        <w:tc>
          <w:tcPr>
            <w:tcW w:type="dxa" w:w="2324"/>
            <w:vAlign w:val="center"/>
          </w:tcPr>
          <w:p>
            <w:pPr>
              <w:jc w:val="center"/>
            </w:pPr>
            <w:r>
              <w:rPr>
                <w:rFonts w:ascii="Arial" w:hAnsi="Arial"/>
                <w:sz w:val="24"/>
              </w:rPr>
              <w:t>B</w:t>
            </w:r>
          </w:p>
        </w:tc>
        <w:tc>
          <w:tcPr>
            <w:tcW w:type="dxa" w:w="7421"/>
          </w:tcPr>
          <w:p>
            <w:pPr>
              <w:jc w:val="both"/>
            </w:pPr>
            <w:r>
              <w:rPr>
                <w:rFonts w:ascii="Arial" w:hAnsi="Arial"/>
                <w:sz w:val="24"/>
              </w:rPr>
              <w:t>Suelos medianamente permeables, tales como arenas de mediana profundidad: loess algo más compactos que los correspondientes a los suelos A; terrenos migajosos</w:t>
            </w:r>
          </w:p>
        </w:tc>
      </w:tr>
      <w:tr>
        <w:tc>
          <w:tcPr>
            <w:tcW w:type="dxa" w:w="2324"/>
            <w:vAlign w:val="center"/>
          </w:tcPr>
          <w:p>
            <w:pPr>
              <w:jc w:val="center"/>
            </w:pPr>
            <w:r>
              <w:rPr>
                <w:rFonts w:ascii="Arial" w:hAnsi="Arial"/>
                <w:sz w:val="24"/>
              </w:rPr>
              <w:t>C</w:t>
            </w:r>
          </w:p>
        </w:tc>
        <w:tc>
          <w:tcPr>
            <w:tcW w:type="dxa" w:w="7421"/>
          </w:tcPr>
          <w:p>
            <w:pPr>
              <w:jc w:val="both"/>
            </w:pPr>
            <w:r>
              <w:rPr>
                <w:rFonts w:ascii="Arial" w:hAnsi="Arial"/>
                <w:sz w:val="24"/>
              </w:rPr>
              <w:t>Suelos casi impermeables, tales como arenas o loess muy delgados sobre una capa impermeable, o bien arcillas</w:t>
            </w:r>
          </w:p>
        </w:tc>
      </w:tr>
    </w:tbl>
    <w:p>
      <w:pPr>
        <w:spacing w:line="276" w:lineRule="auto" w:after="0" w:before="0"/>
        <w:jc w:val="both"/>
      </w:pPr>
      <w:r>
        <w:rPr>
          <w:rFonts w:ascii="Arial" w:hAnsi="Arial"/>
          <w:b/>
          <w:sz w:val="24"/>
        </w:rPr>
        <w:t>Fuente: NOM-011-CNA-2000</w:t>
      </w:r>
    </w:p>
    <w:p>
      <w:pPr>
        <w:spacing w:line="276" w:lineRule="auto" w:after="0" w:before="0"/>
        <w:jc w:val="both"/>
      </w:pPr>
      <w:r>
        <w:rPr>
          <w:rFonts w:ascii="Arial" w:hAnsi="Arial"/>
          <w:b/>
          <w:sz w:val="24"/>
        </w:rPr>
        <w:br/>
        <w:t>Tomando en consideración la condición del suelo presente en el área se determinó que es un tipo de suelo ___ y de acuerdo a la información recabada en campo se cuenta con una cobertura vegetal de ______________________ de materia orgánica, por lo que nos da un factor de K de _____</w:t>
      </w:r>
    </w:p>
    <w:p>
      <w:pPr>
        <w:spacing w:line="276" w:lineRule="auto" w:after="0" w:before="0"/>
        <w:jc w:val="both"/>
      </w:pPr>
      <w:r>
        <w:rPr>
          <w:rFonts w:ascii="Arial" w:hAnsi="Arial"/>
          <w:b/>
          <w:sz w:val="24"/>
        </w:rPr>
        <w:br/>
        <w:t>Longitud y grado de pendiente (LS). Este factor considera la longitud y el grado de pendiente. La pendiente media del terreno se obtiene dividiendo la diferencia de elevación del punto más alto del terreno al más bajo entre la longitud del mismo. Esto es:</w:t>
      </w:r>
    </w:p>
    <w:p>
      <w:pPr>
        <w:jc w:val="center"/>
      </w:pPr>
      <w:r>
        <w:drawing>
          <wp:inline xmlns:a="http://schemas.openxmlformats.org/drawingml/2006/main" xmlns:pic="http://schemas.openxmlformats.org/drawingml/2006/picture">
            <wp:extent cx="2052000" cy="572400"/>
            <wp:docPr id="7" name="Picture 7"/>
            <wp:cNvGraphicFramePr>
              <a:graphicFrameLocks noChangeAspect="1"/>
            </wp:cNvGraphicFramePr>
            <a:graphic>
              <a:graphicData uri="http://schemas.openxmlformats.org/drawingml/2006/picture">
                <pic:pic>
                  <pic:nvPicPr>
                    <pic:cNvPr id="0" name="formula_1.png"/>
                    <pic:cNvPicPr/>
                  </pic:nvPicPr>
                  <pic:blipFill>
                    <a:blip r:embed="rId12"/>
                    <a:stretch>
                      <a:fillRect/>
                    </a:stretch>
                  </pic:blipFill>
                  <pic:spPr>
                    <a:xfrm>
                      <a:off x="0" y="0"/>
                      <a:ext cx="2052000" cy="572400"/>
                    </a:xfrm>
                    <a:prstGeom prst="rect"/>
                  </pic:spPr>
                </pic:pic>
              </a:graphicData>
            </a:graphic>
          </wp:inline>
        </w:drawing>
      </w:r>
    </w:p>
    <w:p>
      <w:pPr>
        <w:spacing w:line="276" w:lineRule="auto" w:after="0" w:before="0"/>
      </w:pPr>
      <w:r>
        <w:rPr>
          <w:rFonts w:ascii="Arial" w:hAnsi="Arial"/>
          <w:sz w:val="24"/>
        </w:rPr>
        <w:t>Donde:</w:t>
        <w:br/>
        <w:t>S = Pendiente media del terreno (%)</w:t>
        <w:br/>
        <w:t>Hf = Altura más alta del terreno (m).</w:t>
        <w:br/>
        <w:t>Hi = Altura más baja del terreno (m).</w:t>
        <w:br/>
        <w:t>L = Longitud del terreno (m).</w:t>
        <w:br/>
      </w:r>
    </w:p>
    <w:p>
      <w:pPr>
        <w:spacing w:line="276" w:lineRule="auto" w:after="0" w:before="0"/>
      </w:pPr>
      <w:r>
        <w:rPr>
          <w:rFonts w:ascii="Arial" w:hAnsi="Arial"/>
          <w:sz w:val="24"/>
        </w:rPr>
        <w:t>Para calcular LS (el factor de longitud y grado de la pendiente) se puede utilizar la siguiente fórmula:</w:t>
      </w:r>
    </w:p>
    <w:p>
      <w:pPr>
        <w:jc w:val="center"/>
      </w:pPr>
      <w:r>
        <w:drawing>
          <wp:inline xmlns:a="http://schemas.openxmlformats.org/drawingml/2006/main" xmlns:pic="http://schemas.openxmlformats.org/drawingml/2006/picture">
            <wp:extent cx="2847600" cy="514800"/>
            <wp:docPr id="8" name="Picture 8"/>
            <wp:cNvGraphicFramePr>
              <a:graphicFrameLocks noChangeAspect="1"/>
            </wp:cNvGraphicFramePr>
            <a:graphic>
              <a:graphicData uri="http://schemas.openxmlformats.org/drawingml/2006/picture">
                <pic:pic>
                  <pic:nvPicPr>
                    <pic:cNvPr id="0" name="formula_2.png"/>
                    <pic:cNvPicPr/>
                  </pic:nvPicPr>
                  <pic:blipFill>
                    <a:blip r:embed="rId13"/>
                    <a:stretch>
                      <a:fillRect/>
                    </a:stretch>
                  </pic:blipFill>
                  <pic:spPr>
                    <a:xfrm>
                      <a:off x="0" y="0"/>
                      <a:ext cx="2847600" cy="514800"/>
                    </a:xfrm>
                    <a:prstGeom prst="rect"/>
                  </pic:spPr>
                </pic:pic>
              </a:graphicData>
            </a:graphic>
          </wp:inline>
        </w:drawing>
      </w:r>
    </w:p>
    <w:p>
      <w:pPr>
        <w:spacing w:line="276" w:lineRule="auto" w:after="0" w:before="0"/>
      </w:pPr>
      <w:r>
        <w:rPr>
          <w:rFonts w:ascii="Arial" w:hAnsi="Arial"/>
          <w:sz w:val="24"/>
        </w:rPr>
        <w:t>Donde:</w:t>
        <w:br/>
        <w:t>LS = Factor de longitud y grado de la pendiente.</w:t>
        <w:br/>
        <w:t>λ = Longitud de la pendiente.</w:t>
        <w:br/>
        <w:t>S = Pendiente media del terreno.</w:t>
        <w:br/>
        <w:t>m = Parámetro cuyo valor es 0.5.</w:t>
        <w:br/>
      </w:r>
    </w:p>
    <w:p>
      <w:pPr>
        <w:spacing w:line="276" w:lineRule="auto"/>
        <w:jc w:val="both"/>
      </w:pPr>
      <w:r>
        <w:rPr>
          <w:rFonts w:ascii="Arial" w:hAnsi="Arial"/>
          <w:b/>
          <w:sz w:val="24"/>
        </w:rPr>
        <w:br/>
        <w:t>V.3.1.1.1.- Estimación de la erosión potencial derivada de la realización del proyecto</w:t>
      </w:r>
    </w:p>
    <w:p>
      <w:pPr>
        <w:spacing w:line="276" w:lineRule="auto" w:after="0" w:before="0"/>
        <w:jc w:val="both"/>
      </w:pPr>
      <w:r>
        <w:rPr>
          <w:rFonts w:ascii="Arial" w:hAnsi="Arial"/>
          <w:sz w:val="24"/>
        </w:rPr>
        <w:t>Teniendo en consideración lo anterior, a continuación, se presenta la estimación de la erosión potencial para el polígono que involucra al proyecto con base a las características físicas y topográficas que presenta en la actualidad. De acuerdo a los datos climatológicos registrados en la estación 5003 de CONAGUA que se encuentra ubicada en el municipio de Arteaga a 5.5 kilómetros del área del CUSTF con dirección sur denominada “Arteaga (OBS)”, la precipitación en la región fue de 285.2 mm anuales esta precipitación es promedio de 29 años de registro de 1981 hasta el año 2010, y considerando que el Estado de Coahuila se localiza en la región IV de acuerdo a el mapa de regiones de erosividad de la lluvia en México por lo que el valor de R para el proyecto sería:</w:t>
      </w:r>
    </w:p>
    <w:p>
      <w:pPr>
        <w:spacing w:line="276" w:lineRule="auto" w:after="0" w:before="0"/>
        <w:jc w:val="both"/>
      </w:pPr>
      <w:r>
        <w:rPr>
          <w:rFonts w:ascii="Arial" w:hAnsi="Arial"/>
          <w:sz w:val="24"/>
        </w:rPr>
        <w:t>Poner las formulas</w:t>
      </w:r>
    </w:p>
    <w:p>
      <w:pPr>
        <w:spacing w:line="276" w:lineRule="auto" w:after="0" w:before="0"/>
        <w:jc w:val="both"/>
      </w:pPr>
      <w:r>
        <w:rPr>
          <w:rFonts w:ascii="Arial" w:hAnsi="Arial"/>
          <w:sz w:val="24"/>
        </w:rPr>
        <w:br/>
        <w:t>Por otra parte, a continuación, se presenta el valor de K para la sección de terreno involucrada.</w:t>
      </w:r>
    </w:p>
    <w:p>
      <w:pPr>
        <w:spacing w:line="276" w:lineRule="auto" w:after="0" w:before="0"/>
        <w:jc w:val="both"/>
      </w:pPr>
      <w:r>
        <w:rPr>
          <w:rFonts w:ascii="Arial" w:hAnsi="Arial"/>
          <w:b/>
          <w:sz w:val="24"/>
        </w:rPr>
        <w:br/>
        <w:t>Estimación de Erosión del Suelo.</w:t>
      </w:r>
    </w:p>
    <w:p>
      <w:pPr>
        <w:spacing w:line="276" w:lineRule="auto" w:after="0"/>
        <w:jc w:val="center"/>
      </w:pPr>
      <w:r>
        <w:rPr>
          <w:rFonts w:ascii="Bookman Old Style" w:hAnsi="Bookman Old Style"/>
          <w:sz w:val="24"/>
        </w:rPr>
        <w:br/>
        <w:t>Tabla 5.8.- Porcentaje de la cubierta vegetal en el área CUSTF.</w:t>
      </w:r>
    </w:p>
    <w:tbl>
      <w:tblPr>
        <w:tblStyle w:val="TableGrid"/>
        <w:tblW w:type="auto" w:w="0"/>
        <w:jc w:val="center"/>
        <w:tblLook w:firstColumn="1" w:firstRow="1" w:lastColumn="0" w:lastRow="0" w:noHBand="0" w:noVBand="1" w:val="04A0"/>
      </w:tblPr>
      <w:tblGrid>
        <w:gridCol w:w="2422"/>
        <w:gridCol w:w="2422"/>
        <w:gridCol w:w="2422"/>
        <w:gridCol w:w="2422"/>
      </w:tblGrid>
      <w:tr>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bl>
    <w:p>
      <w:pPr>
        <w:spacing w:line="276" w:lineRule="auto" w:after="0" w:before="0"/>
        <w:jc w:val="both"/>
      </w:pPr>
      <w:r>
        <w:rPr>
          <w:rFonts w:ascii="Arial" w:hAnsi="Arial"/>
          <w:sz w:val="24"/>
        </w:rPr>
        <w:br/>
        <w:t>De la misma manera, para estimar el valor de LS se hace necesario tomar en cuenta las características topográficas del polígono de afectación.</w:t>
      </w:r>
    </w:p>
    <w:p>
      <w:pPr>
        <w:spacing w:line="276" w:lineRule="auto" w:after="0" w:before="0"/>
        <w:jc w:val="both"/>
      </w:pPr>
      <w:r>
        <w:rPr>
          <w:rFonts w:ascii="Arial" w:hAnsi="Arial"/>
          <w:b/>
          <w:sz w:val="24"/>
        </w:rPr>
        <w:br/>
        <w:t>Estimación del valor del Factor de longitud y grado de la pendiente del ACUSTF</w:t>
      </w:r>
    </w:p>
    <w:p>
      <w:pPr>
        <w:spacing w:line="276" w:lineRule="auto" w:after="0"/>
        <w:jc w:val="center"/>
      </w:pPr>
      <w:r>
        <w:rPr>
          <w:rFonts w:ascii="Bookman Old Style" w:hAnsi="Bookman Old Style"/>
          <w:sz w:val="24"/>
        </w:rPr>
        <w:br/>
        <w:t>Tabla 5.9.- Valor de longitud y grado de la pendiente del CUSTF.</w:t>
      </w:r>
    </w:p>
    <w:tbl>
      <w:tblPr>
        <w:tblStyle w:val="TableGrid"/>
        <w:tblW w:type="auto" w:w="0"/>
        <w:jc w:val="center"/>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after="0" w:before="0"/>
        <w:jc w:val="both"/>
      </w:pPr>
      <w:r>
        <w:rPr>
          <w:rFonts w:ascii="Arial" w:hAnsi="Arial"/>
          <w:sz w:val="24"/>
        </w:rPr>
        <w:br/>
        <w:t>Finalmente, se estima la Erosión Potencial (Ep) sustituyendo estos valores en la ecuación, obtenidos en la fórmula: Ep = R*K*LS*C. Los resultados se presentan en la tabla siguiente:</w:t>
      </w:r>
    </w:p>
    <w:p>
      <w:pPr>
        <w:spacing w:line="276" w:lineRule="auto" w:after="0"/>
        <w:jc w:val="center"/>
      </w:pPr>
      <w:r>
        <w:rPr>
          <w:rFonts w:ascii="Bookman Old Style" w:hAnsi="Bookman Old Style"/>
          <w:sz w:val="24"/>
        </w:rPr>
        <w:br/>
        <w:t>Tabla 5.10.- Erosión potencial para el Cambio de Uso de Suelo.</w:t>
      </w:r>
    </w:p>
    <w:tbl>
      <w:tblPr>
        <w:tblStyle w:val="TableGrid"/>
        <w:tblW w:type="auto" w:w="0"/>
        <w:jc w:val="center"/>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after="0"/>
        <w:jc w:val="center"/>
      </w:pPr>
      <w:r>
        <w:rPr>
          <w:rFonts w:ascii="Bookman Old Style" w:hAnsi="Bookman Old Style"/>
          <w:sz w:val="24"/>
        </w:rPr>
        <w:br/>
        <w:t>Tabla 5.11.- Valores del Factor C que se pueden utilizar para estimar pérdidas de suelo.</w:t>
      </w:r>
    </w:p>
    <w:tbl>
      <w:tblPr>
        <w:tblStyle w:val="TableGrid"/>
        <w:tblW w:type="auto" w:w="0"/>
        <w:jc w:val="center"/>
        <w:tblLook w:firstColumn="1" w:firstRow="1" w:lastColumn="0" w:lastRow="0" w:noHBand="0" w:noVBand="1" w:val="04A0"/>
      </w:tblPr>
      <w:tblGrid>
        <w:gridCol w:w="2422"/>
        <w:gridCol w:w="2422"/>
        <w:gridCol w:w="2422"/>
        <w:gridCol w:w="2422"/>
      </w:tblGrid>
      <w:tr>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bl>
    <w:p>
      <w:pPr>
        <w:spacing w:line="276" w:lineRule="auto" w:after="0" w:before="0"/>
        <w:jc w:val="both"/>
      </w:pPr>
      <w:r>
        <w:rPr>
          <w:rFonts w:ascii="Arial" w:hAnsi="Arial"/>
          <w:b/>
          <w:sz w:val="24"/>
        </w:rPr>
        <w:br/>
        <w:t>Fuente SAGARPA.</w:t>
      </w:r>
    </w:p>
    <w:p>
      <w:pPr>
        <w:spacing w:line="276" w:lineRule="auto" w:after="0"/>
        <w:jc w:val="center"/>
      </w:pPr>
      <w:r>
        <w:rPr>
          <w:rFonts w:ascii="Bookman Old Style" w:hAnsi="Bookman Old Style"/>
          <w:sz w:val="24"/>
        </w:rPr>
        <w:br/>
        <w:t>Tabla 5.12.- Valor P.</w:t>
      </w:r>
    </w:p>
    <w:tbl>
      <w:tblPr>
        <w:tblStyle w:val="TableGrid"/>
        <w:tblW w:type="auto" w:w="0"/>
        <w:tblLook w:firstColumn="1" w:firstRow="1" w:lastColumn="0" w:lastRow="0" w:noHBand="0" w:noVBand="1" w:val="04A0"/>
      </w:tblPr>
      <w:tblGrid>
        <w:gridCol w:w="4844"/>
        <w:gridCol w:w="4844"/>
      </w:tblGrid>
      <w:tr>
        <w:tc>
          <w:tcPr>
            <w:tcW w:type="dxa" w:w="4844"/>
          </w:tcPr>
          <w:p>
            <w:pPr>
              <w:jc w:val="center"/>
            </w:pPr>
            <w:r>
              <w:rPr>
                <w:rFonts w:ascii="Arial" w:hAnsi="Arial"/>
                <w:b/>
                <w:sz w:val="24"/>
              </w:rPr>
              <w:t>Práctica</w:t>
            </w:r>
          </w:p>
        </w:tc>
        <w:tc>
          <w:tcPr>
            <w:tcW w:type="dxa" w:w="4844"/>
          </w:tcPr>
          <w:p>
            <w:pPr>
              <w:jc w:val="center"/>
            </w:pPr>
            <w:r>
              <w:rPr>
                <w:rFonts w:ascii="Arial" w:hAnsi="Arial"/>
                <w:b/>
                <w:sz w:val="24"/>
              </w:rPr>
              <w:t>Valor de P</w:t>
            </w:r>
          </w:p>
        </w:tc>
      </w:tr>
      <w:tr>
        <w:tc>
          <w:tcPr>
            <w:tcW w:type="dxa" w:w="4844"/>
          </w:tcPr>
          <w:p>
            <w:pPr>
              <w:jc w:val="left"/>
            </w:pPr>
            <w:r>
              <w:rPr>
                <w:rFonts w:ascii="Arial" w:hAnsi="Arial"/>
                <w:sz w:val="24"/>
              </w:rPr>
              <w:t>Surcado al contorno</w:t>
            </w:r>
          </w:p>
        </w:tc>
        <w:tc>
          <w:tcPr>
            <w:tcW w:type="dxa" w:w="4844"/>
            <w:shd w:val="clear" w:color="auto" w:fill="92D050"/>
          </w:tcPr>
          <w:p>
            <w:pPr>
              <w:jc w:val="right"/>
            </w:pPr>
            <w:r>
              <w:rPr>
                <w:rFonts w:ascii="Arial" w:hAnsi="Arial"/>
                <w:sz w:val="24"/>
              </w:rPr>
              <w:t>0.75-0.90</w:t>
            </w:r>
          </w:p>
        </w:tc>
      </w:tr>
      <w:tr>
        <w:tc>
          <w:tcPr>
            <w:tcW w:type="dxa" w:w="4844"/>
          </w:tcPr>
          <w:p>
            <w:pPr>
              <w:jc w:val="left"/>
            </w:pPr>
            <w:r>
              <w:rPr>
                <w:rFonts w:ascii="Arial" w:hAnsi="Arial"/>
                <w:sz w:val="24"/>
              </w:rPr>
              <w:t>Surcos rectos</w:t>
            </w:r>
          </w:p>
        </w:tc>
        <w:tc>
          <w:tcPr>
            <w:tcW w:type="dxa" w:w="4844"/>
          </w:tcPr>
          <w:p>
            <w:pPr>
              <w:jc w:val="right"/>
            </w:pPr>
            <w:r>
              <w:rPr>
                <w:rFonts w:ascii="Arial" w:hAnsi="Arial"/>
                <w:sz w:val="24"/>
              </w:rPr>
              <w:t>0.80-0.95</w:t>
            </w:r>
          </w:p>
        </w:tc>
      </w:tr>
      <w:tr>
        <w:tc>
          <w:tcPr>
            <w:tcW w:type="dxa" w:w="4844"/>
          </w:tcPr>
          <w:p>
            <w:pPr>
              <w:jc w:val="left"/>
            </w:pPr>
            <w:r>
              <w:rPr>
                <w:rFonts w:ascii="Arial" w:hAnsi="Arial"/>
                <w:sz w:val="24"/>
              </w:rPr>
              <w:t>Franjas al contorno</w:t>
            </w:r>
          </w:p>
        </w:tc>
        <w:tc>
          <w:tcPr>
            <w:tcW w:type="dxa" w:w="4844"/>
          </w:tcPr>
          <w:p>
            <w:pPr>
              <w:jc w:val="right"/>
            </w:pPr>
            <w:r>
              <w:rPr>
                <w:rFonts w:ascii="Arial" w:hAnsi="Arial"/>
                <w:sz w:val="24"/>
              </w:rPr>
              <w:t>0.60-0.80</w:t>
            </w:r>
          </w:p>
        </w:tc>
      </w:tr>
      <w:tr>
        <w:tc>
          <w:tcPr>
            <w:tcW w:type="dxa" w:w="4844"/>
          </w:tcPr>
          <w:p>
            <w:pPr>
              <w:jc w:val="left"/>
            </w:pPr>
            <w:r>
              <w:rPr>
                <w:rFonts w:ascii="Arial" w:hAnsi="Arial"/>
                <w:sz w:val="24"/>
              </w:rPr>
              <w:t>Terrazas (2-7% de pendiente)</w:t>
            </w:r>
          </w:p>
        </w:tc>
        <w:tc>
          <w:tcPr>
            <w:tcW w:type="dxa" w:w="4844"/>
          </w:tcPr>
          <w:p>
            <w:pPr>
              <w:jc w:val="right"/>
            </w:pPr>
            <w:r>
              <w:rPr>
                <w:rFonts w:ascii="Arial" w:hAnsi="Arial"/>
                <w:sz w:val="24"/>
              </w:rPr>
              <w:t>0.5</w:t>
            </w:r>
          </w:p>
        </w:tc>
      </w:tr>
      <w:tr>
        <w:tc>
          <w:tcPr>
            <w:tcW w:type="dxa" w:w="4844"/>
          </w:tcPr>
          <w:p>
            <w:pPr>
              <w:jc w:val="left"/>
            </w:pPr>
            <w:r>
              <w:rPr>
                <w:rFonts w:ascii="Arial" w:hAnsi="Arial"/>
                <w:sz w:val="24"/>
              </w:rPr>
              <w:t>Terrazas (7-13% de pendiente)</w:t>
            </w:r>
          </w:p>
        </w:tc>
        <w:tc>
          <w:tcPr>
            <w:tcW w:type="dxa" w:w="4844"/>
          </w:tcPr>
          <w:p>
            <w:pPr>
              <w:jc w:val="right"/>
            </w:pPr>
            <w:r>
              <w:rPr>
                <w:rFonts w:ascii="Arial" w:hAnsi="Arial"/>
                <w:sz w:val="24"/>
              </w:rPr>
              <w:t>0.6</w:t>
            </w:r>
          </w:p>
        </w:tc>
      </w:tr>
      <w:tr>
        <w:tc>
          <w:tcPr>
            <w:tcW w:type="dxa" w:w="4844"/>
          </w:tcPr>
          <w:p>
            <w:pPr>
              <w:jc w:val="left"/>
            </w:pPr>
            <w:r>
              <w:rPr>
                <w:rFonts w:ascii="Arial" w:hAnsi="Arial"/>
                <w:sz w:val="24"/>
              </w:rPr>
              <w:t>Terrazas mayores de 13%</w:t>
            </w:r>
          </w:p>
        </w:tc>
        <w:tc>
          <w:tcPr>
            <w:tcW w:type="dxa" w:w="4844"/>
          </w:tcPr>
          <w:p>
            <w:pPr>
              <w:jc w:val="right"/>
            </w:pPr>
            <w:r>
              <w:rPr>
                <w:rFonts w:ascii="Arial" w:hAnsi="Arial"/>
                <w:sz w:val="24"/>
              </w:rPr>
              <w:t>0.8</w:t>
            </w:r>
          </w:p>
        </w:tc>
      </w:tr>
      <w:tr>
        <w:tc>
          <w:tcPr>
            <w:tcW w:type="dxa" w:w="4844"/>
          </w:tcPr>
          <w:p>
            <w:pPr>
              <w:jc w:val="left"/>
            </w:pPr>
            <w:r>
              <w:rPr>
                <w:rFonts w:ascii="Arial" w:hAnsi="Arial"/>
                <w:sz w:val="24"/>
              </w:rPr>
              <w:t>Terrazas de banco</w:t>
            </w:r>
          </w:p>
        </w:tc>
        <w:tc>
          <w:tcPr>
            <w:tcW w:type="dxa" w:w="4844"/>
          </w:tcPr>
          <w:p>
            <w:pPr>
              <w:jc w:val="right"/>
            </w:pPr>
            <w:r>
              <w:rPr>
                <w:rFonts w:ascii="Arial" w:hAnsi="Arial"/>
                <w:sz w:val="24"/>
              </w:rPr>
              <w:t>0.1</w:t>
            </w:r>
          </w:p>
        </w:tc>
      </w:tr>
      <w:tr>
        <w:tc>
          <w:tcPr>
            <w:tcW w:type="dxa" w:w="4844"/>
          </w:tcPr>
          <w:p>
            <w:pPr>
              <w:jc w:val="left"/>
            </w:pPr>
            <w:r>
              <w:rPr>
                <w:rFonts w:ascii="Arial" w:hAnsi="Arial"/>
                <w:sz w:val="24"/>
              </w:rPr>
              <w:t>Terrazas de banco en contrapendiente</w:t>
            </w:r>
          </w:p>
        </w:tc>
        <w:tc>
          <w:tcPr>
            <w:tcW w:type="dxa" w:w="4844"/>
          </w:tcPr>
          <w:p>
            <w:pPr>
              <w:jc w:val="right"/>
            </w:pPr>
            <w:r>
              <w:rPr>
                <w:rFonts w:ascii="Arial" w:hAnsi="Arial"/>
                <w:sz w:val="24"/>
              </w:rPr>
              <w:t>0.05</w:t>
            </w:r>
          </w:p>
        </w:tc>
      </w:tr>
    </w:tbl>
    <w:p>
      <w:pPr>
        <w:spacing w:line="276" w:lineRule="auto" w:after="0" w:before="0"/>
        <w:jc w:val="both"/>
      </w:pPr>
      <w:r>
        <w:rPr>
          <w:rFonts w:ascii="Arial" w:hAnsi="Arial"/>
          <w:b/>
          <w:sz w:val="24"/>
        </w:rPr>
        <w:br/>
        <w:t>Fuente SAGARPA.</w:t>
      </w:r>
    </w:p>
    <w:p>
      <w:pPr>
        <w:spacing w:line="276" w:lineRule="auto"/>
        <w:jc w:val="both"/>
      </w:pPr>
      <w:r>
        <w:rPr>
          <w:rFonts w:ascii="Arial" w:hAnsi="Arial"/>
          <w:b/>
          <w:sz w:val="24"/>
        </w:rPr>
        <w:br/>
        <w:t>V.3.1.1.2.- Erosión del suelo en la condición actual en el área para ACUSTF</w:t>
      </w:r>
    </w:p>
    <w:p>
      <w:pPr>
        <w:spacing w:line="276" w:lineRule="auto" w:after="0" w:before="0"/>
        <w:jc w:val="both"/>
      </w:pPr>
      <w:r>
        <w:rPr>
          <w:rFonts w:ascii="Arial" w:hAnsi="Arial"/>
          <w:sz w:val="24"/>
        </w:rPr>
        <w:t>La Erosión Potencial (Ep) sustituyendo estos valores en la ecuación, obtenidos en la fórmula: Ep = R*K*LS*C, dado lo siguiente el valor de R sería de _________ de acuerdo a la tabla de ecuaciones para estimar la erosión de la lluvia y el mapa de regiones de la erosión de la lluvia, en la tabla de valores del factor K de acuerdo al tipo de vegetación y el porcentaje de la cobertura de la misma arroja un valor de ______ y el factor de longitud de grado de pendiente que es igual ____________ resultado tenemos que la erosión potencial sería de ________________________________________________________________.</w:t>
      </w:r>
    </w:p>
    <w:p>
      <w:pPr>
        <w:spacing w:line="276" w:lineRule="auto" w:after="0" w:before="0"/>
        <w:jc w:val="both"/>
      </w:pPr>
      <w:r>
        <w:rPr>
          <w:rFonts w:ascii="Arial" w:hAnsi="Arial"/>
          <w:sz w:val="24"/>
        </w:rPr>
        <w:t>Poner las formulas</w:t>
      </w:r>
    </w:p>
    <w:p>
      <w:pPr>
        <w:spacing w:line="276" w:lineRule="auto"/>
        <w:jc w:val="both"/>
      </w:pPr>
      <w:r>
        <w:rPr>
          <w:rFonts w:ascii="Arial" w:hAnsi="Arial"/>
          <w:b/>
          <w:sz w:val="24"/>
        </w:rPr>
        <w:br/>
        <w:t>V.3.1.1.3.- Erosión potencial con el cambio de uso de suelo</w:t>
      </w:r>
    </w:p>
    <w:p>
      <w:pPr>
        <w:spacing w:line="276" w:lineRule="auto" w:after="0" w:before="0"/>
        <w:jc w:val="both"/>
      </w:pPr>
      <w:r>
        <w:rPr>
          <w:rFonts w:ascii="Arial" w:hAnsi="Arial"/>
          <w:sz w:val="24"/>
        </w:rPr>
        <w:t>Para calcular la pérdida de Suelo se aplicará la ecuación potencial de acuerdo a la siguiente fórmula utilizando los valores obtenidos de las variables R, K, LS, quedando como sigue: Ep = R*K*LS</w:t>
      </w:r>
    </w:p>
    <w:p>
      <w:pPr>
        <w:spacing w:line="276" w:lineRule="auto" w:after="0" w:before="0"/>
        <w:jc w:val="both"/>
      </w:pPr>
      <w:r>
        <w:rPr>
          <w:rFonts w:ascii="Arial" w:hAnsi="Arial"/>
          <w:sz w:val="24"/>
        </w:rPr>
        <w:t>Poner descripcion de la formula</w:t>
      </w:r>
    </w:p>
    <w:p>
      <w:pPr>
        <w:spacing w:line="276" w:lineRule="auto"/>
        <w:jc w:val="both"/>
      </w:pPr>
      <w:r>
        <w:rPr>
          <w:rFonts w:ascii="Arial" w:hAnsi="Arial"/>
          <w:b/>
          <w:sz w:val="24"/>
        </w:rPr>
        <w:br/>
        <w:t>V.3.1.1.4.- Resultados obtenidos en el área del ACUSTF</w:t>
      </w:r>
    </w:p>
    <w:p>
      <w:pPr>
        <w:spacing w:line="276" w:lineRule="auto" w:after="0"/>
        <w:jc w:val="center"/>
      </w:pPr>
      <w:r>
        <w:rPr>
          <w:rFonts w:ascii="Bookman Old Style" w:hAnsi="Bookman Old Style"/>
          <w:sz w:val="24"/>
        </w:rPr>
        <w:br/>
        <w:t>Tabla 5.13.- Erosión hídrica con y sin proyecto en el ACUSTF</w:t>
      </w:r>
    </w:p>
    <w:tbl>
      <w:tblPr>
        <w:tblStyle w:val="TableGrid"/>
        <w:tblW w:type="auto" w:w="0"/>
        <w:jc w:val="center"/>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after="0" w:before="0"/>
        <w:jc w:val="both"/>
      </w:pPr>
      <w:r>
        <w:rPr>
          <w:rFonts w:ascii="Arial" w:hAnsi="Arial"/>
          <w:sz w:val="24"/>
        </w:rPr>
        <w:t>En las condiciones actuales por efecto de la lluvia se pueden tener pérdidas de _____________________, con la implementación del proyecto al quedar desnudo el suelo incrementa una pérdida hasta ______________________.</w:t>
      </w:r>
    </w:p>
    <w:p>
      <w:pPr>
        <w:spacing w:line="276" w:lineRule="auto"/>
        <w:jc w:val="both"/>
      </w:pPr>
      <w:r>
        <w:rPr>
          <w:rFonts w:ascii="Arial" w:hAnsi="Arial"/>
          <w:b/>
          <w:sz w:val="24"/>
        </w:rPr>
        <w:br/>
        <w:t>V.3.1.1.4.- Resultados obtenidos en el área del ACUSTF</w:t>
      </w:r>
    </w:p>
    <w:p>
      <w:pPr>
        <w:spacing w:line="276" w:lineRule="auto" w:after="0" w:before="0"/>
        <w:jc w:val="both"/>
      </w:pPr>
      <w:r>
        <w:rPr>
          <w:rFonts w:ascii="Arial" w:hAnsi="Arial"/>
          <w:sz w:val="24"/>
        </w:rPr>
        <w:t>La metodología que se empleó para obtener dichos resultados es la tomada por SAGARPA, la cual es la siguiente:</w:t>
      </w:r>
    </w:p>
    <w:p>
      <w:pPr>
        <w:pStyle w:val="ListBullet"/>
        <w:spacing w:line="276" w:lineRule="auto" w:after="0" w:before="0"/>
        <w:jc w:val="both"/>
      </w:pPr>
      <w:r>
        <w:rPr>
          <w:rFonts w:ascii="Arial" w:hAnsi="Arial"/>
          <w:sz w:val="24"/>
        </w:rPr>
        <w:t>Predicción de la erosión eólica: La predicción de erosión eólica se puede llevar a cabo por la ecuación desarrollada por Chepil (1963) similar a la propuesta por Wischmeier (1968).</w:t>
      </w:r>
    </w:p>
    <w:p>
      <w:pPr>
        <w:spacing w:line="276" w:lineRule="auto" w:after="0" w:before="0"/>
        <w:jc w:val="center"/>
      </w:pPr>
      <w:r>
        <w:rPr>
          <w:rFonts w:ascii="Times New Roman" w:hAnsi="Times New Roman"/>
          <w:b/>
          <w:i/>
          <w:sz w:val="24"/>
        </w:rPr>
        <w:t>X a = (F, G, R, W, V)</w:t>
      </w:r>
    </w:p>
    <w:p>
      <w:pPr>
        <w:spacing w:line="276" w:lineRule="auto" w:after="0" w:before="0"/>
      </w:pPr>
      <w:r>
        <w:rPr>
          <w:rFonts w:ascii="Arial" w:hAnsi="Arial"/>
          <w:sz w:val="24"/>
        </w:rPr>
        <w:t>Donde:</w:t>
        <w:br/>
        <w:t>Xa = Promedio potencial de erosión anual.</w:t>
        <w:br/>
        <w:t>F = Erosión del suelo</w:t>
        <w:br/>
        <w:t>G = Factor local geográfico para la erosión por viento.</w:t>
        <w:br/>
        <w:t>R = Rugosidad de la superficie del suelo.</w:t>
        <w:br/>
        <w:t>W = Ancho equivalente del campo.</w:t>
        <w:br/>
        <w:t>V = Cantidad equivalente de cubierta vegetal.</w:t>
      </w:r>
    </w:p>
    <w:p>
      <w:pPr>
        <w:spacing w:line="276" w:lineRule="auto" w:after="0" w:before="0"/>
        <w:jc w:val="both"/>
      </w:pPr>
      <w:r>
        <w:rPr>
          <w:rFonts w:ascii="Arial" w:hAnsi="Arial"/>
          <w:b/>
          <w:sz w:val="24"/>
        </w:rPr>
        <w:br/>
        <w:t>Factores considerados.</w:t>
      </w:r>
    </w:p>
    <w:p>
      <w:pPr>
        <w:spacing w:line="276" w:lineRule="auto" w:after="0" w:before="0"/>
        <w:jc w:val="both"/>
      </w:pPr>
      <w:r>
        <w:rPr>
          <w:rFonts w:ascii="Arial" w:hAnsi="Arial"/>
          <w:sz w:val="24"/>
        </w:rPr>
        <w:t>La velocidad del viento es calculada con la suposición de que la velocidad es superior a la necesaria para mover una partícula del suelo. La humedad del suelo es considerada tratando de encontrar que la erosión del suelo por viento es una función de las fuerzas de cohesión del agua alrededor de las partículas. La máxima erosividad por viento se presenta en suelos que contienen menos de 1/3 de la humedad al punto de marchitamiento permanente (PMP), se considera como un suelo secado al aire) sobre este contenido de humedad la erosión decrece hasta el contenido de PMP, hasta cierto punto en donde la erosión decrece al máximo.</w:t>
      </w:r>
    </w:p>
    <w:p>
      <w:pPr>
        <w:spacing w:line="276" w:lineRule="auto" w:after="0" w:before="0"/>
        <w:jc w:val="both"/>
      </w:pPr>
      <w:r>
        <w:rPr>
          <w:rFonts w:ascii="Arial" w:hAnsi="Arial"/>
          <w:sz w:val="24"/>
        </w:rPr>
        <w:t>La ecuación usa agregados mayores a 0.84 mm obtenidos por tamizado en suelo seco.</w:t>
      </w:r>
    </w:p>
    <w:p>
      <w:pPr>
        <w:spacing w:line="276" w:lineRule="auto" w:after="0" w:before="0"/>
        <w:jc w:val="both"/>
      </w:pPr>
      <w:r>
        <w:rPr>
          <w:rFonts w:ascii="Arial" w:hAnsi="Arial"/>
          <w:b/>
          <w:sz w:val="24"/>
        </w:rPr>
        <w:br/>
        <w:t>Factor climatico G.</w:t>
      </w:r>
    </w:p>
    <w:p>
      <w:pPr>
        <w:spacing w:line="276" w:lineRule="auto" w:after="0" w:before="0"/>
        <w:jc w:val="center"/>
      </w:pPr>
      <w:r>
        <w:rPr>
          <w:rFonts w:ascii="Times New Roman" w:hAnsi="Times New Roman"/>
          <w:i/>
          <w:sz w:val="24"/>
        </w:rPr>
        <w:t xml:space="preserve">C = 1/100 i=1∑12 (Ve3 / 100) (((PET - P) / PET) * n) </w:t>
      </w:r>
    </w:p>
    <w:p>
      <w:pPr>
        <w:spacing w:line="276" w:lineRule="auto" w:after="0" w:before="0"/>
      </w:pPr>
      <w:r>
        <w:rPr>
          <w:rFonts w:ascii="Arial" w:hAnsi="Arial"/>
          <w:sz w:val="24"/>
        </w:rPr>
        <w:t>Donde:</w:t>
        <w:br/>
        <w:t>G = Promedio de la erosión eólica anual.</w:t>
        <w:br/>
        <w:t>V = Velocidad media mensual a 2 metros de altura, m/s.</w:t>
        <w:br/>
        <w:t>P = Precipitación pluvial, mm.</w:t>
        <w:br/>
        <w:t>PET = Evapotranspiración potencial, mm.</w:t>
        <w:br/>
        <w:t>n = Número de día del mes cuando se tomó la velocidad del viento</w:t>
      </w:r>
    </w:p>
    <w:p>
      <w:pPr>
        <w:spacing w:line="276" w:lineRule="auto" w:after="0" w:before="0"/>
        <w:jc w:val="both"/>
      </w:pPr>
      <w:r>
        <w:rPr>
          <w:rFonts w:ascii="Arial" w:hAnsi="Arial"/>
          <w:sz w:val="24"/>
        </w:rPr>
        <w:br/>
        <w:t>El número de días sobre el cual la erosión ocurre es asumido que sea proporcional a (PET - P) / PET por el número de días total al mes.</w:t>
      </w:r>
    </w:p>
    <w:p>
      <w:pPr>
        <w:spacing w:line="276" w:lineRule="auto" w:after="0" w:before="0"/>
        <w:jc w:val="both"/>
      </w:pPr>
      <w:r>
        <w:rPr>
          <w:rFonts w:ascii="Arial" w:hAnsi="Arial"/>
          <w:sz w:val="24"/>
        </w:rPr>
        <w:t>PET, puede ser estimado por Penman, Thornthwaite, Blanney, etc.</w:t>
      </w:r>
    </w:p>
    <w:p>
      <w:pPr>
        <w:spacing w:line="276" w:lineRule="auto" w:after="0" w:before="0"/>
        <w:jc w:val="both"/>
      </w:pPr>
      <w:r>
        <w:rPr>
          <w:rFonts w:ascii="Arial" w:hAnsi="Arial"/>
          <w:sz w:val="24"/>
        </w:rPr>
        <w:t>Para estimar la erosión eólica del área de CUSTF se utilizaron los siguientes factores.</w:t>
      </w:r>
    </w:p>
    <w:p>
      <w:pPr>
        <w:spacing w:line="276" w:lineRule="auto" w:after="0"/>
        <w:jc w:val="center"/>
      </w:pPr>
      <w:r>
        <w:rPr>
          <w:rFonts w:ascii="Bookman Old Style" w:hAnsi="Bookman Old Style"/>
          <w:sz w:val="24"/>
        </w:rPr>
        <w:br/>
        <w:t>Tabla 5. 14.- Valor de factores para cálculo de erosión en el área de CUSTF.</w:t>
      </w:r>
    </w:p>
    <w:tbl>
      <w:tblPr>
        <w:tblStyle w:val="TableGrid"/>
        <w:tblW w:type="auto" w:w="0"/>
        <w:jc w:val="center"/>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after="0" w:before="0"/>
        <w:jc w:val="both"/>
      </w:pPr>
      <w:r>
        <w:rPr>
          <w:rFonts w:ascii="Arial" w:hAnsi="Arial"/>
          <w:sz w:val="24"/>
        </w:rPr>
        <w:br/>
        <w:t>Los valores mencionados anteriormente se obtienen de la siguiente manera:</w:t>
      </w:r>
    </w:p>
    <w:p>
      <w:pPr>
        <w:spacing w:line="276" w:lineRule="auto" w:after="0" w:before="0"/>
        <w:jc w:val="both"/>
      </w:pPr>
      <w:r>
        <w:rPr>
          <w:rFonts w:ascii="Arial" w:hAnsi="Arial"/>
          <w:sz w:val="24"/>
        </w:rPr>
        <w:br/>
        <w:t>Erosividad (K o F). - Para conocer el valor de K que se obtiene del siguiente cuadro:</w:t>
      </w:r>
    </w:p>
    <w:p>
      <w:pPr>
        <w:jc w:val="center"/>
      </w:pPr>
      <w:r>
        <w:drawing>
          <wp:inline xmlns:a="http://schemas.openxmlformats.org/drawingml/2006/main" xmlns:pic="http://schemas.openxmlformats.org/drawingml/2006/picture">
            <wp:extent cx="3337200" cy="3369600"/>
            <wp:docPr id="9" name="Picture 9"/>
            <wp:cNvGraphicFramePr>
              <a:graphicFrameLocks noChangeAspect="1"/>
            </wp:cNvGraphicFramePr>
            <a:graphic>
              <a:graphicData uri="http://schemas.openxmlformats.org/drawingml/2006/picture">
                <pic:pic>
                  <pic:nvPicPr>
                    <pic:cNvPr id="0" name="tabla5531.png"/>
                    <pic:cNvPicPr/>
                  </pic:nvPicPr>
                  <pic:blipFill>
                    <a:blip r:embed="rId11"/>
                    <a:stretch>
                      <a:fillRect/>
                    </a:stretch>
                  </pic:blipFill>
                  <pic:spPr>
                    <a:xfrm>
                      <a:off x="0" y="0"/>
                      <a:ext cx="3337200" cy="3369600"/>
                    </a:xfrm>
                    <a:prstGeom prst="rect"/>
                  </pic:spPr>
                </pic:pic>
              </a:graphicData>
            </a:graphic>
          </wp:inline>
        </w:drawing>
      </w:r>
    </w:p>
    <w:tbl>
      <w:tblPr>
        <w:tblStyle w:val="TableGrid"/>
        <w:tblW w:type="auto" w:w="0"/>
        <w:tblLook w:firstColumn="1" w:firstRow="1" w:lastColumn="0" w:lastRow="0" w:noHBand="0" w:noVBand="1" w:val="04A0"/>
      </w:tblPr>
      <w:tblGrid>
        <w:gridCol w:w="4844"/>
        <w:gridCol w:w="4844"/>
      </w:tblGrid>
      <w:tr>
        <w:tc>
          <w:tcPr>
            <w:tcW w:type="dxa" w:w="2324"/>
            <w:shd w:val="clear" w:color="auto" w:fill="4F81BD"/>
          </w:tcPr>
          <w:p>
            <w:pPr>
              <w:jc w:val="center"/>
            </w:pPr>
            <w:r>
              <w:rPr>
                <w:rFonts w:ascii="Arial" w:hAnsi="Arial"/>
                <w:b/>
                <w:sz w:val="24"/>
              </w:rPr>
              <w:t>TIPO DE SUELO</w:t>
            </w:r>
          </w:p>
        </w:tc>
        <w:tc>
          <w:tcPr>
            <w:tcW w:type="dxa" w:w="7421"/>
            <w:shd w:val="clear" w:color="auto" w:fill="4F81BD"/>
          </w:tcPr>
          <w:p>
            <w:pPr>
              <w:jc w:val="center"/>
            </w:pPr>
            <w:r>
              <w:rPr>
                <w:rFonts w:ascii="Arial" w:hAnsi="Arial"/>
                <w:b/>
                <w:sz w:val="24"/>
              </w:rPr>
              <w:t>CARACTERISTICAS</w:t>
            </w:r>
          </w:p>
        </w:tc>
      </w:tr>
      <w:tr>
        <w:tc>
          <w:tcPr>
            <w:tcW w:type="dxa" w:w="2324"/>
            <w:vAlign w:val="center"/>
          </w:tcPr>
          <w:p>
            <w:pPr>
              <w:jc w:val="center"/>
            </w:pPr>
            <w:r>
              <w:rPr>
                <w:rFonts w:ascii="Arial" w:hAnsi="Arial"/>
                <w:sz w:val="24"/>
              </w:rPr>
              <w:t>A</w:t>
            </w:r>
          </w:p>
        </w:tc>
        <w:tc>
          <w:tcPr>
            <w:tcW w:type="dxa" w:w="7421"/>
          </w:tcPr>
          <w:p>
            <w:pPr>
              <w:jc w:val="both"/>
            </w:pPr>
            <w:r>
              <w:rPr>
                <w:rFonts w:ascii="Arial" w:hAnsi="Arial"/>
                <w:sz w:val="24"/>
              </w:rPr>
              <w:t>Suelos permeables, tales como arenas profundas y loess poco compactados</w:t>
            </w:r>
          </w:p>
        </w:tc>
      </w:tr>
      <w:tr>
        <w:tc>
          <w:tcPr>
            <w:tcW w:type="dxa" w:w="2324"/>
            <w:vAlign w:val="center"/>
          </w:tcPr>
          <w:p>
            <w:pPr>
              <w:jc w:val="center"/>
            </w:pPr>
            <w:r>
              <w:rPr>
                <w:rFonts w:ascii="Arial" w:hAnsi="Arial"/>
                <w:sz w:val="24"/>
              </w:rPr>
              <w:t>B</w:t>
            </w:r>
          </w:p>
        </w:tc>
        <w:tc>
          <w:tcPr>
            <w:tcW w:type="dxa" w:w="7421"/>
          </w:tcPr>
          <w:p>
            <w:pPr>
              <w:jc w:val="both"/>
            </w:pPr>
            <w:r>
              <w:rPr>
                <w:rFonts w:ascii="Arial" w:hAnsi="Arial"/>
                <w:sz w:val="24"/>
              </w:rPr>
              <w:t>Suelos medianamente permeables, tales como arenas de mediana profundidad: loess algo más compactos que los correspondientes a los suelos A; terrenos migajosos</w:t>
            </w:r>
          </w:p>
        </w:tc>
      </w:tr>
      <w:tr>
        <w:tc>
          <w:tcPr>
            <w:tcW w:type="dxa" w:w="2324"/>
            <w:vAlign w:val="center"/>
          </w:tcPr>
          <w:p>
            <w:pPr>
              <w:jc w:val="center"/>
            </w:pPr>
            <w:r>
              <w:rPr>
                <w:rFonts w:ascii="Arial" w:hAnsi="Arial"/>
                <w:sz w:val="24"/>
              </w:rPr>
              <w:t>C</w:t>
            </w:r>
          </w:p>
        </w:tc>
        <w:tc>
          <w:tcPr>
            <w:tcW w:type="dxa" w:w="7421"/>
          </w:tcPr>
          <w:p>
            <w:pPr>
              <w:jc w:val="both"/>
            </w:pPr>
            <w:r>
              <w:rPr>
                <w:rFonts w:ascii="Arial" w:hAnsi="Arial"/>
                <w:sz w:val="24"/>
              </w:rPr>
              <w:t>Suelos casi impermeables, tales como arenas o loess muy delgados sobre una capa impermeable, o bien arcillas</w:t>
            </w:r>
          </w:p>
        </w:tc>
      </w:tr>
    </w:tbl>
    <w:p>
      <w:pPr>
        <w:spacing w:line="276" w:lineRule="auto" w:after="0" w:before="0"/>
        <w:jc w:val="both"/>
      </w:pPr>
      <w:r>
        <w:rPr>
          <w:rFonts w:ascii="Arial" w:hAnsi="Arial"/>
          <w:b/>
          <w:sz w:val="24"/>
        </w:rPr>
        <w:br/>
        <w:t>Valor del Factor K = 0.20</w:t>
      </w:r>
    </w:p>
    <w:p>
      <w:pPr>
        <w:spacing w:line="276" w:lineRule="auto" w:after="0" w:before="0"/>
        <w:jc w:val="both"/>
      </w:pPr>
      <w:r>
        <w:rPr>
          <w:rFonts w:ascii="Arial" w:hAnsi="Arial"/>
          <w:b/>
          <w:sz w:val="24"/>
        </w:rPr>
        <w:br/>
        <w:t>FACTOR G:</w:t>
      </w:r>
    </w:p>
    <w:p>
      <w:pPr>
        <w:spacing w:line="276" w:lineRule="auto" w:after="0" w:before="0"/>
        <w:jc w:val="both"/>
      </w:pPr>
      <w:r>
        <w:rPr>
          <w:rFonts w:ascii="Arial" w:hAnsi="Arial"/>
          <w:sz w:val="24"/>
        </w:rPr>
        <w:t>Para obtener el factor G se utilizó información meteorológica de CONAGUA, en su estación, ____________________________________________, para el valor del viento se obtuvo de la página Meteored _____________ insertar el url _________________, en la cual arroja datos del año _____, los cuales son datos recogidos por las estaciones meteorológicas más cercanas al __________________________________________________________________________________________________________________:</w:t>
      </w:r>
    </w:p>
    <w:p>
      <w:pPr>
        <w:spacing w:line="276" w:lineRule="auto" w:after="0" w:before="0"/>
        <w:jc w:val="both"/>
      </w:pPr>
      <w:r>
        <w:rPr>
          <w:rFonts w:ascii="Times New Roman" w:hAnsi="Times New Roman"/>
          <w:b/>
          <w:i/>
          <w:sz w:val="24"/>
        </w:rPr>
        <w:br/>
        <w:t>G.C = 1/100 i=1∑12 (Ve3 / 100) (((PET - P) / PET) * n)</w:t>
      </w:r>
    </w:p>
    <w:p>
      <w:pPr>
        <w:spacing w:line="276" w:lineRule="auto" w:after="0"/>
        <w:jc w:val="center"/>
      </w:pPr>
      <w:r>
        <w:rPr>
          <w:rFonts w:ascii="Bookman Old Style" w:hAnsi="Bookman Old Style"/>
          <w:sz w:val="24"/>
        </w:rPr>
        <w:br/>
        <w:t>Tabla 5.15.- Valores utilizados en esta ecuación.</w:t>
      </w:r>
    </w:p>
    <w:tbl>
      <w:tblPr>
        <w:tblStyle w:val="TableGrid"/>
        <w:tblW w:type="auto" w:w="0"/>
        <w:jc w:val="center"/>
        <w:tblLook w:firstColumn="1" w:firstRow="1" w:lastColumn="0" w:lastRow="0" w:noHBand="0" w:noVBand="1" w:val="04A0"/>
      </w:tblPr>
      <w:tblGrid>
        <w:gridCol w:w="3230"/>
        <w:gridCol w:w="3230"/>
        <w:gridCol w:w="3230"/>
      </w:tblGrid>
      <w:tr>
        <w:tc>
          <w:tcPr>
            <w:tcW w:type="dxa" w:w="3230"/>
            <w:shd w:val="clear" w:color="auto" w:fill="0070C0"/>
          </w:tcPr>
          <w:p>
            <w:r>
              <w:rPr>
                <w:rFonts w:ascii="Arial" w:hAnsi="Arial"/>
                <w:sz w:val="24"/>
              </w:rPr>
              <w:t xml:space="preserve"> </w:t>
            </w:r>
          </w:p>
        </w:tc>
        <w:tc>
          <w:tcPr>
            <w:tcW w:type="dxa" w:w="3230"/>
            <w:shd w:val="clear" w:color="auto" w:fill="0070C0"/>
          </w:tcPr>
          <w:p>
            <w:r>
              <w:rPr>
                <w:rFonts w:ascii="Arial" w:hAnsi="Arial"/>
                <w:sz w:val="24"/>
              </w:rPr>
              <w:t xml:space="preserve"> </w:t>
            </w:r>
          </w:p>
        </w:tc>
        <w:tc>
          <w:tcPr>
            <w:tcW w:type="dxa" w:w="3230"/>
            <w:shd w:val="clear" w:color="auto" w:fill="0070C0"/>
          </w:tcPr>
          <w:p>
            <w:r>
              <w:rPr>
                <w:rFonts w:ascii="Arial" w:hAnsi="Arial"/>
                <w:sz w:val="24"/>
              </w:rPr>
              <w:t xml:space="preserve"> </w:t>
            </w:r>
          </w:p>
        </w:tc>
      </w:tr>
      <w:tr>
        <w:tc>
          <w:tcPr>
            <w:tcW w:type="dxa" w:w="3230"/>
          </w:tcPr>
          <w:p>
            <w:r>
              <w:rPr>
                <w:rFonts w:ascii="Arial" w:hAnsi="Arial"/>
                <w:sz w:val="24"/>
              </w:rPr>
              <w:t xml:space="preserve"> </w:t>
            </w:r>
          </w:p>
        </w:tc>
        <w:tc>
          <w:tcPr>
            <w:tcW w:type="dxa" w:w="3230"/>
          </w:tcPr>
          <w:p>
            <w:r>
              <w:rPr>
                <w:rFonts w:ascii="Arial" w:hAnsi="Arial"/>
                <w:sz w:val="24"/>
              </w:rPr>
              <w:t xml:space="preserve"> </w:t>
            </w:r>
          </w:p>
        </w:tc>
        <w:tc>
          <w:tcPr>
            <w:tcW w:type="dxa" w:w="3230"/>
          </w:tcPr>
          <w:p>
            <w:r>
              <w:rPr>
                <w:rFonts w:ascii="Arial" w:hAnsi="Arial"/>
                <w:sz w:val="24"/>
              </w:rPr>
              <w:t xml:space="preserve"> </w:t>
            </w:r>
          </w:p>
        </w:tc>
      </w:tr>
      <w:tr>
        <w:tc>
          <w:tcPr>
            <w:tcW w:type="dxa" w:w="3230"/>
          </w:tcPr>
          <w:p>
            <w:r>
              <w:rPr>
                <w:rFonts w:ascii="Arial" w:hAnsi="Arial"/>
                <w:sz w:val="24"/>
              </w:rPr>
              <w:t xml:space="preserve"> </w:t>
            </w:r>
          </w:p>
        </w:tc>
        <w:tc>
          <w:tcPr>
            <w:tcW w:type="dxa" w:w="3230"/>
          </w:tcPr>
          <w:p>
            <w:r>
              <w:rPr>
                <w:rFonts w:ascii="Arial" w:hAnsi="Arial"/>
                <w:sz w:val="24"/>
              </w:rPr>
              <w:t xml:space="preserve"> </w:t>
            </w:r>
          </w:p>
        </w:tc>
        <w:tc>
          <w:tcPr>
            <w:tcW w:type="dxa" w:w="3230"/>
          </w:tcPr>
          <w:p>
            <w:r>
              <w:rPr>
                <w:rFonts w:ascii="Arial" w:hAnsi="Arial"/>
                <w:sz w:val="24"/>
              </w:rPr>
              <w:t xml:space="preserve"> </w:t>
            </w:r>
          </w:p>
        </w:tc>
      </w:tr>
      <w:tr>
        <w:tc>
          <w:tcPr>
            <w:tcW w:type="dxa" w:w="3230"/>
          </w:tcPr>
          <w:p>
            <w:r>
              <w:rPr>
                <w:rFonts w:ascii="Arial" w:hAnsi="Arial"/>
                <w:sz w:val="24"/>
              </w:rPr>
              <w:t xml:space="preserve"> </w:t>
            </w:r>
          </w:p>
        </w:tc>
        <w:tc>
          <w:tcPr>
            <w:tcW w:type="dxa" w:w="3230"/>
          </w:tcPr>
          <w:p>
            <w:r>
              <w:rPr>
                <w:rFonts w:ascii="Arial" w:hAnsi="Arial"/>
                <w:sz w:val="24"/>
              </w:rPr>
              <w:t xml:space="preserve"> </w:t>
            </w:r>
          </w:p>
        </w:tc>
        <w:tc>
          <w:tcPr>
            <w:tcW w:type="dxa" w:w="3230"/>
          </w:tcPr>
          <w:p>
            <w:r>
              <w:rPr>
                <w:rFonts w:ascii="Arial" w:hAnsi="Arial"/>
                <w:sz w:val="24"/>
              </w:rPr>
              <w:t xml:space="preserve"> </w:t>
            </w:r>
          </w:p>
        </w:tc>
      </w:tr>
    </w:tbl>
    <w:p>
      <w:pPr>
        <w:spacing w:line="276" w:lineRule="auto" w:after="0" w:before="0"/>
        <w:jc w:val="both"/>
      </w:pPr>
      <w:r>
        <w:rPr>
          <w:rFonts w:ascii="Arial" w:hAnsi="Arial"/>
          <w:sz w:val="24"/>
        </w:rPr>
        <w:br/>
        <w:t>Poner las formulas aqui</w:t>
      </w:r>
    </w:p>
    <w:p>
      <w:pPr>
        <w:spacing w:line="276" w:lineRule="auto" w:after="0" w:before="0"/>
        <w:jc w:val="both"/>
      </w:pPr>
      <w:r>
        <w:rPr>
          <w:rFonts w:ascii="Arial" w:hAnsi="Arial"/>
          <w:b/>
          <w:sz w:val="24"/>
        </w:rPr>
        <w:br/>
        <w:t>FACTOR R:</w:t>
      </w:r>
    </w:p>
    <w:p>
      <w:pPr>
        <w:spacing w:line="276" w:lineRule="auto" w:after="0" w:before="0"/>
        <w:jc w:val="both"/>
      </w:pPr>
      <w:r>
        <w:rPr>
          <w:rFonts w:ascii="Arial" w:hAnsi="Arial"/>
          <w:sz w:val="24"/>
        </w:rPr>
        <w:t>Este considera la rugosidad del terreno la cual está, influenciado por el tipo de suelo específicamente en el tamaño granular de las partículas, sabiendo que el tipo de suelo presente en el área del ACUSTF, es tipo Cambisol presenta un tamaño promedio de 0.5 mm</w:t>
      </w:r>
    </w:p>
    <w:p>
      <w:pPr>
        <w:spacing w:line="276" w:lineRule="auto" w:after="0" w:before="0"/>
        <w:jc w:val="both"/>
      </w:pPr>
      <w:r>
        <w:rPr>
          <w:rFonts w:ascii="Arial" w:hAnsi="Arial"/>
          <w:b/>
          <w:sz w:val="24"/>
        </w:rPr>
        <w:br/>
        <w:t>FACTOR W:</w:t>
      </w:r>
    </w:p>
    <w:p>
      <w:pPr>
        <w:spacing w:line="276" w:lineRule="auto" w:after="0" w:before="0"/>
        <w:jc w:val="both"/>
      </w:pPr>
      <w:r>
        <w:rPr>
          <w:rFonts w:ascii="Arial" w:hAnsi="Arial"/>
          <w:sz w:val="24"/>
        </w:rPr>
        <w:t>Este factor contempla la distancia de afectación del área (ancho del terreno en estudio).</w:t>
      </w:r>
    </w:p>
    <w:p>
      <w:pPr>
        <w:spacing w:line="276" w:lineRule="auto" w:after="0"/>
        <w:jc w:val="center"/>
      </w:pPr>
      <w:r>
        <w:rPr>
          <w:rFonts w:ascii="Bookman Old Style" w:hAnsi="Bookman Old Style"/>
          <w:sz w:val="24"/>
        </w:rPr>
        <w:br/>
        <w:t>Tabla 5.16.- Valores del Factor C que se pueden utilizar para estimar pérdidas de suelo.</w:t>
      </w:r>
    </w:p>
    <w:tbl>
      <w:tblPr>
        <w:tblStyle w:val="TableGrid"/>
        <w:tblW w:type="auto" w:w="0"/>
        <w:jc w:val="center"/>
        <w:tblLook w:firstColumn="1" w:firstRow="1" w:lastColumn="0" w:lastRow="0" w:noHBand="0" w:noVBand="1" w:val="04A0"/>
      </w:tblPr>
      <w:tblGrid>
        <w:gridCol w:w="2422"/>
        <w:gridCol w:w="2422"/>
        <w:gridCol w:w="2422"/>
        <w:gridCol w:w="2422"/>
      </w:tblGrid>
      <w:tr>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bl>
    <w:p>
      <w:pPr>
        <w:spacing w:line="276" w:lineRule="auto" w:after="0" w:before="0"/>
        <w:jc w:val="both"/>
      </w:pPr>
      <w:r>
        <w:rPr>
          <w:rFonts w:ascii="Arial" w:hAnsi="Arial"/>
          <w:b/>
          <w:sz w:val="24"/>
        </w:rPr>
        <w:t>Fuente SAGARPA.</w:t>
      </w:r>
    </w:p>
    <w:p>
      <w:pPr>
        <w:spacing w:line="276" w:lineRule="auto" w:after="0"/>
        <w:jc w:val="center"/>
      </w:pPr>
      <w:r>
        <w:rPr>
          <w:rFonts w:ascii="Bookman Old Style" w:hAnsi="Bookman Old Style"/>
          <w:sz w:val="24"/>
        </w:rPr>
        <w:br/>
        <w:t>Tabla 5.17.- Valor P.</w:t>
      </w:r>
    </w:p>
    <w:tbl>
      <w:tblPr>
        <w:tblStyle w:val="TableGrid"/>
        <w:tblW w:type="auto" w:w="0"/>
        <w:tblLook w:firstColumn="1" w:firstRow="1" w:lastColumn="0" w:lastRow="0" w:noHBand="0" w:noVBand="1" w:val="04A0"/>
      </w:tblPr>
      <w:tblGrid>
        <w:gridCol w:w="4844"/>
        <w:gridCol w:w="4844"/>
      </w:tblGrid>
      <w:tr>
        <w:tc>
          <w:tcPr>
            <w:tcW w:type="dxa" w:w="4844"/>
          </w:tcPr>
          <w:p>
            <w:pPr>
              <w:jc w:val="center"/>
            </w:pPr>
            <w:r>
              <w:rPr>
                <w:rFonts w:ascii="Arial" w:hAnsi="Arial"/>
                <w:b/>
                <w:sz w:val="24"/>
              </w:rPr>
              <w:t>Práctica</w:t>
            </w:r>
          </w:p>
        </w:tc>
        <w:tc>
          <w:tcPr>
            <w:tcW w:type="dxa" w:w="4844"/>
          </w:tcPr>
          <w:p>
            <w:pPr>
              <w:jc w:val="center"/>
            </w:pPr>
            <w:r>
              <w:rPr>
                <w:rFonts w:ascii="Arial" w:hAnsi="Arial"/>
                <w:b/>
                <w:sz w:val="24"/>
              </w:rPr>
              <w:t>Valor de P</w:t>
            </w:r>
          </w:p>
        </w:tc>
      </w:tr>
      <w:tr>
        <w:tc>
          <w:tcPr>
            <w:tcW w:type="dxa" w:w="4844"/>
          </w:tcPr>
          <w:p>
            <w:pPr>
              <w:jc w:val="left"/>
            </w:pPr>
            <w:r>
              <w:rPr>
                <w:rFonts w:ascii="Arial" w:hAnsi="Arial"/>
                <w:sz w:val="24"/>
              </w:rPr>
              <w:t>Surcado al contorno</w:t>
            </w:r>
          </w:p>
        </w:tc>
        <w:tc>
          <w:tcPr>
            <w:tcW w:type="dxa" w:w="4844"/>
            <w:shd w:val="clear" w:color="auto" w:fill="92D050"/>
          </w:tcPr>
          <w:p>
            <w:pPr>
              <w:jc w:val="right"/>
            </w:pPr>
            <w:r>
              <w:rPr>
                <w:rFonts w:ascii="Arial" w:hAnsi="Arial"/>
                <w:sz w:val="24"/>
              </w:rPr>
              <w:t>0.75-0.90</w:t>
            </w:r>
          </w:p>
        </w:tc>
      </w:tr>
      <w:tr>
        <w:tc>
          <w:tcPr>
            <w:tcW w:type="dxa" w:w="4844"/>
          </w:tcPr>
          <w:p>
            <w:pPr>
              <w:jc w:val="left"/>
            </w:pPr>
            <w:r>
              <w:rPr>
                <w:rFonts w:ascii="Arial" w:hAnsi="Arial"/>
                <w:sz w:val="24"/>
              </w:rPr>
              <w:t>Surcos rectos</w:t>
            </w:r>
          </w:p>
        </w:tc>
        <w:tc>
          <w:tcPr>
            <w:tcW w:type="dxa" w:w="4844"/>
          </w:tcPr>
          <w:p>
            <w:pPr>
              <w:jc w:val="right"/>
            </w:pPr>
            <w:r>
              <w:rPr>
                <w:rFonts w:ascii="Arial" w:hAnsi="Arial"/>
                <w:sz w:val="24"/>
              </w:rPr>
              <w:t>0.80-0.95</w:t>
            </w:r>
          </w:p>
        </w:tc>
      </w:tr>
      <w:tr>
        <w:tc>
          <w:tcPr>
            <w:tcW w:type="dxa" w:w="4844"/>
          </w:tcPr>
          <w:p>
            <w:pPr>
              <w:jc w:val="left"/>
            </w:pPr>
            <w:r>
              <w:rPr>
                <w:rFonts w:ascii="Arial" w:hAnsi="Arial"/>
                <w:sz w:val="24"/>
              </w:rPr>
              <w:t>Franjas al contorno</w:t>
            </w:r>
          </w:p>
        </w:tc>
        <w:tc>
          <w:tcPr>
            <w:tcW w:type="dxa" w:w="4844"/>
          </w:tcPr>
          <w:p>
            <w:pPr>
              <w:jc w:val="right"/>
            </w:pPr>
            <w:r>
              <w:rPr>
                <w:rFonts w:ascii="Arial" w:hAnsi="Arial"/>
                <w:sz w:val="24"/>
              </w:rPr>
              <w:t>0.60-0.80</w:t>
            </w:r>
          </w:p>
        </w:tc>
      </w:tr>
      <w:tr>
        <w:tc>
          <w:tcPr>
            <w:tcW w:type="dxa" w:w="4844"/>
          </w:tcPr>
          <w:p>
            <w:pPr>
              <w:jc w:val="left"/>
            </w:pPr>
            <w:r>
              <w:rPr>
                <w:rFonts w:ascii="Arial" w:hAnsi="Arial"/>
                <w:sz w:val="24"/>
              </w:rPr>
              <w:t>Terrazas (2-7% de pendiente)</w:t>
            </w:r>
          </w:p>
        </w:tc>
        <w:tc>
          <w:tcPr>
            <w:tcW w:type="dxa" w:w="4844"/>
          </w:tcPr>
          <w:p>
            <w:pPr>
              <w:jc w:val="right"/>
            </w:pPr>
            <w:r>
              <w:rPr>
                <w:rFonts w:ascii="Arial" w:hAnsi="Arial"/>
                <w:sz w:val="24"/>
              </w:rPr>
              <w:t>0.5</w:t>
            </w:r>
          </w:p>
        </w:tc>
      </w:tr>
      <w:tr>
        <w:tc>
          <w:tcPr>
            <w:tcW w:type="dxa" w:w="4844"/>
          </w:tcPr>
          <w:p>
            <w:pPr>
              <w:jc w:val="left"/>
            </w:pPr>
            <w:r>
              <w:rPr>
                <w:rFonts w:ascii="Arial" w:hAnsi="Arial"/>
                <w:sz w:val="24"/>
              </w:rPr>
              <w:t>Terrazas (7-13% de pendiente)</w:t>
            </w:r>
          </w:p>
        </w:tc>
        <w:tc>
          <w:tcPr>
            <w:tcW w:type="dxa" w:w="4844"/>
          </w:tcPr>
          <w:p>
            <w:pPr>
              <w:jc w:val="right"/>
            </w:pPr>
            <w:r>
              <w:rPr>
                <w:rFonts w:ascii="Arial" w:hAnsi="Arial"/>
                <w:sz w:val="24"/>
              </w:rPr>
              <w:t>0.6</w:t>
            </w:r>
          </w:p>
        </w:tc>
      </w:tr>
      <w:tr>
        <w:tc>
          <w:tcPr>
            <w:tcW w:type="dxa" w:w="4844"/>
          </w:tcPr>
          <w:p>
            <w:pPr>
              <w:jc w:val="left"/>
            </w:pPr>
            <w:r>
              <w:rPr>
                <w:rFonts w:ascii="Arial" w:hAnsi="Arial"/>
                <w:sz w:val="24"/>
              </w:rPr>
              <w:t>Terrazas mayores de 13%</w:t>
            </w:r>
          </w:p>
        </w:tc>
        <w:tc>
          <w:tcPr>
            <w:tcW w:type="dxa" w:w="4844"/>
          </w:tcPr>
          <w:p>
            <w:pPr>
              <w:jc w:val="right"/>
            </w:pPr>
            <w:r>
              <w:rPr>
                <w:rFonts w:ascii="Arial" w:hAnsi="Arial"/>
                <w:sz w:val="24"/>
              </w:rPr>
              <w:t>0.8</w:t>
            </w:r>
          </w:p>
        </w:tc>
      </w:tr>
      <w:tr>
        <w:tc>
          <w:tcPr>
            <w:tcW w:type="dxa" w:w="4844"/>
          </w:tcPr>
          <w:p>
            <w:pPr>
              <w:jc w:val="left"/>
            </w:pPr>
            <w:r>
              <w:rPr>
                <w:rFonts w:ascii="Arial" w:hAnsi="Arial"/>
                <w:sz w:val="24"/>
              </w:rPr>
              <w:t>Terrazas de banco</w:t>
            </w:r>
          </w:p>
        </w:tc>
        <w:tc>
          <w:tcPr>
            <w:tcW w:type="dxa" w:w="4844"/>
          </w:tcPr>
          <w:p>
            <w:pPr>
              <w:jc w:val="right"/>
            </w:pPr>
            <w:r>
              <w:rPr>
                <w:rFonts w:ascii="Arial" w:hAnsi="Arial"/>
                <w:sz w:val="24"/>
              </w:rPr>
              <w:t>0.1</w:t>
            </w:r>
          </w:p>
        </w:tc>
      </w:tr>
      <w:tr>
        <w:tc>
          <w:tcPr>
            <w:tcW w:type="dxa" w:w="4844"/>
          </w:tcPr>
          <w:p>
            <w:pPr>
              <w:jc w:val="left"/>
            </w:pPr>
            <w:r>
              <w:rPr>
                <w:rFonts w:ascii="Arial" w:hAnsi="Arial"/>
                <w:sz w:val="24"/>
              </w:rPr>
              <w:t>Terrazas de banco en contrapendiente</w:t>
            </w:r>
          </w:p>
        </w:tc>
        <w:tc>
          <w:tcPr>
            <w:tcW w:type="dxa" w:w="4844"/>
          </w:tcPr>
          <w:p>
            <w:pPr>
              <w:jc w:val="right"/>
            </w:pPr>
            <w:r>
              <w:rPr>
                <w:rFonts w:ascii="Arial" w:hAnsi="Arial"/>
                <w:sz w:val="24"/>
              </w:rPr>
              <w:t>0.05</w:t>
            </w:r>
          </w:p>
        </w:tc>
      </w:tr>
    </w:tbl>
    <w:p>
      <w:pPr>
        <w:spacing w:line="276" w:lineRule="auto" w:after="0" w:before="0"/>
        <w:jc w:val="both"/>
      </w:pPr>
      <w:r>
        <w:rPr>
          <w:rFonts w:ascii="Arial" w:hAnsi="Arial"/>
          <w:b/>
          <w:sz w:val="24"/>
        </w:rPr>
        <w:br/>
        <w:t>Fuente SAGARPA.</w:t>
      </w:r>
    </w:p>
    <w:p>
      <w:pPr>
        <w:spacing w:line="276" w:lineRule="auto" w:after="0" w:before="0"/>
        <w:jc w:val="both"/>
      </w:pPr>
      <w:r>
        <w:rPr>
          <w:rFonts w:ascii="Arial" w:hAnsi="Arial"/>
          <w:sz w:val="24"/>
        </w:rPr>
        <w:br/>
        <w:t>Cabe hacer mención que, para estimar la erosión eólica, para escenarios con proyecto y con medidas de mitigación uno de los factores que influyen en los resultados es la velocidad del viento y el factor práctica de manejo.</w:t>
      </w:r>
    </w:p>
    <w:p>
      <w:pPr>
        <w:spacing w:line="276" w:lineRule="auto" w:after="0" w:before="0"/>
        <w:jc w:val="both"/>
      </w:pPr>
      <w:r>
        <w:rPr>
          <w:rFonts w:ascii="Arial" w:hAnsi="Arial"/>
          <w:sz w:val="24"/>
        </w:rPr>
        <w:br/>
        <w:t>Utilizando la información anterior y la ecuación se tiene lo siguiente:</w:t>
      </w:r>
    </w:p>
    <w:p>
      <w:pPr>
        <w:spacing w:line="276" w:lineRule="auto"/>
        <w:jc w:val="both"/>
      </w:pPr>
      <w:r>
        <w:rPr>
          <w:rFonts w:ascii="Arial" w:hAnsi="Arial"/>
          <w:b/>
          <w:sz w:val="24"/>
        </w:rPr>
        <w:br/>
        <w:t>V.3.1.2.1- Erosión actual en el área de cambio de uso de suelo</w:t>
      </w:r>
    </w:p>
    <w:p>
      <w:pPr>
        <w:spacing w:line="276" w:lineRule="auto" w:after="0" w:before="0"/>
        <w:jc w:val="both"/>
      </w:pPr>
      <w:r>
        <w:rPr>
          <w:rFonts w:ascii="Times New Roman" w:hAnsi="Times New Roman"/>
          <w:b/>
          <w:i/>
          <w:sz w:val="24"/>
        </w:rPr>
        <w:t xml:space="preserve">Xa = (F, G, R, W, V) </w:t>
      </w:r>
    </w:p>
    <w:p>
      <w:pPr>
        <w:spacing w:line="276" w:lineRule="auto" w:after="0" w:before="0"/>
        <w:jc w:val="both"/>
      </w:pPr>
      <w:r>
        <w:rPr>
          <w:rFonts w:ascii="Arial" w:hAnsi="Arial"/>
          <w:sz w:val="24"/>
        </w:rPr>
        <w:t>Poner el resto de las formulas</w:t>
      </w:r>
    </w:p>
    <w:p>
      <w:pPr>
        <w:spacing w:line="276" w:lineRule="auto"/>
        <w:jc w:val="both"/>
      </w:pPr>
      <w:r>
        <w:rPr>
          <w:rFonts w:ascii="Arial" w:hAnsi="Arial"/>
          <w:b/>
          <w:sz w:val="24"/>
        </w:rPr>
        <w:br/>
        <w:t>V.3.1.2.2.- Erosión con la implementación del proyecto</w:t>
      </w:r>
    </w:p>
    <w:p>
      <w:pPr>
        <w:spacing w:line="276" w:lineRule="auto" w:after="0" w:before="0"/>
        <w:jc w:val="both"/>
      </w:pPr>
      <w:r>
        <w:rPr>
          <w:rFonts w:ascii="Times New Roman" w:hAnsi="Times New Roman"/>
          <w:b/>
          <w:i/>
          <w:sz w:val="24"/>
        </w:rPr>
        <w:t>Xa = (F, G, R, W)</w:t>
      </w:r>
    </w:p>
    <w:p>
      <w:pPr>
        <w:spacing w:line="276" w:lineRule="auto" w:after="0" w:before="0"/>
        <w:jc w:val="both"/>
      </w:pPr>
      <w:r>
        <w:rPr>
          <w:rFonts w:ascii="Arial" w:hAnsi="Arial"/>
          <w:sz w:val="24"/>
        </w:rPr>
        <w:t>Poner el resto de las formulas</w:t>
      </w:r>
    </w:p>
    <w:p>
      <w:pPr>
        <w:spacing w:line="276" w:lineRule="auto"/>
        <w:jc w:val="both"/>
      </w:pPr>
      <w:r>
        <w:rPr>
          <w:rFonts w:ascii="Arial" w:hAnsi="Arial"/>
          <w:b/>
          <w:sz w:val="24"/>
        </w:rPr>
        <w:br/>
        <w:t>V.3.1.2.3.- Resultados obtenidos en el ACUSTF</w:t>
      </w:r>
    </w:p>
    <w:p>
      <w:pPr>
        <w:spacing w:line="276" w:lineRule="auto" w:after="0"/>
        <w:jc w:val="center"/>
      </w:pPr>
      <w:r>
        <w:rPr>
          <w:rFonts w:ascii="Bookman Old Style" w:hAnsi="Bookman Old Style"/>
          <w:sz w:val="24"/>
        </w:rPr>
        <w:br/>
        <w:t>Tabla 5.18.- Erosión eólica para en el ACUSTF</w:t>
      </w:r>
    </w:p>
    <w:tbl>
      <w:tblPr>
        <w:tblStyle w:val="TableGrid"/>
        <w:tblW w:type="auto" w:w="0"/>
        <w:jc w:val="center"/>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after="0" w:before="0"/>
        <w:jc w:val="both"/>
      </w:pPr>
      <w:r>
        <w:rPr>
          <w:rFonts w:ascii="Arial" w:hAnsi="Arial"/>
          <w:sz w:val="24"/>
        </w:rPr>
        <w:t>En las condiciones actuales por efecto del viento se tiene una pérdida de suelo de _____________________s, con la implementación del proyecto al quedar desnudo el suelo se incrementa hasta ____________________.</w:t>
      </w:r>
    </w:p>
    <w:p>
      <w:pPr>
        <w:spacing w:line="276" w:lineRule="auto"/>
        <w:jc w:val="both"/>
      </w:pPr>
      <w:r>
        <w:rPr>
          <w:rFonts w:ascii="Arial" w:hAnsi="Arial"/>
          <w:b/>
          <w:sz w:val="24"/>
        </w:rPr>
        <w:br/>
        <w:t>V.4.- Geología</w:t>
      </w:r>
    </w:p>
    <w:p>
      <w:pPr>
        <w:spacing w:line="276" w:lineRule="auto" w:after="0" w:before="0"/>
        <w:jc w:val="both"/>
      </w:pPr>
      <w:r>
        <w:rPr>
          <w:rFonts w:ascii="Arial" w:hAnsi="Arial"/>
          <w:sz w:val="24"/>
        </w:rPr>
        <w:t>Se utilizó la Carta Geológica __________________ del INEGI y el conjunto de datos vectoriales del continuo nacional de efectos geológicos escala 1: 250,000, en formato digital, encontrando que los tipos de roca existentes en el ACUSTF pertenecen al tipo _______________________________________________________________________________________________________ (Mapa 5-4) las rocas se enlistan a continuación:</w:t>
      </w:r>
    </w:p>
    <w:p>
      <w:pPr>
        <w:spacing w:line="276" w:lineRule="auto" w:after="0"/>
        <w:jc w:val="center"/>
      </w:pPr>
      <w:r>
        <w:rPr>
          <w:rFonts w:ascii="Bookman Old Style" w:hAnsi="Bookman Old Style"/>
          <w:sz w:val="24"/>
        </w:rPr>
        <w:br/>
        <w:t>Tabla 5.19.- Tipos de rocas en el ACUSTF</w:t>
      </w:r>
    </w:p>
    <w:tbl>
      <w:tblPr>
        <w:tblStyle w:val="TableGrid"/>
        <w:tblW w:type="auto" w:w="0"/>
        <w:jc w:val="center"/>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after="0" w:before="0"/>
        <w:jc w:val="both"/>
      </w:pPr>
      <w:r>
        <w:rPr>
          <w:rFonts w:ascii="Arial" w:hAnsi="Arial"/>
          <w:sz w:val="24"/>
        </w:rPr>
        <w:t>A continuación, se describen cada uno de los tipos de roca encontrados dentro del ACUSTF:</w:t>
      </w:r>
    </w:p>
    <w:p>
      <w:pPr>
        <w:pStyle w:val="ListBullet"/>
        <w:spacing w:line="276" w:lineRule="auto" w:after="0" w:before="0"/>
        <w:jc w:val="both"/>
      </w:pPr>
      <w:r>
        <w:rPr>
          <w:rFonts w:ascii="Arial" w:hAnsi="Arial"/>
          <w:sz w:val="24"/>
        </w:rPr>
        <w:t>Tipo: Descripcion</w:t>
      </w:r>
    </w:p>
    <w:p>
      <w:pPr>
        <w:pStyle w:val="ListBullet"/>
        <w:spacing w:line="276" w:lineRule="auto" w:after="0" w:before="0"/>
        <w:jc w:val="both"/>
      </w:pPr>
      <w:r>
        <w:rPr>
          <w:rFonts w:ascii="Arial" w:hAnsi="Arial"/>
          <w:sz w:val="24"/>
        </w:rPr>
        <w:t>Tipo: Descripcion</w:t>
      </w:r>
    </w:p>
    <w:p>
      <w:pPr>
        <w:pStyle w:val="ListBullet"/>
        <w:spacing w:line="276" w:lineRule="auto" w:after="0" w:before="0"/>
        <w:jc w:val="both"/>
      </w:pPr>
      <w:r>
        <w:rPr>
          <w:rFonts w:ascii="Arial" w:hAnsi="Arial"/>
          <w:sz w:val="24"/>
        </w:rPr>
        <w:t>Tipo: Descripcion</w:t>
      </w:r>
    </w:p>
    <w:p>
      <w:pPr>
        <w:pStyle w:val="ListBullet"/>
        <w:spacing w:line="276" w:lineRule="auto" w:after="0" w:before="0"/>
        <w:jc w:val="both"/>
      </w:pPr>
      <w:r>
        <w:rPr>
          <w:rFonts w:ascii="Arial" w:hAnsi="Arial"/>
          <w:sz w:val="24"/>
        </w:rPr>
        <w:t>Tipo: Descripcion</w:t>
      </w:r>
    </w:p>
    <w:p>
      <w:pPr>
        <w:pStyle w:val="ListBullet"/>
        <w:spacing w:line="276" w:lineRule="auto" w:after="0" w:before="0"/>
        <w:jc w:val="both"/>
      </w:pPr>
      <w:r>
        <w:rPr>
          <w:rFonts w:ascii="Arial" w:hAnsi="Arial"/>
          <w:sz w:val="24"/>
        </w:rPr>
        <w:t>Tipo: Descripcion</w:t>
      </w:r>
    </w:p>
    <w:p>
      <w:pPr>
        <w:spacing w:line="276" w:lineRule="auto"/>
        <w:jc w:val="both"/>
      </w:pPr>
      <w:r>
        <w:rPr>
          <w:rFonts w:ascii="Arial" w:hAnsi="Arial"/>
          <w:b/>
          <w:sz w:val="24"/>
        </w:rPr>
        <w:br/>
        <w:t>V.5.- Topografía.</w:t>
      </w:r>
    </w:p>
    <w:p>
      <w:pPr>
        <w:spacing w:line="276" w:lineRule="auto"/>
        <w:jc w:val="both"/>
      </w:pPr>
      <w:r>
        <w:rPr>
          <w:rFonts w:ascii="Arial" w:hAnsi="Arial"/>
          <w:b/>
          <w:sz w:val="24"/>
        </w:rPr>
        <w:t>V.5.1.- Pendiente media</w:t>
      </w:r>
    </w:p>
    <w:p>
      <w:pPr>
        <w:spacing w:line="276" w:lineRule="auto" w:after="0" w:before="0"/>
        <w:jc w:val="both"/>
      </w:pPr>
      <w:r>
        <w:rPr>
          <w:rFonts w:ascii="Arial" w:hAnsi="Arial"/>
          <w:sz w:val="24"/>
        </w:rPr>
        <w:t>En el ACUSTF presenta pendientes que oscilan entre los _______, debido a que encuentran en topoformas de ___________________, por ello los grados de inclinación son de _________________________________________________________________________ (Mapa 5-5). A continuación, se presentan las pendientes registradas.</w:t>
      </w:r>
    </w:p>
    <w:p>
      <w:pPr>
        <w:spacing w:line="276" w:lineRule="auto" w:after="0"/>
        <w:jc w:val="center"/>
      </w:pPr>
      <w:r>
        <w:rPr>
          <w:rFonts w:ascii="Bookman Old Style" w:hAnsi="Bookman Old Style"/>
          <w:sz w:val="24"/>
        </w:rPr>
        <w:br/>
        <w:t>Tabla 5.20.- Pendientes dentro del ACUSTF</w:t>
      </w:r>
    </w:p>
    <w:tbl>
      <w:tblPr>
        <w:tblStyle w:val="TableGrid"/>
        <w:tblW w:type="auto" w:w="0"/>
        <w:jc w:val="center"/>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bl>
    <w:p>
      <w:pPr>
        <w:spacing w:line="276" w:lineRule="auto"/>
        <w:jc w:val="both"/>
      </w:pPr>
      <w:r>
        <w:rPr>
          <w:rFonts w:ascii="Arial" w:hAnsi="Arial"/>
          <w:b/>
          <w:sz w:val="24"/>
        </w:rPr>
        <w:br/>
        <w:t>V.5.2.- Exposición del ACUSTF</w:t>
      </w:r>
    </w:p>
    <w:p>
      <w:pPr>
        <w:spacing w:line="276" w:lineRule="auto" w:after="0" w:before="0"/>
        <w:jc w:val="both"/>
      </w:pPr>
      <w:r>
        <w:rPr>
          <w:rFonts w:ascii="Arial" w:hAnsi="Arial"/>
          <w:sz w:val="24"/>
        </w:rPr>
        <w:t>De acuerdo a la orografía que se presenta en el ACUSTF, donde exposición _________________________________________________________________________________________________________ (Mapa 5-6).</w:t>
      </w:r>
    </w:p>
    <w:p>
      <w:pPr>
        <w:spacing w:line="276" w:lineRule="auto" w:after="0"/>
        <w:jc w:val="center"/>
      </w:pPr>
      <w:r>
        <w:rPr>
          <w:rFonts w:ascii="Bookman Old Style" w:hAnsi="Bookman Old Style"/>
          <w:sz w:val="24"/>
        </w:rPr>
        <w:br/>
        <w:t>Tabla 5.21.- Exposición del CUSTF</w:t>
      </w:r>
    </w:p>
    <w:tbl>
      <w:tblPr>
        <w:tblStyle w:val="TableGrid"/>
        <w:tblW w:type="auto" w:w="0"/>
        <w:jc w:val="center"/>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jc w:val="both"/>
      </w:pPr>
      <w:r>
        <w:rPr>
          <w:rFonts w:ascii="Arial" w:hAnsi="Arial"/>
          <w:b/>
          <w:sz w:val="24"/>
        </w:rPr>
        <w:br/>
        <w:t>V.5.3.- Elevación del ACUSTF</w:t>
      </w:r>
    </w:p>
    <w:p>
      <w:pPr>
        <w:spacing w:line="276" w:lineRule="auto" w:after="0" w:before="0"/>
        <w:jc w:val="both"/>
      </w:pPr>
      <w:r>
        <w:rPr>
          <w:rFonts w:ascii="Arial" w:hAnsi="Arial"/>
          <w:sz w:val="24"/>
        </w:rPr>
        <w:t>La elevación que presenta el área de cambio de uso de suelo oscila entre ____________________________________________________________________________, ver mapa 5.7, a continuación, se presenta el cuadro de elevaciones:</w:t>
      </w:r>
    </w:p>
    <w:p>
      <w:pPr>
        <w:spacing w:line="276" w:lineRule="auto" w:after="0"/>
        <w:jc w:val="center"/>
      </w:pPr>
      <w:r>
        <w:rPr>
          <w:rFonts w:ascii="Bookman Old Style" w:hAnsi="Bookman Old Style"/>
          <w:sz w:val="24"/>
        </w:rPr>
        <w:br/>
        <w:t>Tabla 5.22.- Elevación del CUSTF</w:t>
      </w:r>
    </w:p>
    <w:tbl>
      <w:tblPr>
        <w:tblStyle w:val="TableGrid"/>
        <w:tblW w:type="auto" w:w="0"/>
        <w:jc w:val="center"/>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jc w:val="both"/>
      </w:pPr>
      <w:r>
        <w:rPr>
          <w:rFonts w:ascii="Arial" w:hAnsi="Arial"/>
          <w:b/>
          <w:sz w:val="24"/>
        </w:rPr>
        <w:br/>
        <w:t xml:space="preserve">V.5.4.- Relieve </w:t>
      </w:r>
    </w:p>
    <w:p>
      <w:pPr>
        <w:spacing w:line="276" w:lineRule="auto" w:after="0" w:before="0"/>
        <w:jc w:val="both"/>
      </w:pPr>
      <w:r>
        <w:rPr>
          <w:rFonts w:ascii="Arial" w:hAnsi="Arial"/>
          <w:sz w:val="24"/>
        </w:rPr>
        <w:t>El área se encuentra ubicada en la ......... (Mapa 5-8).</w:t>
      </w:r>
    </w:p>
    <w:p>
      <w:pPr>
        <w:spacing w:line="276" w:lineRule="auto" w:after="0"/>
        <w:jc w:val="center"/>
      </w:pPr>
      <w:r>
        <w:rPr>
          <w:rFonts w:ascii="Bookman Old Style" w:hAnsi="Bookman Old Style"/>
          <w:sz w:val="24"/>
        </w:rPr>
        <w:br/>
        <w:t>Tabla 5.23.- Tipo de topo formas en el ACUSTF</w:t>
      </w:r>
    </w:p>
    <w:tbl>
      <w:tblPr>
        <w:tblStyle w:val="TableGrid"/>
        <w:tblW w:type="auto" w:w="0"/>
        <w:jc w:val="center"/>
        <w:tblLook w:firstColumn="1" w:firstRow="1" w:lastColumn="0" w:lastRow="0" w:noHBand="0" w:noVBand="1" w:val="04A0"/>
      </w:tblPr>
      <w:tblGrid>
        <w:gridCol w:w="2422"/>
        <w:gridCol w:w="2422"/>
        <w:gridCol w:w="2422"/>
        <w:gridCol w:w="2422"/>
      </w:tblGrid>
      <w:tr>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bl>
    <w:p>
      <w:pPr>
        <w:spacing w:line="276" w:lineRule="auto"/>
        <w:jc w:val="both"/>
      </w:pPr>
      <w:r>
        <w:rPr>
          <w:rFonts w:ascii="Arial" w:hAnsi="Arial"/>
          <w:b/>
          <w:sz w:val="24"/>
        </w:rPr>
        <w:br/>
        <w:t xml:space="preserve">V.6. Hidrografía </w:t>
      </w:r>
    </w:p>
    <w:p>
      <w:pPr>
        <w:spacing w:line="276" w:lineRule="auto" w:after="0" w:before="0"/>
        <w:jc w:val="both"/>
      </w:pPr>
      <w:r>
        <w:rPr>
          <w:rFonts w:ascii="Arial" w:hAnsi="Arial"/>
          <w:sz w:val="24"/>
        </w:rPr>
        <w:t>El ACUSTF se encuentra inmersa dentro de La ______________________________________________________________________________________________ de acuerdo al simulador de flujo de aguas de cuencas hidrográficas INEGI, ______________________________. El uso más importante del agua es para recarga de los acuíferos ______________________________________________.</w:t>
      </w:r>
    </w:p>
    <w:p>
      <w:pPr>
        <w:spacing w:line="276" w:lineRule="auto" w:after="0" w:before="0"/>
        <w:jc w:val="both"/>
      </w:pPr>
      <w:r>
        <w:rPr>
          <w:rFonts w:ascii="Arial" w:hAnsi="Arial"/>
          <w:sz w:val="24"/>
        </w:rPr>
        <w:t>De acuerdo a los datos arrojados por el SIATL (simulador de flujo) del INEGI en el Área de Cambio de Uso de Suelo, en el predio se presenta escurrimientos ____________________________, donde se tiene que estos pequeños Escurrimientos o corrientes superficiales  tiene una intensidad de lluvia de ____________ con una precipitación promedio de __________ anuales, una duración de concentración de esta agua de ___________ con un período de retorno de 1 años y un coeficiente de escorrentía de _______________________________________________________, con una elevación máxima de _________ y elevación mínima de _________ con una pendiente media de _____% y una longitud del caudal de ______, así como su área de drenada de _____ km2 , la época donde mayor precipitación se registra de acuerdo al a estación meteorológica son los meses ___________________. (Mapa 5-9).</w:t>
      </w:r>
    </w:p>
    <w:p>
      <w:pPr>
        <w:spacing w:line="276" w:lineRule="auto"/>
        <w:jc w:val="both"/>
      </w:pPr>
      <w:r>
        <w:rPr>
          <w:rFonts w:ascii="Arial" w:hAnsi="Arial"/>
          <w:b/>
          <w:sz w:val="24"/>
        </w:rPr>
        <w:br/>
        <w:t>V.6.1.- Permeabilidad del área en estudio.</w:t>
      </w:r>
    </w:p>
    <w:p>
      <w:pPr>
        <w:spacing w:line="276" w:lineRule="auto" w:after="0" w:before="0"/>
        <w:jc w:val="both"/>
      </w:pPr>
      <w:r>
        <w:rPr>
          <w:rFonts w:ascii="Arial" w:hAnsi="Arial"/>
          <w:sz w:val="24"/>
        </w:rPr>
        <w:t>La Permeabilidad es la propiedad que tiene el suelo de transmitir el agua y el aire y es una de las cualidades más importantes que han de considerarse para el desarrollo de cualquier tipo de proyecto, mientras más permeable sea el suelo, mayor será la filtración. El área de cambio de uso de suelo presenta una ______________________________, ver mapa a continuación se presenta.</w:t>
      </w:r>
    </w:p>
    <w:p>
      <w:pPr>
        <w:spacing w:line="276" w:lineRule="auto" w:after="0"/>
        <w:jc w:val="center"/>
      </w:pPr>
      <w:r>
        <w:rPr>
          <w:rFonts w:ascii="Bookman Old Style" w:hAnsi="Bookman Old Style"/>
          <w:sz w:val="24"/>
        </w:rPr>
        <w:br/>
        <w:t>Tabla 5.24.- Permeabilidad en el ACUSTF</w:t>
      </w:r>
    </w:p>
    <w:tbl>
      <w:tblPr>
        <w:tblStyle w:val="TableGrid"/>
        <w:tblW w:type="auto" w:w="0"/>
        <w:jc w:val="center"/>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jc w:val="both"/>
      </w:pPr>
      <w:r>
        <w:rPr>
          <w:rFonts w:ascii="Arial" w:hAnsi="Arial"/>
          <w:b/>
          <w:sz w:val="24"/>
        </w:rPr>
        <w:br/>
        <w:t>V.6.2.- Metodología para el cálculo de infiltración dentro del área en estudio.</w:t>
      </w:r>
    </w:p>
    <w:p>
      <w:pPr>
        <w:spacing w:line="276" w:lineRule="auto" w:after="0" w:before="0"/>
        <w:jc w:val="both"/>
      </w:pPr>
      <w:r>
        <w:rPr>
          <w:rFonts w:ascii="Arial" w:hAnsi="Arial"/>
          <w:sz w:val="24"/>
        </w:rPr>
        <w:t>Para la cuantificación del volumen medio anual de escurrimiento natural se determinó indirectamente, mediante la siguiente expresión:</w:t>
      </w:r>
    </w:p>
    <w:p>
      <w:pPr>
        <w:spacing w:line="276" w:lineRule="auto" w:after="0" w:before="0"/>
        <w:jc w:val="both"/>
      </w:pPr>
      <w:r>
        <w:rPr>
          <w:rFonts w:ascii="Times New Roman" w:hAnsi="Times New Roman"/>
          <w:i/>
          <w:sz w:val="22"/>
        </w:rPr>
        <w:br/>
        <w:t>Volumen Anual de Escurrimiento = Precipitación Anual * Área Total * Coeficiente de Escurrimiento</w:t>
      </w:r>
    </w:p>
    <w:p>
      <w:pPr>
        <w:spacing w:line="276" w:lineRule="auto" w:after="0" w:before="0"/>
        <w:jc w:val="both"/>
      </w:pPr>
      <w:r>
        <w:rPr>
          <w:rFonts w:ascii="Arial" w:hAnsi="Arial"/>
          <w:b/>
          <w:sz w:val="24"/>
          <w:u w:val="single"/>
        </w:rPr>
        <w:br/>
        <w:t>Área total</w:t>
      </w:r>
    </w:p>
    <w:p>
      <w:pPr>
        <w:spacing w:line="276" w:lineRule="auto" w:after="0" w:before="0"/>
        <w:jc w:val="both"/>
      </w:pPr>
      <w:r>
        <w:rPr>
          <w:rFonts w:ascii="Times New Roman" w:hAnsi="Times New Roman"/>
          <w:i/>
          <w:sz w:val="24"/>
        </w:rPr>
        <w:t>Área total del estudio (ha) * 10000 = área en metros cuadrados</w:t>
      </w:r>
    </w:p>
    <w:p>
      <w:pPr>
        <w:spacing w:line="276" w:lineRule="auto" w:after="0" w:before="0"/>
        <w:jc w:val="both"/>
      </w:pPr>
      <w:r>
        <w:rPr>
          <w:rFonts w:ascii="Arial" w:hAnsi="Arial"/>
          <w:b/>
          <w:sz w:val="24"/>
          <w:u w:val="single"/>
        </w:rPr>
        <w:br/>
        <w:t>Coeficiente de Escurrimiento</w:t>
      </w:r>
    </w:p>
    <w:p>
      <w:pPr>
        <w:spacing w:line="276" w:lineRule="auto" w:after="0" w:before="0"/>
        <w:jc w:val="both"/>
      </w:pPr>
      <w:r>
        <w:rPr>
          <w:rFonts w:ascii="Arial" w:hAnsi="Arial"/>
          <w:sz w:val="24"/>
        </w:rPr>
        <w:t>El cual se calcula mediante las fórmulas siguientes:</w:t>
      </w:r>
    </w:p>
    <w:tbl>
      <w:tblPr>
        <w:tblStyle w:val="TableGrid"/>
        <w:tblW w:type="auto" w:w="0"/>
        <w:tblLook w:firstColumn="1" w:firstRow="1" w:lastColumn="0" w:lastRow="0" w:noHBand="0" w:noVBand="1" w:val="04A0"/>
      </w:tblPr>
      <w:tblGrid>
        <w:gridCol w:w="4844"/>
        <w:gridCol w:w="4844"/>
      </w:tblGrid>
      <w:tr>
        <w:tc>
          <w:tcPr>
            <w:tcW w:type="dxa" w:w="4844"/>
            <w:vAlign w:val="center"/>
            <w:shd w:val="clear" w:color="auto" w:fill="4F81BD"/>
            <w:shd w:val="clear" w:color="auto" w:fill="4F81BD"/>
          </w:tcPr>
          <w:p>
            <w:pPr>
              <w:jc w:val="center"/>
            </w:pPr>
            <w:r>
              <w:rPr>
                <w:rFonts w:ascii="Arial" w:hAnsi="Arial"/>
                <w:b/>
                <w:sz w:val="24"/>
              </w:rPr>
              <w:t>COEFICIENTE DE ESCURRIMIENTO ANUAL (Ce)</w:t>
            </w:r>
          </w:p>
        </w:tc>
        <w:tc>
          <w:tcPr>
            <w:tcW w:type="dxa" w:w="4844"/>
            <w:vAlign w:val="center"/>
            <w:shd w:val="clear" w:color="auto" w:fill="4F81BD"/>
            <w:shd w:val="clear" w:color="auto" w:fill="4F81BD"/>
          </w:tcPr>
          <w:p>
            <w:pPr>
              <w:jc w:val="center"/>
            </w:pPr>
            <w:r>
              <w:rPr>
                <w:rFonts w:ascii="Arial" w:hAnsi="Arial"/>
                <w:b/>
                <w:sz w:val="24"/>
              </w:rPr>
              <w:t>K: PARAMETRO QUE DEPENDE DEL TIPO Y USO DE SUELO</w:t>
            </w:r>
          </w:p>
        </w:tc>
      </w:tr>
      <w:tr>
        <w:tc>
          <w:tcPr>
            <w:tcW w:type="dxa" w:w="4844"/>
            <w:vAlign w:val="center"/>
          </w:tcPr>
          <w:p>
            <w:pPr>
              <w:jc w:val="center"/>
            </w:pPr>
            <w:r>
              <w:rPr>
                <w:rFonts w:ascii="Times New Roman" w:hAnsi="Times New Roman"/>
                <w:i/>
                <w:sz w:val="24"/>
              </w:rPr>
              <w:t>Ce = K(P-250) / 2000</w:t>
            </w:r>
          </w:p>
        </w:tc>
        <w:tc>
          <w:tcPr>
            <w:tcW w:type="dxa" w:w="4844"/>
            <w:vAlign w:val="center"/>
          </w:tcPr>
          <w:p>
            <w:pPr>
              <w:jc w:val="center"/>
            </w:pPr>
            <w:r>
              <w:rPr>
                <w:rFonts w:ascii="Arial" w:hAnsi="Arial"/>
                <w:sz w:val="24"/>
              </w:rPr>
              <w:t>Si K resulta menor o igual que 0.15</w:t>
            </w:r>
          </w:p>
        </w:tc>
      </w:tr>
      <w:tr>
        <w:tc>
          <w:tcPr>
            <w:tcW w:type="dxa" w:w="4844"/>
            <w:vAlign w:val="center"/>
          </w:tcPr>
          <w:p>
            <w:pPr>
              <w:jc w:val="center"/>
            </w:pPr>
            <w:r>
              <w:rPr>
                <w:rFonts w:ascii="Times New Roman" w:hAnsi="Times New Roman"/>
                <w:i/>
                <w:sz w:val="24"/>
              </w:rPr>
              <w:t>Ce = (K(P-250) / 2000) + (K - 0.15) / 1.5</w:t>
            </w:r>
          </w:p>
        </w:tc>
        <w:tc>
          <w:tcPr>
            <w:tcW w:type="dxa" w:w="4844"/>
            <w:vAlign w:val="center"/>
          </w:tcPr>
          <w:p>
            <w:pPr>
              <w:jc w:val="center"/>
            </w:pPr>
            <w:r>
              <w:rPr>
                <w:rFonts w:ascii="Arial" w:hAnsi="Arial"/>
                <w:sz w:val="24"/>
              </w:rPr>
              <w:t>Si K es mayor que 0.15</w:t>
            </w:r>
          </w:p>
        </w:tc>
      </w:tr>
    </w:tbl>
    <w:p>
      <w:pPr>
        <w:spacing w:line="276" w:lineRule="auto" w:after="0" w:before="0"/>
      </w:pPr>
      <w:r>
        <w:rPr>
          <w:rFonts w:ascii="Arial" w:hAnsi="Arial"/>
          <w:sz w:val="24"/>
        </w:rPr>
        <w:br/>
        <w:t>Dónde:</w:t>
        <w:br/>
        <w:t>Ce = Coeficiente de escurrimiento para diferentes superficies</w:t>
        <w:br/>
        <w:t>P = Precipitación media anual</w:t>
        <w:br/>
        <w:t>K = Factor que depende de la cobertura arbolada y del tipo de suelo la cual se describe en el siguiente cuadro:</w:t>
      </w:r>
    </w:p>
    <w:p>
      <w:pPr>
        <w:spacing w:line="276" w:lineRule="auto" w:after="0" w:before="0"/>
        <w:jc w:val="both"/>
      </w:pPr>
      <w:r>
        <w:rPr>
          <w:rFonts w:ascii="Arial" w:hAnsi="Arial"/>
          <w:sz w:val="24"/>
        </w:rPr>
        <w:t>Valores del Factor K</w:t>
      </w:r>
    </w:p>
    <w:p>
      <w:pPr>
        <w:jc w:val="center"/>
      </w:pPr>
      <w:r>
        <w:drawing>
          <wp:inline xmlns:a="http://schemas.openxmlformats.org/drawingml/2006/main" xmlns:pic="http://schemas.openxmlformats.org/drawingml/2006/picture">
            <wp:extent cx="3337200" cy="3369600"/>
            <wp:docPr id="10" name="Picture 10"/>
            <wp:cNvGraphicFramePr>
              <a:graphicFrameLocks noChangeAspect="1"/>
            </wp:cNvGraphicFramePr>
            <a:graphic>
              <a:graphicData uri="http://schemas.openxmlformats.org/drawingml/2006/picture">
                <pic:pic>
                  <pic:nvPicPr>
                    <pic:cNvPr id="0" name="tabla5531.png"/>
                    <pic:cNvPicPr/>
                  </pic:nvPicPr>
                  <pic:blipFill>
                    <a:blip r:embed="rId11"/>
                    <a:stretch>
                      <a:fillRect/>
                    </a:stretch>
                  </pic:blipFill>
                  <pic:spPr>
                    <a:xfrm>
                      <a:off x="0" y="0"/>
                      <a:ext cx="3337200" cy="3369600"/>
                    </a:xfrm>
                    <a:prstGeom prst="rect"/>
                  </pic:spPr>
                </pic:pic>
              </a:graphicData>
            </a:graphic>
          </wp:inline>
        </w:drawing>
      </w:r>
    </w:p>
    <w:tbl>
      <w:tblPr>
        <w:tblStyle w:val="TableGrid"/>
        <w:tblW w:type="auto" w:w="0"/>
        <w:tblLook w:firstColumn="1" w:firstRow="1" w:lastColumn="0" w:lastRow="0" w:noHBand="0" w:noVBand="1" w:val="04A0"/>
      </w:tblPr>
      <w:tblGrid>
        <w:gridCol w:w="4844"/>
        <w:gridCol w:w="4844"/>
      </w:tblGrid>
      <w:tr>
        <w:tc>
          <w:tcPr>
            <w:tcW w:type="dxa" w:w="2324"/>
            <w:shd w:val="clear" w:color="auto" w:fill="4F81BD"/>
          </w:tcPr>
          <w:p>
            <w:pPr>
              <w:jc w:val="center"/>
            </w:pPr>
            <w:r>
              <w:rPr>
                <w:rFonts w:ascii="Arial" w:hAnsi="Arial"/>
                <w:b/>
                <w:sz w:val="24"/>
              </w:rPr>
              <w:t>TIPO DE SUELO</w:t>
            </w:r>
          </w:p>
        </w:tc>
        <w:tc>
          <w:tcPr>
            <w:tcW w:type="dxa" w:w="7421"/>
            <w:shd w:val="clear" w:color="auto" w:fill="4F81BD"/>
          </w:tcPr>
          <w:p>
            <w:pPr>
              <w:jc w:val="center"/>
            </w:pPr>
            <w:r>
              <w:rPr>
                <w:rFonts w:ascii="Arial" w:hAnsi="Arial"/>
                <w:b/>
                <w:sz w:val="24"/>
              </w:rPr>
              <w:t>CARACTERISTICAS</w:t>
            </w:r>
          </w:p>
        </w:tc>
      </w:tr>
      <w:tr>
        <w:tc>
          <w:tcPr>
            <w:tcW w:type="dxa" w:w="2324"/>
            <w:vAlign w:val="center"/>
          </w:tcPr>
          <w:p>
            <w:pPr>
              <w:jc w:val="center"/>
            </w:pPr>
            <w:r>
              <w:rPr>
                <w:rFonts w:ascii="Arial" w:hAnsi="Arial"/>
                <w:sz w:val="24"/>
              </w:rPr>
              <w:t>A</w:t>
            </w:r>
          </w:p>
        </w:tc>
        <w:tc>
          <w:tcPr>
            <w:tcW w:type="dxa" w:w="7421"/>
          </w:tcPr>
          <w:p>
            <w:pPr>
              <w:jc w:val="both"/>
            </w:pPr>
            <w:r>
              <w:rPr>
                <w:rFonts w:ascii="Arial" w:hAnsi="Arial"/>
                <w:sz w:val="24"/>
              </w:rPr>
              <w:t>Suelos permeables, tales como arenas profundas y loess poco compactados</w:t>
            </w:r>
          </w:p>
        </w:tc>
      </w:tr>
      <w:tr>
        <w:tc>
          <w:tcPr>
            <w:tcW w:type="dxa" w:w="2324"/>
            <w:vAlign w:val="center"/>
          </w:tcPr>
          <w:p>
            <w:pPr>
              <w:jc w:val="center"/>
            </w:pPr>
            <w:r>
              <w:rPr>
                <w:rFonts w:ascii="Arial" w:hAnsi="Arial"/>
                <w:sz w:val="24"/>
              </w:rPr>
              <w:t>B</w:t>
            </w:r>
          </w:p>
        </w:tc>
        <w:tc>
          <w:tcPr>
            <w:tcW w:type="dxa" w:w="7421"/>
          </w:tcPr>
          <w:p>
            <w:pPr>
              <w:jc w:val="both"/>
            </w:pPr>
            <w:r>
              <w:rPr>
                <w:rFonts w:ascii="Arial" w:hAnsi="Arial"/>
                <w:sz w:val="24"/>
              </w:rPr>
              <w:t>Suelos medianamente permeables, tales como arenas de mediana profundidad: loess algo más compactos que los correspondientes a los suelos A; terrenos migajosos</w:t>
            </w:r>
          </w:p>
        </w:tc>
      </w:tr>
      <w:tr>
        <w:tc>
          <w:tcPr>
            <w:tcW w:type="dxa" w:w="2324"/>
            <w:vAlign w:val="center"/>
          </w:tcPr>
          <w:p>
            <w:pPr>
              <w:jc w:val="center"/>
            </w:pPr>
            <w:r>
              <w:rPr>
                <w:rFonts w:ascii="Arial" w:hAnsi="Arial"/>
                <w:sz w:val="24"/>
              </w:rPr>
              <w:t>C</w:t>
            </w:r>
          </w:p>
        </w:tc>
        <w:tc>
          <w:tcPr>
            <w:tcW w:type="dxa" w:w="7421"/>
          </w:tcPr>
          <w:p>
            <w:pPr>
              <w:jc w:val="both"/>
            </w:pPr>
            <w:r>
              <w:rPr>
                <w:rFonts w:ascii="Arial" w:hAnsi="Arial"/>
                <w:sz w:val="24"/>
              </w:rPr>
              <w:t>Suelos casi impermeables, tales como arenas o loess muy delgados sobre una capa impermeable, o bien arcillas</w:t>
            </w:r>
          </w:p>
        </w:tc>
      </w:tr>
    </w:tbl>
    <w:p>
      <w:pPr>
        <w:spacing w:line="276" w:lineRule="auto" w:after="0" w:before="0"/>
        <w:jc w:val="both"/>
      </w:pPr>
      <w:r>
        <w:rPr>
          <w:rFonts w:ascii="Arial" w:hAnsi="Arial"/>
          <w:sz w:val="24"/>
        </w:rPr>
        <w:t>Fuente: NOM-011-CNA-2000</w:t>
      </w:r>
    </w:p>
    <w:p>
      <w:pPr>
        <w:spacing w:line="276" w:lineRule="auto" w:after="0" w:before="0"/>
        <w:jc w:val="both"/>
      </w:pPr>
      <w:r>
        <w:rPr>
          <w:rFonts w:ascii="Arial" w:hAnsi="Arial"/>
          <w:sz w:val="24"/>
        </w:rPr>
        <w:t>Tomando en consideración la condición del suelo presente en el área y de acuerdo a INEGI se determinó que es un tipo de suelo _____ y de acuerdo a la información recabada en campo se cuenta con una cobertura vegetal de _________________________________________ de materia orgánica por lo que nos da un factor de K de ___________ por lo anterior que el Coeficiente de Escurrimiento Anual (Ce) se determinará a través de la siguiente fórmula:</w:t>
      </w:r>
    </w:p>
    <w:p>
      <w:pPr>
        <w:spacing w:line="276" w:lineRule="auto" w:after="0" w:before="0"/>
        <w:jc w:val="center"/>
      </w:pPr>
      <w:r>
        <w:rPr>
          <w:rFonts w:ascii="Times New Roman" w:hAnsi="Times New Roman"/>
          <w:i/>
          <w:sz w:val="24"/>
        </w:rPr>
        <w:br/>
        <w:t>Ce= K ((P-250)/2000)) + (K-0.15)1.5</w:t>
      </w:r>
    </w:p>
    <w:p>
      <w:pPr>
        <w:spacing w:line="276" w:lineRule="auto" w:after="0" w:before="0"/>
        <w:jc w:val="both"/>
      </w:pPr>
      <w:r>
        <w:rPr>
          <w:rFonts w:ascii="Arial" w:hAnsi="Arial"/>
          <w:sz w:val="24"/>
        </w:rPr>
        <w:br/>
        <w:t>Describir el resto</w:t>
      </w:r>
    </w:p>
    <w:p>
      <w:pPr>
        <w:spacing w:line="276" w:lineRule="auto" w:after="0" w:before="0"/>
        <w:jc w:val="both"/>
      </w:pPr>
      <w:r>
        <w:rPr>
          <w:rFonts w:ascii="Arial" w:hAnsi="Arial"/>
          <w:sz w:val="24"/>
        </w:rPr>
        <w:br/>
        <w:t>Por lo anterior el volumen medio anual de escurrimiento natural se determinó mediante el método indirecto, mediante la siguiente expresión:</w:t>
      </w:r>
    </w:p>
    <w:p>
      <w:pPr>
        <w:spacing w:line="276" w:lineRule="auto" w:after="0" w:before="0"/>
        <w:jc w:val="center"/>
      </w:pPr>
      <w:r>
        <w:rPr>
          <w:rFonts w:ascii="Times New Roman" w:hAnsi="Times New Roman"/>
          <w:i/>
          <w:sz w:val="24"/>
        </w:rPr>
        <w:br/>
        <w:t>Ve= (P) (At) (Ce)</w:t>
      </w:r>
    </w:p>
    <w:p>
      <w:pPr>
        <w:spacing w:line="276" w:lineRule="auto" w:after="0" w:before="0"/>
        <w:jc w:val="both"/>
      </w:pPr>
      <w:r>
        <w:rPr>
          <w:rFonts w:ascii="Arial" w:hAnsi="Arial"/>
          <w:b/>
          <w:sz w:val="24"/>
        </w:rPr>
        <w:br/>
        <w:t>Evapotranspiración por el método de Coutagne</w:t>
      </w:r>
    </w:p>
    <w:p>
      <w:pPr>
        <w:spacing w:line="276" w:lineRule="auto" w:after="0" w:before="0"/>
        <w:jc w:val="both"/>
      </w:pPr>
      <w:r>
        <w:rPr>
          <w:rFonts w:ascii="Times New Roman" w:hAnsi="Times New Roman"/>
          <w:i/>
          <w:sz w:val="24"/>
        </w:rPr>
        <w:br/>
        <w:t>ETR = P-xP2</w:t>
      </w:r>
    </w:p>
    <w:p>
      <w:pPr>
        <w:spacing w:line="276" w:lineRule="auto" w:after="0" w:before="0"/>
      </w:pPr>
      <w:r>
        <w:rPr>
          <w:rFonts w:ascii="Arial" w:hAnsi="Arial"/>
          <w:sz w:val="24"/>
        </w:rPr>
        <w:t>Donde</w:t>
        <w:br/>
        <w:t>ETR= Evapotranspiración m/año</w:t>
        <w:br/>
        <w:t>P= Precipitación en m/año</w:t>
        <w:br/>
        <w:t>X= 1/ (0.8 + 0.14 t)</w:t>
        <w:br/>
        <w:t>Describir el resto</w:t>
      </w:r>
    </w:p>
    <w:p>
      <w:pPr>
        <w:spacing w:line="276" w:lineRule="auto" w:after="0" w:before="0"/>
        <w:jc w:val="both"/>
      </w:pPr>
      <w:r>
        <w:rPr>
          <w:rFonts w:ascii="Arial" w:hAnsi="Arial"/>
          <w:sz w:val="24"/>
        </w:rPr>
        <w:br/>
        <w:t>Con los datos necesarios calculados se podrá obtener el grado de infiltración en el área sujeta a Cambio de Uso del Suelo desde tres escenarios tal y como se manifiesta a continuación.</w:t>
      </w:r>
    </w:p>
    <w:p>
      <w:pPr>
        <w:spacing w:line="276" w:lineRule="auto"/>
        <w:jc w:val="both"/>
      </w:pPr>
      <w:r>
        <w:rPr>
          <w:rFonts w:ascii="Arial" w:hAnsi="Arial"/>
          <w:b/>
          <w:sz w:val="24"/>
        </w:rPr>
        <w:br/>
        <w:t>V.6.2.1.- Situación actual hidrológica sin proyecto en el área para ACUSTF.</w:t>
      </w:r>
    </w:p>
    <w:p>
      <w:pPr>
        <w:spacing w:line="276" w:lineRule="auto" w:after="0" w:before="0"/>
        <w:jc w:val="both"/>
      </w:pPr>
      <w:r>
        <w:rPr>
          <w:rFonts w:ascii="Arial" w:hAnsi="Arial"/>
          <w:b/>
          <w:sz w:val="24"/>
        </w:rPr>
        <w:t>INFILTRACION</w:t>
      </w:r>
    </w:p>
    <w:p>
      <w:pPr>
        <w:spacing w:line="276" w:lineRule="auto" w:after="0" w:before="0"/>
        <w:jc w:val="center"/>
      </w:pPr>
      <w:r>
        <w:rPr>
          <w:rFonts w:ascii="Times New Roman" w:hAnsi="Times New Roman"/>
          <w:i/>
          <w:sz w:val="24"/>
        </w:rPr>
        <w:t>Infiltración = P – ETR – Ve</w:t>
      </w:r>
    </w:p>
    <w:p>
      <w:pPr>
        <w:spacing w:line="276" w:lineRule="auto" w:after="0" w:before="0"/>
        <w:jc w:val="both"/>
      </w:pPr>
      <w:r>
        <w:rPr>
          <w:rFonts w:ascii="Arial" w:hAnsi="Arial"/>
          <w:sz w:val="24"/>
        </w:rPr>
        <w:t>Donde:</w:t>
      </w:r>
    </w:p>
    <w:p>
      <w:pPr>
        <w:spacing w:line="276" w:lineRule="auto"/>
        <w:jc w:val="both"/>
      </w:pPr>
      <w:r>
        <w:rPr>
          <w:rFonts w:ascii="Arial" w:hAnsi="Arial"/>
          <w:b/>
          <w:sz w:val="24"/>
        </w:rPr>
        <w:br/>
        <w:t>V.6.2.2.- Con la implementación del proyecto en el área sujeta a cambio de uso de suelo.</w:t>
      </w:r>
    </w:p>
    <w:p>
      <w:pPr>
        <w:spacing w:line="276" w:lineRule="auto" w:after="0" w:before="0"/>
        <w:jc w:val="both"/>
      </w:pPr>
      <w:r>
        <w:rPr>
          <w:rFonts w:ascii="Arial" w:hAnsi="Arial"/>
          <w:b/>
          <w:sz w:val="24"/>
        </w:rPr>
        <w:t>INFILTRACION</w:t>
      </w:r>
    </w:p>
    <w:p>
      <w:pPr>
        <w:spacing w:line="276" w:lineRule="auto" w:after="0" w:before="0"/>
        <w:jc w:val="center"/>
      </w:pPr>
      <w:r>
        <w:rPr>
          <w:rFonts w:ascii="Times New Roman" w:hAnsi="Times New Roman"/>
          <w:i/>
          <w:sz w:val="24"/>
        </w:rPr>
        <w:t>Infiltración = P – ETR – Ve</w:t>
      </w:r>
    </w:p>
    <w:p>
      <w:pPr>
        <w:spacing w:line="276" w:lineRule="auto" w:after="0" w:before="0"/>
        <w:jc w:val="both"/>
      </w:pPr>
      <w:r>
        <w:rPr>
          <w:rFonts w:ascii="Arial" w:hAnsi="Arial"/>
          <w:sz w:val="24"/>
        </w:rPr>
        <w:t>Describir el resto</w:t>
      </w:r>
    </w:p>
    <w:p>
      <w:pPr>
        <w:spacing w:line="276" w:lineRule="auto" w:after="0"/>
        <w:jc w:val="center"/>
      </w:pPr>
      <w:r>
        <w:rPr>
          <w:rFonts w:ascii="Bookman Old Style" w:hAnsi="Bookman Old Style"/>
          <w:sz w:val="24"/>
        </w:rPr>
        <w:br/>
        <w:t>Tabla 5.25.-</w:t>
        <w:tab/>
        <w:t>Volumen de escurrimiento en el ACUSTF</w:t>
      </w:r>
    </w:p>
    <w:tbl>
      <w:tblPr>
        <w:tblStyle w:val="TableGrid"/>
        <w:tblW w:type="auto" w:w="0"/>
        <w:jc w:val="center"/>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bl>
    <w:p>
      <w:pPr>
        <w:spacing w:line="276" w:lineRule="auto" w:after="0" w:before="0"/>
        <w:jc w:val="both"/>
      </w:pPr>
      <w:r>
        <w:rPr>
          <w:rFonts w:ascii="Arial" w:hAnsi="Arial"/>
          <w:sz w:val="24"/>
        </w:rPr>
        <w:t>Considerando la información antes señalada, se interrumpe un volumen de escurrimiento de ___________. La cual se puede capturar con la implementación de obras de conservación.</w:t>
      </w:r>
    </w:p>
    <w:p>
      <w:pPr>
        <w:spacing w:line="276" w:lineRule="auto"/>
        <w:jc w:val="both"/>
      </w:pPr>
      <w:r>
        <w:rPr>
          <w:rFonts w:ascii="Arial" w:hAnsi="Arial"/>
          <w:b/>
          <w:sz w:val="24"/>
        </w:rPr>
        <w:br/>
        <w:t>V.6.2.3.- Resultados obtenidos de la Infiltración.</w:t>
      </w:r>
    </w:p>
    <w:p>
      <w:pPr>
        <w:spacing w:line="276" w:lineRule="auto" w:after="0"/>
        <w:jc w:val="center"/>
      </w:pPr>
      <w:r>
        <w:rPr>
          <w:rFonts w:ascii="Bookman Old Style" w:hAnsi="Bookman Old Style"/>
          <w:sz w:val="24"/>
        </w:rPr>
        <w:br/>
        <w:t xml:space="preserve">Tabla 5.26.- Infiltración en el ACUSTF para los tres escenarios. </w:t>
      </w:r>
    </w:p>
    <w:tbl>
      <w:tblPr>
        <w:tblStyle w:val="TableGrid"/>
        <w:tblW w:type="auto" w:w="0"/>
        <w:jc w:val="center"/>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after="0" w:before="0"/>
        <w:jc w:val="both"/>
      </w:pPr>
      <w:r>
        <w:rPr>
          <w:rFonts w:ascii="Arial" w:hAnsi="Arial"/>
          <w:sz w:val="24"/>
        </w:rPr>
        <w:t>Derivado del análisis se concluye que en la condición actual con la cobertura que posee, se tiene una infiltración normal de _________ anuales, con la implementación del proyecto al quedar sin vegetación esto aumenta la evapotranspiración por lo cual se dejará de captar agua reduciendo su infiltración a ________.</w:t>
      </w:r>
    </w:p>
    <w:p>
      <w:pPr>
        <w:spacing w:line="276" w:lineRule="auto"/>
        <w:jc w:val="both"/>
      </w:pPr>
      <w:r>
        <w:rPr>
          <w:rFonts w:ascii="Arial" w:hAnsi="Arial"/>
          <w:b/>
          <w:sz w:val="24"/>
        </w:rPr>
        <w:br/>
        <w:t>V.7. Tipos de vegetación</w:t>
      </w:r>
    </w:p>
    <w:p>
      <w:pPr>
        <w:spacing w:line="276" w:lineRule="auto" w:after="0" w:before="0"/>
        <w:jc w:val="both"/>
      </w:pPr>
      <w:r>
        <w:rPr>
          <w:rFonts w:ascii="Arial" w:hAnsi="Arial"/>
          <w:sz w:val="24"/>
        </w:rPr>
        <w:t>Describir los tipos de vegetación =) =)</w:t>
      </w:r>
    </w:p>
    <w:p>
      <w:pPr>
        <w:spacing w:line="276" w:lineRule="auto" w:after="0"/>
        <w:jc w:val="center"/>
      </w:pPr>
      <w:r>
        <w:rPr>
          <w:rFonts w:ascii="Bookman Old Style" w:hAnsi="Bookman Old Style"/>
          <w:sz w:val="24"/>
        </w:rPr>
        <w:br/>
        <w:t>Tabla 5. 27.-4Tipos de vegetación en el área del CUSTF.</w:t>
      </w:r>
    </w:p>
    <w:tbl>
      <w:tblPr>
        <w:tblStyle w:val="TableGrid"/>
        <w:tblW w:type="auto" w:w="0"/>
        <w:jc w:val="center"/>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after="0" w:before="0"/>
        <w:jc w:val="both"/>
      </w:pPr>
      <w:r>
        <w:rPr>
          <w:rFonts w:ascii="Arial" w:hAnsi="Arial"/>
          <w:sz w:val="24"/>
        </w:rPr>
        <w:t>A continuación, se presenta la descripción del tipo de vegetación del área de cambio de uso de suelo:</w:t>
      </w:r>
    </w:p>
    <w:p>
      <w:pPr>
        <w:spacing w:line="276" w:lineRule="auto" w:after="0" w:before="0"/>
        <w:jc w:val="both"/>
      </w:pPr>
      <w:r>
        <w:rPr>
          <w:rFonts w:ascii="Arial" w:hAnsi="Arial"/>
          <w:sz w:val="24"/>
        </w:rPr>
        <w:t>Tipo de vegetacion</w:t>
      </w:r>
    </w:p>
    <w:p>
      <w:pPr>
        <w:spacing w:line="276" w:lineRule="auto" w:after="0" w:before="0"/>
        <w:jc w:val="both"/>
      </w:pPr>
      <w:r>
        <w:rPr>
          <w:rFonts w:ascii="Arial" w:hAnsi="Arial"/>
          <w:sz w:val="24"/>
        </w:rPr>
        <w:t>Tipo de vegetacion</w:t>
      </w:r>
    </w:p>
    <w:p>
      <w:pPr>
        <w:spacing w:line="276" w:lineRule="auto" w:after="0" w:before="0"/>
        <w:jc w:val="both"/>
      </w:pPr>
      <w:r>
        <w:rPr>
          <w:rFonts w:ascii="Arial" w:hAnsi="Arial"/>
          <w:sz w:val="24"/>
        </w:rPr>
        <w:t>Tipo de vegetacion</w:t>
      </w:r>
    </w:p>
    <w:p>
      <w:pPr>
        <w:spacing w:line="276" w:lineRule="auto" w:after="0" w:before="0"/>
        <w:jc w:val="both"/>
      </w:pPr>
      <w:r>
        <w:rPr>
          <w:rFonts w:ascii="Arial" w:hAnsi="Arial"/>
          <w:sz w:val="24"/>
        </w:rPr>
        <w:t>Tipo de vegetacion</w:t>
      </w:r>
    </w:p>
    <w:p>
      <w:pPr>
        <w:spacing w:line="276" w:lineRule="auto" w:after="0" w:before="0"/>
        <w:jc w:val="both"/>
      </w:pPr>
      <w:r>
        <w:rPr>
          <w:rFonts w:ascii="Arial" w:hAnsi="Arial"/>
          <w:sz w:val="24"/>
        </w:rPr>
        <w:t>Tipo de vegetacion</w:t>
      </w:r>
    </w:p>
    <w:p>
      <w:pPr>
        <w:spacing w:line="276" w:lineRule="auto"/>
        <w:jc w:val="both"/>
      </w:pPr>
      <w:r>
        <w:rPr>
          <w:rFonts w:ascii="Arial" w:hAnsi="Arial"/>
          <w:b/>
          <w:sz w:val="24"/>
        </w:rPr>
        <w:br/>
        <w:t>V.7.1. Tipos generales de vegetación ACUSTF</w:t>
      </w:r>
    </w:p>
    <w:p>
      <w:pPr>
        <w:spacing w:line="276" w:lineRule="auto" w:after="0" w:before="0"/>
        <w:jc w:val="both"/>
      </w:pPr>
      <w:r>
        <w:rPr>
          <w:rFonts w:ascii="Arial" w:hAnsi="Arial"/>
          <w:sz w:val="24"/>
        </w:rPr>
        <w:t>El proyecto contempla la modificación de la cubierta vegetal, con motivo de las actividades de cambio de uso de suelo, donde la vegetación que es de tipo __________________________________________ de acuerdo a la carta Uso de Suelo y Vegetación, su serie _____, a escala 1:250,000 _________________, del Instituto Nacional de Estadística, Geografía e Informática (INEGI), su estado de conservación se encuentra ________________________________________________________________________________. (Ver anexo mapa 5.10.- vegetación del área).</w:t>
      </w:r>
    </w:p>
    <w:p>
      <w:pPr>
        <w:spacing w:line="276" w:lineRule="auto"/>
        <w:jc w:val="both"/>
      </w:pPr>
      <w:r>
        <w:rPr>
          <w:rFonts w:ascii="Arial" w:hAnsi="Arial"/>
          <w:b/>
          <w:sz w:val="24"/>
        </w:rPr>
        <w:br/>
        <w:t>V.7.2.- Metodología para el estudio de las Comunidades vegetales.</w:t>
      </w:r>
    </w:p>
    <w:p>
      <w:pPr>
        <w:spacing w:line="276" w:lineRule="auto" w:after="0" w:before="0"/>
        <w:jc w:val="both"/>
      </w:pPr>
      <w:r>
        <w:rPr>
          <w:rFonts w:ascii="Arial" w:hAnsi="Arial"/>
          <w:sz w:val="24"/>
        </w:rPr>
        <w:t>Para los métodos de medición de especies se utilizó la diversidad alfa, el cual consiste en saber la diversidad dentro de un hábitat o comunidad, correspondiente a la riqueza de especies que hay en una unidad o hábitat determinado.</w:t>
      </w:r>
    </w:p>
    <w:p>
      <w:pPr>
        <w:spacing w:line="276" w:lineRule="auto" w:after="0" w:before="0"/>
        <w:jc w:val="both"/>
      </w:pPr>
      <w:r>
        <w:rPr>
          <w:rFonts w:ascii="Arial" w:hAnsi="Arial"/>
          <w:sz w:val="24"/>
        </w:rPr>
        <w:t xml:space="preserve">Los métodos propuestos se refieren a la medición de la diversidad dentro de comunidades, para diferenciarlos en función de las variables biológicas que miden, se dividen en dos grandes grupos: </w:t>
      </w:r>
    </w:p>
    <w:p>
      <w:pPr>
        <w:spacing w:line="276" w:lineRule="auto" w:after="0" w:before="0"/>
        <w:jc w:val="both"/>
      </w:pPr>
      <w:r>
        <w:rPr>
          <w:rFonts w:ascii="Arial" w:hAnsi="Arial"/>
          <w:sz w:val="24"/>
        </w:rPr>
        <w:t>1) Métodos basados en la cuantificación del número de especies presentes (riqueza específica).</w:t>
      </w:r>
    </w:p>
    <w:p>
      <w:pPr>
        <w:spacing w:line="276" w:lineRule="auto" w:after="0" w:before="0"/>
        <w:jc w:val="both"/>
      </w:pPr>
      <w:r>
        <w:rPr>
          <w:rFonts w:ascii="Arial" w:hAnsi="Arial"/>
          <w:sz w:val="24"/>
        </w:rPr>
        <w:t>2) Métodos basados en la estructura de la comunidad, es decir, la distribución proporcional del valor de importancia de cada especie (abundancia relativa de los individuos, su biomasa, cobertura, productividad, etc.).</w:t>
      </w:r>
    </w:p>
    <w:p>
      <w:pPr>
        <w:spacing w:line="276" w:lineRule="auto" w:after="0" w:before="0"/>
        <w:jc w:val="both"/>
      </w:pPr>
      <w:r>
        <w:rPr>
          <w:rFonts w:ascii="Arial" w:hAnsi="Arial"/>
          <w:sz w:val="24"/>
        </w:rPr>
        <w:br/>
        <w:t>Para cada estrato se evaluó lo siguiente:</w:t>
      </w:r>
    </w:p>
    <w:p>
      <w:pPr>
        <w:spacing w:line="276" w:lineRule="auto" w:before="0"/>
        <w:jc w:val="both"/>
      </w:pPr>
      <w:r>
        <w:rPr>
          <w:rFonts w:ascii="Arial" w:hAnsi="Arial"/>
          <w:sz w:val="24"/>
        </w:rPr>
        <w:t>Densidad Absoluta. Está dada por el número de individuos de una especie o de todas las especies dividido por el número de sitios muestreados.</w:t>
      </w:r>
    </w:p>
    <w:p>
      <w:pPr>
        <w:jc w:val="center"/>
      </w:pPr>
      <w:r>
        <w:drawing>
          <wp:inline xmlns:a="http://schemas.openxmlformats.org/drawingml/2006/main" xmlns:pic="http://schemas.openxmlformats.org/drawingml/2006/picture">
            <wp:extent cx="723599" cy="540000"/>
            <wp:docPr id="11" name="Picture 11"/>
            <wp:cNvGraphicFramePr>
              <a:graphicFrameLocks noChangeAspect="1"/>
            </wp:cNvGraphicFramePr>
            <a:graphic>
              <a:graphicData uri="http://schemas.openxmlformats.org/drawingml/2006/picture">
                <pic:pic>
                  <pic:nvPicPr>
                    <pic:cNvPr id="0" name="formula_1.png"/>
                    <pic:cNvPicPr/>
                  </pic:nvPicPr>
                  <pic:blipFill>
                    <a:blip r:embed="rId14"/>
                    <a:stretch>
                      <a:fillRect/>
                    </a:stretch>
                  </pic:blipFill>
                  <pic:spPr>
                    <a:xfrm>
                      <a:off x="0" y="0"/>
                      <a:ext cx="723599" cy="540000"/>
                    </a:xfrm>
                    <a:prstGeom prst="rect"/>
                  </pic:spPr>
                </pic:pic>
              </a:graphicData>
            </a:graphic>
          </wp:inline>
        </w:drawing>
      </w:r>
    </w:p>
    <w:p>
      <w:pPr>
        <w:spacing w:line="276" w:lineRule="auto" w:after="0" w:before="0"/>
      </w:pPr>
      <w:r>
        <w:rPr>
          <w:rFonts w:ascii="Arial" w:hAnsi="Arial"/>
          <w:sz w:val="24"/>
        </w:rPr>
        <w:t>Donde:</w:t>
        <w:br/>
        <w:t>D = Densidad</w:t>
        <w:br/>
        <w:t>N = Número de individuos muestreados por especie</w:t>
        <w:br/>
        <w:t>A = número de sitios muestreados o superficie muestrea según sea (x sito, ha o ACUSTF)</w:t>
      </w:r>
    </w:p>
    <w:p>
      <w:pPr>
        <w:spacing w:line="276" w:lineRule="auto" w:after="0" w:before="0"/>
      </w:pPr>
      <w:r>
        <w:rPr>
          <w:rFonts w:ascii="Arial" w:hAnsi="Arial"/>
          <w:sz w:val="24"/>
        </w:rPr>
        <w:br/>
        <w:t xml:space="preserve">Densidad relativa. Está dada por el resultado de la densidad absoluta entre el número total de todos los individuos muestreados expresados en porcentajes </w:t>
      </w:r>
    </w:p>
    <w:p>
      <w:pPr>
        <w:jc w:val="center"/>
      </w:pPr>
      <w:r>
        <w:drawing>
          <wp:inline xmlns:a="http://schemas.openxmlformats.org/drawingml/2006/main" xmlns:pic="http://schemas.openxmlformats.org/drawingml/2006/picture">
            <wp:extent cx="1724400" cy="540000"/>
            <wp:docPr id="12" name="Picture 12"/>
            <wp:cNvGraphicFramePr>
              <a:graphicFrameLocks noChangeAspect="1"/>
            </wp:cNvGraphicFramePr>
            <a:graphic>
              <a:graphicData uri="http://schemas.openxmlformats.org/drawingml/2006/picture">
                <pic:pic>
                  <pic:nvPicPr>
                    <pic:cNvPr id="0" name="formula_2.png"/>
                    <pic:cNvPicPr/>
                  </pic:nvPicPr>
                  <pic:blipFill>
                    <a:blip r:embed="rId15"/>
                    <a:stretch>
                      <a:fillRect/>
                    </a:stretch>
                  </pic:blipFill>
                  <pic:spPr>
                    <a:xfrm>
                      <a:off x="0" y="0"/>
                      <a:ext cx="1724400" cy="540000"/>
                    </a:xfrm>
                    <a:prstGeom prst="rect"/>
                  </pic:spPr>
                </pic:pic>
              </a:graphicData>
            </a:graphic>
          </wp:inline>
        </w:drawing>
      </w:r>
    </w:p>
    <w:p>
      <w:pPr>
        <w:spacing w:line="276" w:lineRule="auto" w:after="0" w:before="0"/>
      </w:pPr>
      <w:r>
        <w:rPr>
          <w:rFonts w:ascii="Arial" w:hAnsi="Arial"/>
          <w:sz w:val="24"/>
        </w:rPr>
        <w:t>Donde:</w:t>
        <w:br/>
        <w:t>Der = Densidad Relativa</w:t>
        <w:br/>
        <w:t>Ni = Número de individuos de la especie</w:t>
        <w:br/>
        <w:t>Nt = Número total de individuos de todas las especies</w:t>
      </w:r>
    </w:p>
    <w:p>
      <w:pPr>
        <w:spacing w:line="276" w:lineRule="auto" w:after="0" w:before="0"/>
      </w:pPr>
      <w:r>
        <w:rPr>
          <w:rFonts w:ascii="Arial" w:hAnsi="Arial"/>
          <w:sz w:val="24"/>
        </w:rPr>
        <w:br/>
        <w:t>Dominancia absoluta. Se define como el porcentaje de biomasa (área basal o superficie horizontal) que aporta una especie.</w:t>
      </w:r>
    </w:p>
    <w:p>
      <w:pPr>
        <w:jc w:val="center"/>
      </w:pPr>
      <w:r>
        <w:drawing>
          <wp:inline xmlns:a="http://schemas.openxmlformats.org/drawingml/2006/main" xmlns:pic="http://schemas.openxmlformats.org/drawingml/2006/picture">
            <wp:extent cx="990000" cy="540000"/>
            <wp:docPr id="13" name="Picture 13"/>
            <wp:cNvGraphicFramePr>
              <a:graphicFrameLocks noChangeAspect="1"/>
            </wp:cNvGraphicFramePr>
            <a:graphic>
              <a:graphicData uri="http://schemas.openxmlformats.org/drawingml/2006/picture">
                <pic:pic>
                  <pic:nvPicPr>
                    <pic:cNvPr id="0" name="formula_3.png"/>
                    <pic:cNvPicPr/>
                  </pic:nvPicPr>
                  <pic:blipFill>
                    <a:blip r:embed="rId16"/>
                    <a:stretch>
                      <a:fillRect/>
                    </a:stretch>
                  </pic:blipFill>
                  <pic:spPr>
                    <a:xfrm>
                      <a:off x="0" y="0"/>
                      <a:ext cx="990000" cy="540000"/>
                    </a:xfrm>
                    <a:prstGeom prst="rect"/>
                  </pic:spPr>
                </pic:pic>
              </a:graphicData>
            </a:graphic>
          </wp:inline>
        </w:drawing>
      </w:r>
    </w:p>
    <w:p>
      <w:pPr>
        <w:spacing w:line="276" w:lineRule="auto" w:after="0" w:before="0"/>
      </w:pPr>
      <w:r>
        <w:rPr>
          <w:rFonts w:ascii="Arial" w:hAnsi="Arial"/>
          <w:sz w:val="24"/>
        </w:rPr>
        <w:t>Donde:</w:t>
        <w:br/>
        <w:t>Da = Densidad absoluta</w:t>
        <w:br/>
        <w:t>ABi = Área basal de una especie</w:t>
        <w:br/>
        <w:t>A = Área muestreada (sitios muestreados)</w:t>
      </w:r>
    </w:p>
    <w:p>
      <w:pPr>
        <w:spacing w:line="276" w:lineRule="auto" w:after="0" w:before="0"/>
      </w:pPr>
      <w:r>
        <w:rPr>
          <w:rFonts w:ascii="Arial" w:hAnsi="Arial"/>
          <w:sz w:val="24"/>
        </w:rPr>
        <w:br/>
        <w:t>La dominancia relativa. Se calcula como la proporción de una especie en el área total evaluada, expresada en porcentaje.</w:t>
      </w:r>
    </w:p>
    <w:p>
      <w:pPr>
        <w:jc w:val="center"/>
      </w:pPr>
      <w:r>
        <w:drawing>
          <wp:inline xmlns:a="http://schemas.openxmlformats.org/drawingml/2006/main" xmlns:pic="http://schemas.openxmlformats.org/drawingml/2006/picture">
            <wp:extent cx="1724400" cy="540000"/>
            <wp:docPr id="14" name="Picture 14"/>
            <wp:cNvGraphicFramePr>
              <a:graphicFrameLocks noChangeAspect="1"/>
            </wp:cNvGraphicFramePr>
            <a:graphic>
              <a:graphicData uri="http://schemas.openxmlformats.org/drawingml/2006/picture">
                <pic:pic>
                  <pic:nvPicPr>
                    <pic:cNvPr id="0" name="formula_4.png"/>
                    <pic:cNvPicPr/>
                  </pic:nvPicPr>
                  <pic:blipFill>
                    <a:blip r:embed="rId17"/>
                    <a:stretch>
                      <a:fillRect/>
                    </a:stretch>
                  </pic:blipFill>
                  <pic:spPr>
                    <a:xfrm>
                      <a:off x="0" y="0"/>
                      <a:ext cx="1724400" cy="540000"/>
                    </a:xfrm>
                    <a:prstGeom prst="rect"/>
                  </pic:spPr>
                </pic:pic>
              </a:graphicData>
            </a:graphic>
          </wp:inline>
        </w:drawing>
      </w:r>
    </w:p>
    <w:p>
      <w:pPr>
        <w:spacing w:line="276" w:lineRule="auto" w:after="0" w:before="0"/>
      </w:pPr>
      <w:r>
        <w:rPr>
          <w:rFonts w:ascii="Arial" w:hAnsi="Arial"/>
          <w:sz w:val="24"/>
        </w:rPr>
        <w:t>Donde:</w:t>
        <w:br/>
        <w:t>Dor = Densidad relativa</w:t>
        <w:br/>
        <w:t>Dai = Densidad absoluta de una especie</w:t>
        <w:br/>
        <w:t>Dat= Densidad absoluta total de todas las especies</w:t>
      </w:r>
    </w:p>
    <w:p>
      <w:pPr>
        <w:spacing w:line="276" w:lineRule="auto" w:after="0" w:before="0"/>
      </w:pPr>
      <w:r>
        <w:rPr>
          <w:rFonts w:ascii="Arial" w:hAnsi="Arial"/>
          <w:sz w:val="24"/>
        </w:rPr>
        <w:br/>
        <w:t>Frecuencia absoluta. Permite conocer las veces que se repite una especie en cada sitio de muestreo.</w:t>
      </w:r>
    </w:p>
    <w:p>
      <w:pPr>
        <w:jc w:val="center"/>
      </w:pPr>
      <w:r>
        <w:drawing>
          <wp:inline xmlns:a="http://schemas.openxmlformats.org/drawingml/2006/main" xmlns:pic="http://schemas.openxmlformats.org/drawingml/2006/picture">
            <wp:extent cx="1400400" cy="540000"/>
            <wp:docPr id="15" name="Picture 15"/>
            <wp:cNvGraphicFramePr>
              <a:graphicFrameLocks noChangeAspect="1"/>
            </wp:cNvGraphicFramePr>
            <a:graphic>
              <a:graphicData uri="http://schemas.openxmlformats.org/drawingml/2006/picture">
                <pic:pic>
                  <pic:nvPicPr>
                    <pic:cNvPr id="0" name="formula_5.png"/>
                    <pic:cNvPicPr/>
                  </pic:nvPicPr>
                  <pic:blipFill>
                    <a:blip r:embed="rId18"/>
                    <a:stretch>
                      <a:fillRect/>
                    </a:stretch>
                  </pic:blipFill>
                  <pic:spPr>
                    <a:xfrm>
                      <a:off x="0" y="0"/>
                      <a:ext cx="1400400" cy="540000"/>
                    </a:xfrm>
                    <a:prstGeom prst="rect"/>
                  </pic:spPr>
                </pic:pic>
              </a:graphicData>
            </a:graphic>
          </wp:inline>
        </w:drawing>
      </w:r>
    </w:p>
    <w:p>
      <w:pPr>
        <w:spacing w:line="276" w:lineRule="auto" w:after="0" w:before="0"/>
      </w:pPr>
      <w:r>
        <w:rPr>
          <w:rFonts w:ascii="Arial" w:hAnsi="Arial"/>
          <w:sz w:val="24"/>
        </w:rPr>
        <w:t>Donde:</w:t>
        <w:br/>
        <w:t>Fa = Frecuencia absoluta</w:t>
        <w:br/>
        <w:t>nsi = sumatoria del número de veces que una especie se observa dentro de todos los sitios de muestreo.</w:t>
      </w:r>
    </w:p>
    <w:p>
      <w:pPr>
        <w:spacing w:line="276" w:lineRule="auto" w:after="0" w:before="0"/>
      </w:pPr>
      <w:r>
        <w:rPr>
          <w:rFonts w:ascii="Arial" w:hAnsi="Arial"/>
          <w:sz w:val="24"/>
        </w:rPr>
        <w:br/>
        <w:t>Frecuencia relativa. Es el resultado de dividir la frecuencia absoluta de cada especie entre el número total de esas especies expresadas en porcentajes.</w:t>
      </w:r>
    </w:p>
    <w:p>
      <w:pPr>
        <w:jc w:val="center"/>
      </w:pPr>
      <w:r>
        <w:drawing>
          <wp:inline xmlns:a="http://schemas.openxmlformats.org/drawingml/2006/main" xmlns:pic="http://schemas.openxmlformats.org/drawingml/2006/picture">
            <wp:extent cx="1706400" cy="540000"/>
            <wp:docPr id="16" name="Picture 16"/>
            <wp:cNvGraphicFramePr>
              <a:graphicFrameLocks noChangeAspect="1"/>
            </wp:cNvGraphicFramePr>
            <a:graphic>
              <a:graphicData uri="http://schemas.openxmlformats.org/drawingml/2006/picture">
                <pic:pic>
                  <pic:nvPicPr>
                    <pic:cNvPr id="0" name="formula_6.png"/>
                    <pic:cNvPicPr/>
                  </pic:nvPicPr>
                  <pic:blipFill>
                    <a:blip r:embed="rId19"/>
                    <a:stretch>
                      <a:fillRect/>
                    </a:stretch>
                  </pic:blipFill>
                  <pic:spPr>
                    <a:xfrm>
                      <a:off x="0" y="0"/>
                      <a:ext cx="1706400" cy="540000"/>
                    </a:xfrm>
                    <a:prstGeom prst="rect"/>
                  </pic:spPr>
                </pic:pic>
              </a:graphicData>
            </a:graphic>
          </wp:inline>
        </w:drawing>
      </w:r>
    </w:p>
    <w:p>
      <w:pPr>
        <w:spacing w:line="276" w:lineRule="auto" w:after="0" w:before="0"/>
      </w:pPr>
      <w:r>
        <w:rPr>
          <w:rFonts w:ascii="Arial" w:hAnsi="Arial"/>
          <w:sz w:val="24"/>
        </w:rPr>
        <w:t>Donde:</w:t>
        <w:br/>
        <w:t>Fr = Frecuencia relativa</w:t>
        <w:br/>
        <w:t>Fai = Frecuencia absoluta de cada especie</w:t>
        <w:br/>
        <w:t>Fat = Frecuencia absoluta de todas las especies</w:t>
      </w:r>
    </w:p>
    <w:p>
      <w:pPr>
        <w:spacing w:line="276" w:lineRule="auto" w:after="0" w:before="0"/>
      </w:pPr>
      <w:r>
        <w:rPr>
          <w:rFonts w:ascii="Arial" w:hAnsi="Arial"/>
          <w:sz w:val="24"/>
        </w:rPr>
        <w:br/>
        <w:t>Índice de valor de importancia (IVI). El índice de valor de importancia define cuáles de las especies presentes contribuyen en el carácter y estructura de una Comunidad. Este valor se obtiene mediante la sumatoria de la frecuencia relativa, la densidad relativa y la dominancia relativa.</w:t>
      </w:r>
    </w:p>
    <w:p>
      <w:pPr>
        <w:jc w:val="center"/>
      </w:pPr>
      <w:r>
        <w:drawing>
          <wp:inline xmlns:a="http://schemas.openxmlformats.org/drawingml/2006/main" xmlns:pic="http://schemas.openxmlformats.org/drawingml/2006/picture">
            <wp:extent cx="1796400" cy="432000"/>
            <wp:docPr id="17" name="Picture 17"/>
            <wp:cNvGraphicFramePr>
              <a:graphicFrameLocks noChangeAspect="1"/>
            </wp:cNvGraphicFramePr>
            <a:graphic>
              <a:graphicData uri="http://schemas.openxmlformats.org/drawingml/2006/picture">
                <pic:pic>
                  <pic:nvPicPr>
                    <pic:cNvPr id="0" name="formula_7.png"/>
                    <pic:cNvPicPr/>
                  </pic:nvPicPr>
                  <pic:blipFill>
                    <a:blip r:embed="rId20"/>
                    <a:stretch>
                      <a:fillRect/>
                    </a:stretch>
                  </pic:blipFill>
                  <pic:spPr>
                    <a:xfrm>
                      <a:off x="0" y="0"/>
                      <a:ext cx="1796400" cy="432000"/>
                    </a:xfrm>
                    <a:prstGeom prst="rect"/>
                  </pic:spPr>
                </pic:pic>
              </a:graphicData>
            </a:graphic>
          </wp:inline>
        </w:drawing>
      </w:r>
    </w:p>
    <w:p>
      <w:pPr>
        <w:spacing w:line="276" w:lineRule="auto" w:after="0" w:before="0"/>
      </w:pPr>
      <w:r>
        <w:rPr>
          <w:rFonts w:ascii="Arial" w:hAnsi="Arial"/>
          <w:sz w:val="24"/>
        </w:rPr>
        <w:t>Donde:</w:t>
        <w:br/>
        <w:t>IVI = Índice de Valor de Importancia</w:t>
        <w:br/>
        <w:t>Der = Densidad relativa</w:t>
        <w:br/>
        <w:t>Dor = Dominancia relativa</w:t>
        <w:br/>
        <w:t>Fr = Frecuencia relativa</w:t>
      </w:r>
    </w:p>
    <w:p>
      <w:pPr>
        <w:spacing w:line="276" w:lineRule="auto" w:after="0" w:before="0"/>
      </w:pPr>
      <w:r>
        <w:rPr>
          <w:rFonts w:ascii="Arial" w:hAnsi="Arial"/>
          <w:sz w:val="24"/>
        </w:rPr>
        <w:br/>
        <w:t>Índice de Shannon-Wiener (H’). Tiene en cuenta la riqueza de especies y su abundancia. Este índice relaciona el número de especies con la proporción de individuos pertenecientes a cada una de ellas presente en la muestra. Además, mide la uniformidad de la distribución de los individuos entre las especies.</w:t>
      </w:r>
    </w:p>
    <w:p>
      <w:pPr>
        <w:jc w:val="center"/>
      </w:pPr>
      <w:r>
        <w:drawing>
          <wp:inline xmlns:a="http://schemas.openxmlformats.org/drawingml/2006/main" xmlns:pic="http://schemas.openxmlformats.org/drawingml/2006/picture">
            <wp:extent cx="1760400" cy="432000"/>
            <wp:docPr id="18" name="Picture 18"/>
            <wp:cNvGraphicFramePr>
              <a:graphicFrameLocks noChangeAspect="1"/>
            </wp:cNvGraphicFramePr>
            <a:graphic>
              <a:graphicData uri="http://schemas.openxmlformats.org/drawingml/2006/picture">
                <pic:pic>
                  <pic:nvPicPr>
                    <pic:cNvPr id="0" name="formula_8.png"/>
                    <pic:cNvPicPr/>
                  </pic:nvPicPr>
                  <pic:blipFill>
                    <a:blip r:embed="rId21"/>
                    <a:stretch>
                      <a:fillRect/>
                    </a:stretch>
                  </pic:blipFill>
                  <pic:spPr>
                    <a:xfrm>
                      <a:off x="0" y="0"/>
                      <a:ext cx="1760400" cy="432000"/>
                    </a:xfrm>
                    <a:prstGeom prst="rect"/>
                  </pic:spPr>
                </pic:pic>
              </a:graphicData>
            </a:graphic>
          </wp:inline>
        </w:drawing>
      </w:r>
    </w:p>
    <w:p>
      <w:pPr>
        <w:spacing w:line="276" w:lineRule="auto" w:after="0" w:before="0"/>
      </w:pPr>
      <w:r>
        <w:rPr>
          <w:rFonts w:ascii="Arial" w:hAnsi="Arial"/>
          <w:sz w:val="24"/>
        </w:rPr>
        <w:t>Donde:</w:t>
        <w:br/>
        <w:t>H’ = Índice de Shannon</w:t>
        <w:br/>
        <w:t>S = Número de especies</w:t>
        <w:br/>
        <w:t>Pi = Proporción de individuos de la especie entre todas las especies. A mayor valor de H’ mayor diversidad de especies.</w:t>
        <w:br/>
        <w:t>Ln = Logaritmo natural</w:t>
      </w:r>
    </w:p>
    <w:p>
      <w:pPr>
        <w:spacing w:line="276" w:lineRule="auto" w:after="0" w:before="0"/>
      </w:pPr>
      <w:r>
        <w:rPr>
          <w:rFonts w:ascii="Arial" w:hAnsi="Arial"/>
          <w:sz w:val="24"/>
        </w:rPr>
        <w:br/>
        <w:t>Índice de Margalef. - Es utilizado para estimar la biodiversidad de una comunidad con base en la distribución numérica de los individuos de las diferentes especies en función del número de individuos existentes en los sitios de muestreo. Valores inferiores a dos son considerados como zonas de baja biodiversidad y valores superiores a cinco son indicativos de alta biodiversidad.</w:t>
      </w:r>
    </w:p>
    <w:p>
      <w:pPr>
        <w:jc w:val="center"/>
      </w:pPr>
      <w:r>
        <w:drawing>
          <wp:inline xmlns:a="http://schemas.openxmlformats.org/drawingml/2006/main" xmlns:pic="http://schemas.openxmlformats.org/drawingml/2006/picture">
            <wp:extent cx="1274400" cy="540000"/>
            <wp:docPr id="19" name="Picture 19"/>
            <wp:cNvGraphicFramePr>
              <a:graphicFrameLocks noChangeAspect="1"/>
            </wp:cNvGraphicFramePr>
            <a:graphic>
              <a:graphicData uri="http://schemas.openxmlformats.org/drawingml/2006/picture">
                <pic:pic>
                  <pic:nvPicPr>
                    <pic:cNvPr id="0" name="formula_9.png"/>
                    <pic:cNvPicPr/>
                  </pic:nvPicPr>
                  <pic:blipFill>
                    <a:blip r:embed="rId22"/>
                    <a:stretch>
                      <a:fillRect/>
                    </a:stretch>
                  </pic:blipFill>
                  <pic:spPr>
                    <a:xfrm>
                      <a:off x="0" y="0"/>
                      <a:ext cx="1274400" cy="540000"/>
                    </a:xfrm>
                    <a:prstGeom prst="rect"/>
                  </pic:spPr>
                </pic:pic>
              </a:graphicData>
            </a:graphic>
          </wp:inline>
        </w:drawing>
      </w:r>
    </w:p>
    <w:p>
      <w:pPr>
        <w:spacing w:line="276" w:lineRule="auto" w:after="0" w:before="0"/>
      </w:pPr>
      <w:r>
        <w:rPr>
          <w:rFonts w:ascii="Arial" w:hAnsi="Arial"/>
          <w:sz w:val="24"/>
        </w:rPr>
        <w:t>Donde:</w:t>
        <w:br/>
        <w:t>Dmg = Índice de Margalef</w:t>
        <w:br/>
        <w:t>S = Número de especies.</w:t>
        <w:br/>
        <w:t>N = Número total de individuos</w:t>
        <w:br/>
        <w:t>D = Densidad</w:t>
        <w:br/>
        <w:t>Valores cercanos a 1 representan condiciones hacia especies igualmente abundantes y aquellos cercanos a 0 la dominancia de una sola especie.</w:t>
        <w:br/>
        <w:t>Ln = Logaritmo natural</w:t>
      </w:r>
    </w:p>
    <w:p>
      <w:pPr>
        <w:spacing w:line="276" w:lineRule="auto" w:after="0" w:before="0"/>
      </w:pPr>
      <w:r>
        <w:rPr>
          <w:rFonts w:ascii="Arial" w:hAnsi="Arial"/>
          <w:sz w:val="24"/>
        </w:rPr>
        <w:br/>
        <w:t>Índice de diversidad de Simpson. - Se obtiene de un determinado número de especies presentes en el hábitat y su abundancia absoluta expresado al cuadrado. El índice de Simpson representa la probabilidad de que dos individuos, dentro de un hábitat, seleccionados al azar pertenezcan a la misma especie. Es decir, cuanto más se acerca el valor de este índice a la unidad, existe una mayor posibilidad de dominancia de una especie en una población.</w:t>
      </w:r>
    </w:p>
    <w:p>
      <w:pPr>
        <w:jc w:val="center"/>
      </w:pPr>
      <w:r>
        <w:drawing>
          <wp:inline xmlns:a="http://schemas.openxmlformats.org/drawingml/2006/main" xmlns:pic="http://schemas.openxmlformats.org/drawingml/2006/picture">
            <wp:extent cx="1170000" cy="540000"/>
            <wp:docPr id="20" name="Picture 20"/>
            <wp:cNvGraphicFramePr>
              <a:graphicFrameLocks noChangeAspect="1"/>
            </wp:cNvGraphicFramePr>
            <a:graphic>
              <a:graphicData uri="http://schemas.openxmlformats.org/drawingml/2006/picture">
                <pic:pic>
                  <pic:nvPicPr>
                    <pic:cNvPr id="0" name="formula_10.png"/>
                    <pic:cNvPicPr/>
                  </pic:nvPicPr>
                  <pic:blipFill>
                    <a:blip r:embed="rId23"/>
                    <a:stretch>
                      <a:fillRect/>
                    </a:stretch>
                  </pic:blipFill>
                  <pic:spPr>
                    <a:xfrm>
                      <a:off x="0" y="0"/>
                      <a:ext cx="1170000" cy="540000"/>
                    </a:xfrm>
                    <a:prstGeom prst="rect"/>
                  </pic:spPr>
                </pic:pic>
              </a:graphicData>
            </a:graphic>
          </wp:inline>
        </w:drawing>
      </w:r>
    </w:p>
    <w:p>
      <w:pPr>
        <w:spacing w:line="276" w:lineRule="auto" w:after="0" w:before="0"/>
      </w:pPr>
      <w:r>
        <w:rPr>
          <w:rFonts w:ascii="Arial" w:hAnsi="Arial"/>
          <w:sz w:val="24"/>
        </w:rPr>
        <w:t>Donde:</w:t>
        <w:br/>
        <w:t>ƛ = índice de dominancia se Simpson</w:t>
        <w:br/>
        <w:t>ID = índice de diversidad</w:t>
        <w:br/>
        <w:t>pi = es la abundancia relativa de la especie (pi), es decir, el número de individuos de la especie (p), i dividido entre el número total de individuos de la muestra</w:t>
      </w:r>
    </w:p>
    <w:p>
      <w:pPr>
        <w:spacing w:line="276" w:lineRule="auto" w:after="0" w:before="0"/>
      </w:pPr>
      <w:r>
        <w:rPr>
          <w:rFonts w:ascii="Arial" w:hAnsi="Arial"/>
          <w:sz w:val="24"/>
        </w:rPr>
        <w:br/>
        <w:t>Índice de diversidad de Menhinick. - Se basa en la relación entre el número de especies y el número total de individuos observados, Que aumenta al aumentar el tamaño de la muestra.</w:t>
      </w:r>
    </w:p>
    <w:p>
      <w:pPr>
        <w:jc w:val="center"/>
      </w:pPr>
      <w:r>
        <w:drawing>
          <wp:inline xmlns:a="http://schemas.openxmlformats.org/drawingml/2006/main" xmlns:pic="http://schemas.openxmlformats.org/drawingml/2006/picture">
            <wp:extent cx="1047600" cy="540000"/>
            <wp:docPr id="21" name="Picture 21"/>
            <wp:cNvGraphicFramePr>
              <a:graphicFrameLocks noChangeAspect="1"/>
            </wp:cNvGraphicFramePr>
            <a:graphic>
              <a:graphicData uri="http://schemas.openxmlformats.org/drawingml/2006/picture">
                <pic:pic>
                  <pic:nvPicPr>
                    <pic:cNvPr id="0" name="formula_11.png"/>
                    <pic:cNvPicPr/>
                  </pic:nvPicPr>
                  <pic:blipFill>
                    <a:blip r:embed="rId24"/>
                    <a:stretch>
                      <a:fillRect/>
                    </a:stretch>
                  </pic:blipFill>
                  <pic:spPr>
                    <a:xfrm>
                      <a:off x="0" y="0"/>
                      <a:ext cx="1047600" cy="540000"/>
                    </a:xfrm>
                    <a:prstGeom prst="rect"/>
                  </pic:spPr>
                </pic:pic>
              </a:graphicData>
            </a:graphic>
          </wp:inline>
        </w:drawing>
      </w:r>
    </w:p>
    <w:p>
      <w:pPr>
        <w:spacing w:line="276" w:lineRule="auto" w:after="0" w:before="0"/>
      </w:pPr>
      <w:r>
        <w:rPr>
          <w:rFonts w:ascii="Arial" w:hAnsi="Arial"/>
          <w:sz w:val="24"/>
        </w:rPr>
        <w:t>Donde:</w:t>
        <w:br/>
        <w:t>DMn = índice de Menhinick</w:t>
        <w:br/>
        <w:t>S= Número total de especies</w:t>
        <w:br/>
        <w:t>N = Numero de total de todos los individuos de todas las especies.</w:t>
      </w:r>
    </w:p>
    <w:p>
      <w:pPr>
        <w:spacing w:line="276" w:lineRule="auto" w:after="0" w:before="0"/>
      </w:pPr>
      <w:r>
        <w:rPr>
          <w:rFonts w:ascii="Arial" w:hAnsi="Arial"/>
          <w:sz w:val="24"/>
        </w:rPr>
        <w:br/>
        <w:t>El índice de Pielou: se expresa como el grado de uniformidad en la distribución de individuos entre especies. Se puede medir comparando la diversidad observada en una Comunidad contra la diversidad máxima posible de una Comunidad hipotética con el mismo número de especies.</w:t>
      </w:r>
    </w:p>
    <w:p>
      <w:pPr>
        <w:jc w:val="center"/>
      </w:pPr>
      <w:r>
        <w:drawing>
          <wp:inline xmlns:a="http://schemas.openxmlformats.org/drawingml/2006/main" xmlns:pic="http://schemas.openxmlformats.org/drawingml/2006/picture">
            <wp:extent cx="1699200" cy="540000"/>
            <wp:docPr id="22" name="Picture 22"/>
            <wp:cNvGraphicFramePr>
              <a:graphicFrameLocks noChangeAspect="1"/>
            </wp:cNvGraphicFramePr>
            <a:graphic>
              <a:graphicData uri="http://schemas.openxmlformats.org/drawingml/2006/picture">
                <pic:pic>
                  <pic:nvPicPr>
                    <pic:cNvPr id="0" name="formula_12.png"/>
                    <pic:cNvPicPr/>
                  </pic:nvPicPr>
                  <pic:blipFill>
                    <a:blip r:embed="rId25"/>
                    <a:stretch>
                      <a:fillRect/>
                    </a:stretch>
                  </pic:blipFill>
                  <pic:spPr>
                    <a:xfrm>
                      <a:off x="0" y="0"/>
                      <a:ext cx="1699200" cy="540000"/>
                    </a:xfrm>
                    <a:prstGeom prst="rect"/>
                  </pic:spPr>
                </pic:pic>
              </a:graphicData>
            </a:graphic>
          </wp:inline>
        </w:drawing>
      </w:r>
    </w:p>
    <w:p>
      <w:pPr>
        <w:spacing w:line="276" w:lineRule="auto" w:after="0" w:before="0"/>
      </w:pPr>
      <w:r>
        <w:rPr>
          <w:rFonts w:ascii="Arial" w:hAnsi="Arial"/>
          <w:sz w:val="24"/>
        </w:rPr>
        <w:t>Donde:</w:t>
        <w:br/>
        <w:t>ê = índice de Pielou</w:t>
        <w:br/>
        <w:t xml:space="preserve">∑ = es la sumatoria de la proporción de individuos (pi) por la sumatoria del logaritmo natura de la proporción de individuos (lnpi), o el Índice de Shannon – Wiener </w:t>
        <w:br/>
        <w:t>S = es el número de especies presentes</w:t>
      </w:r>
    </w:p>
    <w:p>
      <w:pPr>
        <w:spacing w:line="276" w:lineRule="auto" w:after="0" w:before="0"/>
      </w:pPr>
      <w:r>
        <w:rPr>
          <w:rFonts w:ascii="Arial" w:hAnsi="Arial"/>
          <w:sz w:val="24"/>
        </w:rPr>
        <w:br/>
        <w:t>Índice de Berger-Parker Es un índice que interpreta un aumento en la equidad y una disminución en la dominancia.</w:t>
      </w:r>
    </w:p>
    <w:p>
      <w:pPr>
        <w:jc w:val="center"/>
      </w:pPr>
      <w:r>
        <w:drawing>
          <wp:inline xmlns:a="http://schemas.openxmlformats.org/drawingml/2006/main" xmlns:pic="http://schemas.openxmlformats.org/drawingml/2006/picture">
            <wp:extent cx="1263600" cy="540000"/>
            <wp:docPr id="23" name="Picture 23"/>
            <wp:cNvGraphicFramePr>
              <a:graphicFrameLocks noChangeAspect="1"/>
            </wp:cNvGraphicFramePr>
            <a:graphic>
              <a:graphicData uri="http://schemas.openxmlformats.org/drawingml/2006/picture">
                <pic:pic>
                  <pic:nvPicPr>
                    <pic:cNvPr id="0" name="formula_13.png"/>
                    <pic:cNvPicPr/>
                  </pic:nvPicPr>
                  <pic:blipFill>
                    <a:blip r:embed="rId26"/>
                    <a:stretch>
                      <a:fillRect/>
                    </a:stretch>
                  </pic:blipFill>
                  <pic:spPr>
                    <a:xfrm>
                      <a:off x="0" y="0"/>
                      <a:ext cx="1263600" cy="540000"/>
                    </a:xfrm>
                    <a:prstGeom prst="rect"/>
                  </pic:spPr>
                </pic:pic>
              </a:graphicData>
            </a:graphic>
          </wp:inline>
        </w:drawing>
      </w:r>
    </w:p>
    <w:p>
      <w:pPr>
        <w:spacing w:line="276" w:lineRule="auto" w:after="0" w:before="0"/>
      </w:pPr>
      <w:r>
        <w:rPr>
          <w:rFonts w:ascii="Arial" w:hAnsi="Arial"/>
          <w:sz w:val="24"/>
        </w:rPr>
        <w:t>Donde:</w:t>
        <w:br/>
        <w:t>Nmax = Es el número de individuos en la especie más abundante.</w:t>
      </w:r>
    </w:p>
    <w:p>
      <w:pPr>
        <w:spacing w:line="276" w:lineRule="auto" w:after="0" w:before="0"/>
        <w:jc w:val="both"/>
      </w:pPr>
      <w:r>
        <w:rPr>
          <w:rFonts w:ascii="Arial" w:hAnsi="Arial"/>
          <w:b/>
          <w:sz w:val="24"/>
        </w:rPr>
        <w:br/>
        <w:t>Rango de escala de 0 - 1</w:t>
      </w:r>
    </w:p>
    <w:p>
      <w:pPr>
        <w:spacing w:line="276" w:lineRule="auto" w:after="0" w:before="0"/>
        <w:jc w:val="both"/>
      </w:pPr>
      <w:r>
        <w:rPr>
          <w:rFonts w:ascii="Arial" w:hAnsi="Arial"/>
          <w:sz w:val="24"/>
        </w:rPr>
        <w:t>Donde las escalas para la interpretación de los rangos de 0-1 son las siguientes:</w:t>
      </w:r>
    </w:p>
    <w:p>
      <w:pPr>
        <w:pStyle w:val="ListBullet"/>
        <w:spacing w:line="276" w:lineRule="auto" w:after="0" w:before="0"/>
        <w:jc w:val="both"/>
      </w:pPr>
      <w:r>
        <w:rPr>
          <w:rFonts w:ascii="Arial" w:hAnsi="Arial"/>
          <w:sz w:val="24"/>
        </w:rPr>
        <w:t>De 0 – 0.33 se considera diversidad baja o Heterogéneo en abundancia</w:t>
      </w:r>
    </w:p>
    <w:p>
      <w:pPr>
        <w:pStyle w:val="ListBullet"/>
        <w:spacing w:line="276" w:lineRule="auto" w:after="0" w:before="0"/>
        <w:jc w:val="both"/>
      </w:pPr>
      <w:r>
        <w:rPr>
          <w:rFonts w:ascii="Arial" w:hAnsi="Arial"/>
          <w:sz w:val="24"/>
        </w:rPr>
        <w:t>De 0.34 – 0.66 se considera diversidad media o Ligeramente Heterogéneo en abundancia</w:t>
      </w:r>
    </w:p>
    <w:p>
      <w:pPr>
        <w:pStyle w:val="ListBullet"/>
        <w:spacing w:line="276" w:lineRule="auto" w:after="0" w:before="0"/>
        <w:jc w:val="both"/>
      </w:pPr>
      <w:r>
        <w:rPr>
          <w:rFonts w:ascii="Arial" w:hAnsi="Arial"/>
          <w:sz w:val="24"/>
        </w:rPr>
        <w:t>Mayor de 0.67 se considera diversidad alta o Homogéneo en abundancia</w:t>
      </w:r>
    </w:p>
    <w:p>
      <w:pPr>
        <w:spacing w:line="276" w:lineRule="auto"/>
        <w:jc w:val="both"/>
      </w:pPr>
      <w:r>
        <w:rPr>
          <w:rFonts w:ascii="Arial" w:hAnsi="Arial"/>
          <w:b/>
          <w:sz w:val="24"/>
        </w:rPr>
        <w:br/>
        <w:t>V.7.2.1.- Muestreo</w:t>
      </w:r>
    </w:p>
    <w:p>
      <w:pPr>
        <w:spacing w:line="276" w:lineRule="auto" w:after="0" w:before="0"/>
        <w:jc w:val="both"/>
      </w:pPr>
      <w:r>
        <w:rPr>
          <w:rFonts w:ascii="Arial" w:hAnsi="Arial"/>
          <w:sz w:val="24"/>
        </w:rPr>
        <w:t>Para determinar la homogeneidad de las especies presentes en el área de cambio de uso de suelo, se realizó un inventario con un esfuerzo de muestreo del _____% para arbóreas y el _____% para arbustivas y suculentas en donde se levantaron un total de 22 sitios, de igual forma se levantaron __________ para los estratos gramíneo y herbáceo, sin embargo, el muestreo se realizó, de acuerdo a los tipos de vegetación que se encontraron dentro del área siendo estos, ___________________________________________________________________________________________________________________________________________________________________.</w:t>
      </w:r>
    </w:p>
    <w:p>
      <w:pPr>
        <w:spacing w:line="276" w:lineRule="auto"/>
        <w:jc w:val="both"/>
      </w:pPr>
      <w:r>
        <w:rPr>
          <w:rFonts w:ascii="Arial" w:hAnsi="Arial"/>
          <w:b/>
          <w:sz w:val="24"/>
        </w:rPr>
        <w:br/>
        <w:t>V.7.2.2.-Diseño e intensidad de muestreo utilizado.</w:t>
      </w:r>
    </w:p>
    <w:p>
      <w:pPr>
        <w:spacing w:line="276" w:lineRule="auto" w:after="0" w:before="0"/>
        <w:jc w:val="both"/>
      </w:pPr>
      <w:r>
        <w:rPr>
          <w:rFonts w:ascii="Arial" w:hAnsi="Arial"/>
          <w:sz w:val="24"/>
        </w:rPr>
        <w:t>Para el diseño de acuerdo al tipo de vegetación y la superficie del área de cambio de uso de suelo se realizó un muestreo sistemático, con una separación de ______________________________________________.</w:t>
      </w:r>
    </w:p>
    <w:p>
      <w:pPr>
        <w:jc w:val="center"/>
      </w:pPr>
      <w:r>
        <w:drawing>
          <wp:inline xmlns:a="http://schemas.openxmlformats.org/drawingml/2006/main" xmlns:pic="http://schemas.openxmlformats.org/drawingml/2006/picture">
            <wp:extent cx="4762800" cy="1702800"/>
            <wp:docPr id="24" name="Picture 24"/>
            <wp:cNvGraphicFramePr>
              <a:graphicFrameLocks noChangeAspect="1"/>
            </wp:cNvGraphicFramePr>
            <a:graphic>
              <a:graphicData uri="http://schemas.openxmlformats.org/drawingml/2006/picture">
                <pic:pic>
                  <pic:nvPicPr>
                    <pic:cNvPr id="0" name="cap_5722.png"/>
                    <pic:cNvPicPr/>
                  </pic:nvPicPr>
                  <pic:blipFill>
                    <a:blip r:embed="rId27"/>
                    <a:stretch>
                      <a:fillRect/>
                    </a:stretch>
                  </pic:blipFill>
                  <pic:spPr>
                    <a:xfrm>
                      <a:off x="0" y="0"/>
                      <a:ext cx="4762800" cy="1702800"/>
                    </a:xfrm>
                    <a:prstGeom prst="rect"/>
                  </pic:spPr>
                </pic:pic>
              </a:graphicData>
            </a:graphic>
          </wp:inline>
        </w:drawing>
      </w:r>
    </w:p>
    <w:p>
      <w:pPr>
        <w:spacing w:line="276" w:lineRule="auto"/>
        <w:jc w:val="both"/>
      </w:pPr>
      <w:r>
        <w:rPr>
          <w:rFonts w:ascii="Arial" w:hAnsi="Arial"/>
          <w:b/>
          <w:sz w:val="24"/>
        </w:rPr>
        <w:br/>
        <w:t>V.7.2.3.- Número de sitios de muestreo y su distribución en función de las características que presenta cada polígono o polígonos</w:t>
      </w:r>
    </w:p>
    <w:p>
      <w:pPr>
        <w:spacing w:line="276" w:lineRule="auto" w:after="0" w:before="0"/>
        <w:jc w:val="both"/>
      </w:pPr>
      <w:r>
        <w:rPr>
          <w:rFonts w:ascii="Arial" w:hAnsi="Arial"/>
          <w:sz w:val="24"/>
        </w:rPr>
        <w:t xml:space="preserve">De acuerdo a la superficie de muestreo (__________) se calculó el número de sitios de muestreo donde se obtuvo lo siguiente: </w:t>
      </w:r>
    </w:p>
    <w:p>
      <w:pPr>
        <w:jc w:val="center"/>
      </w:pPr>
      <w:r>
        <w:drawing>
          <wp:inline xmlns:a="http://schemas.openxmlformats.org/drawingml/2006/main" xmlns:pic="http://schemas.openxmlformats.org/drawingml/2006/picture">
            <wp:extent cx="3567600" cy="532800"/>
            <wp:docPr id="25" name="Picture 25"/>
            <wp:cNvGraphicFramePr>
              <a:graphicFrameLocks noChangeAspect="1"/>
            </wp:cNvGraphicFramePr>
            <a:graphic>
              <a:graphicData uri="http://schemas.openxmlformats.org/drawingml/2006/picture">
                <pic:pic>
                  <pic:nvPicPr>
                    <pic:cNvPr id="0" name="formula_1.png"/>
                    <pic:cNvPicPr/>
                  </pic:nvPicPr>
                  <pic:blipFill>
                    <a:blip r:embed="rId28"/>
                    <a:stretch>
                      <a:fillRect/>
                    </a:stretch>
                  </pic:blipFill>
                  <pic:spPr>
                    <a:xfrm>
                      <a:off x="0" y="0"/>
                      <a:ext cx="3567600" cy="532800"/>
                    </a:xfrm>
                    <a:prstGeom prst="rect"/>
                  </pic:spPr>
                </pic:pic>
              </a:graphicData>
            </a:graphic>
          </wp:inline>
        </w:drawing>
      </w:r>
    </w:p>
    <w:p>
      <w:pPr>
        <w:spacing w:line="276" w:lineRule="auto" w:after="0" w:before="0"/>
        <w:jc w:val="center"/>
      </w:pPr>
      <w:r>
        <w:rPr>
          <w:rFonts w:ascii="Arial" w:hAnsi="Arial"/>
          <w:b/>
          <w:sz w:val="24"/>
        </w:rPr>
        <w:br/>
        <w:t>Para el estrato arbóreo</w:t>
      </w:r>
    </w:p>
    <w:p>
      <w:pPr>
        <w:spacing w:line="276" w:lineRule="auto" w:after="0" w:before="0"/>
        <w:jc w:val="center"/>
      </w:pPr>
      <w:r>
        <w:rPr>
          <w:rFonts w:ascii="Arial" w:hAnsi="Arial"/>
          <w:sz w:val="24"/>
        </w:rPr>
        <w:br/>
        <w:t>Favor de poner el resto de las formulas</w:t>
      </w:r>
    </w:p>
    <w:p>
      <w:pPr>
        <w:spacing w:line="276" w:lineRule="auto" w:after="0" w:before="0"/>
        <w:jc w:val="center"/>
      </w:pPr>
      <w:r>
        <w:rPr>
          <w:rFonts w:ascii="Arial" w:hAnsi="Arial"/>
          <w:b/>
          <w:sz w:val="24"/>
        </w:rPr>
        <w:br/>
        <w:t>Para el estrato arbustivo y suculento</w:t>
      </w:r>
    </w:p>
    <w:p>
      <w:pPr>
        <w:spacing w:line="276" w:lineRule="auto" w:after="0" w:before="0"/>
        <w:jc w:val="center"/>
      </w:pPr>
      <w:r>
        <w:rPr>
          <w:rFonts w:ascii="Arial" w:hAnsi="Arial"/>
          <w:sz w:val="24"/>
        </w:rPr>
        <w:br/>
        <w:t>Favor de poner el resto de las formulas</w:t>
      </w:r>
    </w:p>
    <w:p>
      <w:pPr>
        <w:spacing w:line="276" w:lineRule="auto" w:after="0" w:before="0"/>
        <w:jc w:val="both"/>
      </w:pPr>
      <w:r>
        <w:rPr>
          <w:rFonts w:ascii="Arial" w:hAnsi="Arial"/>
          <w:sz w:val="24"/>
        </w:rPr>
        <w:br/>
        <w:t>Una vez que se identificaron el número de sitios de muestreo se realizó una malla de puntos en forma sistemática para la cual nos arroja una distancia entre cada sitio de muestreo de ____m, ____________________ que para el caso de las arbóreas corresponde a ____% de la superficie muestreada mientras que para los estratos arbustivo y suculento corresponde a ___%.</w:t>
      </w:r>
    </w:p>
    <w:p>
      <w:pPr>
        <w:spacing w:line="276" w:lineRule="auto"/>
        <w:jc w:val="both"/>
      </w:pPr>
      <w:r>
        <w:rPr>
          <w:rFonts w:ascii="Arial" w:hAnsi="Arial"/>
          <w:b/>
          <w:sz w:val="24"/>
        </w:rPr>
        <w:br/>
        <w:t>V.7.2.4. - Formas de los sitios de muestreo</w:t>
      </w:r>
    </w:p>
    <w:p>
      <w:pPr>
        <w:spacing w:line="276" w:lineRule="auto" w:after="0" w:before="0"/>
        <w:jc w:val="both"/>
      </w:pPr>
      <w:r>
        <w:rPr>
          <w:rFonts w:ascii="Arial" w:hAnsi="Arial"/>
          <w:sz w:val="24"/>
        </w:rPr>
        <w:t>Para determinar la homogeneidad de las especies presentes en el ACUSTF y realizar un esfuerzo de muestreo menor en función del número de especies, se realizó un muestreo sistemático, en donde se levantaron _____ sitios de muestreo de forma circular con una separación de _______________________________________________________________________________________________________________________. (Ver anexo mapa 5.11.- muestreo del área).</w:t>
      </w:r>
    </w:p>
    <w:p>
      <w:pPr>
        <w:jc w:val="center"/>
      </w:pPr>
      <w:r>
        <w:drawing>
          <wp:inline xmlns:a="http://schemas.openxmlformats.org/drawingml/2006/main" xmlns:pic="http://schemas.openxmlformats.org/drawingml/2006/picture">
            <wp:extent cx="2314800" cy="2152800"/>
            <wp:docPr id="26" name="Picture 26"/>
            <wp:cNvGraphicFramePr>
              <a:graphicFrameLocks noChangeAspect="1"/>
            </wp:cNvGraphicFramePr>
            <a:graphic>
              <a:graphicData uri="http://schemas.openxmlformats.org/drawingml/2006/picture">
                <pic:pic>
                  <pic:nvPicPr>
                    <pic:cNvPr id="0" name="cap_5724.png"/>
                    <pic:cNvPicPr/>
                  </pic:nvPicPr>
                  <pic:blipFill>
                    <a:blip r:embed="rId29"/>
                    <a:stretch>
                      <a:fillRect/>
                    </a:stretch>
                  </pic:blipFill>
                  <pic:spPr>
                    <a:xfrm>
                      <a:off x="0" y="0"/>
                      <a:ext cx="2314800" cy="2152800"/>
                    </a:xfrm>
                    <a:prstGeom prst="rect"/>
                  </pic:spPr>
                </pic:pic>
              </a:graphicData>
            </a:graphic>
          </wp:inline>
        </w:drawing>
      </w:r>
    </w:p>
    <w:p>
      <w:pPr>
        <w:spacing w:line="276" w:lineRule="auto" w:after="0" w:before="0"/>
        <w:jc w:val="both"/>
      </w:pPr>
      <w:r>
        <w:rPr>
          <w:rFonts w:ascii="Arial" w:hAnsi="Arial"/>
          <w:sz w:val="24"/>
        </w:rPr>
        <w:br/>
        <w:t>Para realizar el muestreo de vegetación en el ACUSTF se determinó que para cada sitio se llevaría a cabo el levantamiento de datos mediante el registro de plantas representativas, realizando la medición de altura y cobertura en cm en cada estrato, con lo cual se contabilizó el número de individuos tal y como se manifiestan los datos en las tablas; así mismo se declara que el diseño de muestreo fue sistemático en el cual se levantaron _____ sitios en el ACUSTF esto fue ante la homogeneidad de la vegetación, para el estrato herbáceo y gramíneo que no siempre es continuo si no que depende de la estación del año y por las precipitaciones que se hayan presentado, la condición sigue siendo de tipo anual. El levantamiento de la información de llevo a cabo el __________________.</w:t>
      </w:r>
    </w:p>
    <w:p>
      <w:pPr>
        <w:spacing w:line="276" w:lineRule="auto" w:after="0" w:before="0"/>
        <w:jc w:val="both"/>
      </w:pPr>
      <w:r>
        <w:rPr>
          <w:rFonts w:ascii="Arial" w:hAnsi="Arial"/>
          <w:sz w:val="24"/>
        </w:rPr>
        <w:br/>
        <w:t>Para este procedimiento se utilizaron los siguientes materiales:</w:t>
      </w:r>
    </w:p>
    <w:p>
      <w:pPr>
        <w:pStyle w:val="ListBullet"/>
        <w:spacing w:line="276" w:lineRule="auto" w:after="0" w:before="0"/>
        <w:jc w:val="both"/>
      </w:pPr>
      <w:r>
        <w:rPr>
          <w:rFonts w:ascii="Arial" w:hAnsi="Arial"/>
          <w:sz w:val="24"/>
        </w:rPr>
        <w:t>Cinta métrica de 20 m.</w:t>
      </w:r>
    </w:p>
    <w:p>
      <w:pPr>
        <w:pStyle w:val="ListBullet"/>
        <w:spacing w:line="276" w:lineRule="auto" w:after="0" w:before="0"/>
        <w:jc w:val="both"/>
      </w:pPr>
      <w:r>
        <w:rPr>
          <w:rFonts w:ascii="Arial" w:hAnsi="Arial"/>
          <w:sz w:val="24"/>
        </w:rPr>
        <w:t xml:space="preserve">Cinta métrica de 3 m. </w:t>
      </w:r>
    </w:p>
    <w:p>
      <w:pPr>
        <w:pStyle w:val="ListBullet"/>
        <w:spacing w:line="276" w:lineRule="auto" w:after="0" w:before="0"/>
        <w:jc w:val="both"/>
      </w:pPr>
      <w:r>
        <w:rPr>
          <w:rFonts w:ascii="Arial" w:hAnsi="Arial"/>
          <w:sz w:val="24"/>
        </w:rPr>
        <w:t>Cuerda compensada.</w:t>
      </w:r>
    </w:p>
    <w:p>
      <w:pPr>
        <w:pStyle w:val="ListBullet"/>
        <w:spacing w:line="276" w:lineRule="auto" w:after="0" w:before="0"/>
        <w:jc w:val="both"/>
      </w:pPr>
      <w:r>
        <w:rPr>
          <w:rFonts w:ascii="Arial" w:hAnsi="Arial"/>
          <w:sz w:val="24"/>
        </w:rPr>
        <w:t>Estacas para señalamiento de sitios.</w:t>
      </w:r>
    </w:p>
    <w:p>
      <w:pPr>
        <w:pStyle w:val="ListBullet"/>
        <w:spacing w:line="276" w:lineRule="auto" w:after="0" w:before="0"/>
        <w:jc w:val="both"/>
      </w:pPr>
      <w:r>
        <w:rPr>
          <w:rFonts w:ascii="Arial" w:hAnsi="Arial"/>
          <w:sz w:val="24"/>
        </w:rPr>
        <w:t>Mazo</w:t>
      </w:r>
    </w:p>
    <w:p>
      <w:pPr>
        <w:pStyle w:val="ListBullet"/>
        <w:spacing w:line="276" w:lineRule="auto" w:after="0" w:before="0"/>
        <w:jc w:val="both"/>
      </w:pPr>
      <w:r>
        <w:rPr>
          <w:rFonts w:ascii="Arial" w:hAnsi="Arial"/>
          <w:sz w:val="24"/>
        </w:rPr>
        <w:t>Marcador permanente.</w:t>
      </w:r>
    </w:p>
    <w:p>
      <w:pPr>
        <w:pStyle w:val="ListBullet"/>
        <w:spacing w:line="276" w:lineRule="auto" w:after="0" w:before="0"/>
        <w:jc w:val="both"/>
      </w:pPr>
      <w:r>
        <w:rPr>
          <w:rFonts w:ascii="Arial" w:hAnsi="Arial"/>
          <w:sz w:val="24"/>
        </w:rPr>
        <w:t>GPS.</w:t>
      </w:r>
    </w:p>
    <w:p>
      <w:pPr>
        <w:pStyle w:val="ListBullet"/>
        <w:spacing w:line="276" w:lineRule="auto" w:after="0" w:before="0"/>
        <w:jc w:val="both"/>
      </w:pPr>
      <w:r>
        <w:rPr>
          <w:rFonts w:ascii="Arial" w:hAnsi="Arial"/>
          <w:sz w:val="24"/>
        </w:rPr>
        <w:t>Prensa para recolección de muestras</w:t>
      </w:r>
    </w:p>
    <w:p>
      <w:pPr>
        <w:pStyle w:val="ListBullet"/>
        <w:spacing w:line="276" w:lineRule="auto" w:after="0" w:before="0"/>
        <w:jc w:val="both"/>
      </w:pPr>
      <w:r>
        <w:rPr>
          <w:rFonts w:ascii="Arial" w:hAnsi="Arial"/>
          <w:sz w:val="24"/>
        </w:rPr>
        <w:t>Tabla para registro de especies y dimensiones.</w:t>
      </w:r>
    </w:p>
    <w:p>
      <w:pPr>
        <w:pStyle w:val="ListBullet"/>
        <w:spacing w:line="276" w:lineRule="auto" w:after="0" w:before="0"/>
        <w:jc w:val="both"/>
      </w:pPr>
      <w:r>
        <w:rPr>
          <w:rFonts w:ascii="Arial" w:hAnsi="Arial"/>
          <w:sz w:val="24"/>
        </w:rPr>
        <w:t>Cuadrante de 1 m2 de PVC.</w:t>
      </w:r>
    </w:p>
    <w:p>
      <w:pPr>
        <w:pStyle w:val="ListBullet"/>
        <w:spacing w:line="276" w:lineRule="auto" w:after="0" w:before="0"/>
        <w:jc w:val="both"/>
      </w:pPr>
      <w:r>
        <w:rPr>
          <w:rFonts w:ascii="Arial" w:hAnsi="Arial"/>
          <w:sz w:val="24"/>
        </w:rPr>
        <w:t>Cámara fotográfica.</w:t>
      </w:r>
    </w:p>
    <w:p>
      <w:pPr>
        <w:spacing w:line="276" w:lineRule="auto"/>
        <w:jc w:val="both"/>
      </w:pPr>
      <w:r>
        <w:rPr>
          <w:rFonts w:ascii="Arial" w:hAnsi="Arial"/>
          <w:b/>
          <w:sz w:val="24"/>
        </w:rPr>
        <w:br/>
        <w:t>V.7.2.5.-Tamaño de los sitios expresados en m2.s</w:t>
      </w:r>
    </w:p>
    <w:p>
      <w:pPr>
        <w:spacing w:line="276" w:lineRule="auto" w:after="0" w:before="0"/>
        <w:jc w:val="both"/>
      </w:pPr>
      <w:r>
        <w:rPr>
          <w:rFonts w:ascii="Arial" w:hAnsi="Arial"/>
          <w:sz w:val="24"/>
        </w:rPr>
        <w:t>Con una superficie de 1,000 m2, para arbóreas, y 250 m2 para arbustivas, suculentas y de 1 m2 para herbáceas y gramíneas</w:t>
      </w:r>
    </w:p>
    <w:p>
      <w:pPr>
        <w:spacing w:line="276" w:lineRule="auto"/>
        <w:jc w:val="both"/>
      </w:pPr>
      <w:r>
        <w:rPr>
          <w:rFonts w:ascii="Arial" w:hAnsi="Arial"/>
          <w:b/>
          <w:sz w:val="24"/>
        </w:rPr>
        <w:br/>
        <w:t>V.7.2.6.- - Variables dasométricas (Diámetro normal, altura, total etc.)</w:t>
      </w:r>
    </w:p>
    <w:p>
      <w:pPr>
        <w:spacing w:line="276" w:lineRule="auto" w:after="0" w:before="0"/>
        <w:jc w:val="both"/>
      </w:pPr>
      <w:r>
        <w:rPr>
          <w:rFonts w:ascii="Arial" w:hAnsi="Arial"/>
          <w:sz w:val="24"/>
        </w:rPr>
        <w:t>De acuerdo a la composición estructural de las especies de zonas áridas, que no presentan un fuste bien definido en el caso de las arbóreas, si no que presentan varias ramas o tallos a ras del suelo, no se puede medir un diámetro normal a la altura del pecho (1.30 m), para realizar una estimación del volumen de las arbóreas se midió el diámetro de la rama principal (céntrica) de la parte media de la rama, para su posterior estimación, así también se midieron de las demás especies, con la altura, cobertura y número de individuos.</w:t>
      </w:r>
    </w:p>
    <w:p>
      <w:pPr>
        <w:spacing w:line="276" w:lineRule="auto"/>
        <w:jc w:val="both"/>
      </w:pPr>
      <w:r>
        <w:rPr>
          <w:rFonts w:ascii="Arial" w:hAnsi="Arial"/>
          <w:b/>
          <w:sz w:val="24"/>
        </w:rPr>
        <w:br/>
        <w:t>V.7.3.- Resultados del inventario de Matorral Desértico Micrófilo (MDM) en el ACUSTF</w:t>
      </w:r>
    </w:p>
    <w:p>
      <w:pPr>
        <w:spacing w:line="276" w:lineRule="auto"/>
        <w:jc w:val="both"/>
      </w:pPr>
      <w:r>
        <w:rPr>
          <w:rFonts w:ascii="Arial" w:hAnsi="Arial"/>
          <w:b/>
          <w:sz w:val="24"/>
        </w:rPr>
        <w:t>V.7.3.1.- Coordenadas de los sitios de muestreo.</w:t>
      </w:r>
    </w:p>
    <w:p>
      <w:pPr>
        <w:spacing w:line="276" w:lineRule="auto" w:after="0" w:before="0"/>
        <w:jc w:val="both"/>
      </w:pPr>
      <w:r>
        <w:rPr>
          <w:rFonts w:ascii="Arial" w:hAnsi="Arial"/>
          <w:sz w:val="24"/>
        </w:rPr>
        <w:t>A continuación, se presenta la tabla de coordenadas de los sitios de muestreo del área de cambio de uso de suelo del __________________________________.</w:t>
      </w:r>
    </w:p>
    <w:p>
      <w:pPr>
        <w:spacing w:line="276" w:lineRule="auto" w:after="0"/>
        <w:jc w:val="center"/>
      </w:pPr>
      <w:r>
        <w:rPr>
          <w:rFonts w:ascii="Bookman Old Style" w:hAnsi="Bookman Old Style"/>
          <w:sz w:val="24"/>
        </w:rPr>
        <w:br/>
        <w:t>Tabla 5.28.- Coordenadas de los sitios de muestreo del MDM.</w:t>
      </w:r>
    </w:p>
    <w:tbl>
      <w:tblPr>
        <w:tblStyle w:val="TableGrid"/>
        <w:tblW w:type="auto" w:w="0"/>
        <w:jc w:val="center"/>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bl>
    <w:p>
      <w:pPr>
        <w:spacing w:line="276" w:lineRule="auto"/>
        <w:jc w:val="both"/>
      </w:pPr>
      <w:r>
        <w:rPr>
          <w:rFonts w:ascii="Arial" w:hAnsi="Arial"/>
          <w:b/>
          <w:sz w:val="24"/>
        </w:rPr>
        <w:br/>
        <w:t>V.7.3.2.- Resultados del inventario del __________________________________ en el ACUSTF</w:t>
      </w:r>
    </w:p>
    <w:p>
      <w:pPr>
        <w:spacing w:line="276" w:lineRule="auto" w:after="0" w:before="0"/>
        <w:jc w:val="both"/>
      </w:pPr>
      <w:r>
        <w:rPr>
          <w:rFonts w:ascii="Arial" w:hAnsi="Arial"/>
          <w:sz w:val="24"/>
        </w:rPr>
        <w:t>A continuación, se presentan los datos obtenidos del resultado del levantamiento por sitio de muestreos del Matorral Desértico Micrófilo, del área de cambio de uso de suelo se observó la condición de la vegetación de acuerdo a las siguientes tablas.A continuación, se presentan los datos obtenidos del resultado del levantamiento por sitio de muestreos del ________________________, del área de cambio de uso de suelo se observó la condición de la vegetación de acuerdo a las siguientes tablas.</w:t>
      </w:r>
    </w:p>
    <w:p>
      <w:pPr>
        <w:spacing w:line="276" w:lineRule="auto" w:after="0"/>
        <w:jc w:val="center"/>
      </w:pPr>
      <w:r>
        <w:rPr>
          <w:rFonts w:ascii="Bookman Old Style" w:hAnsi="Bookman Old Style"/>
          <w:sz w:val="24"/>
        </w:rPr>
        <w:br/>
        <w:t>Tabla 5.29.- Resultado del inventario del ACUSTF en el ____.</w:t>
      </w:r>
    </w:p>
    <w:tbl>
      <w:tblPr>
        <w:tblStyle w:val="TableGrid"/>
        <w:tblW w:type="auto" w:w="0"/>
        <w:jc w:val="center"/>
        <w:tblLook w:firstColumn="1" w:firstRow="1" w:lastColumn="0" w:lastRow="0" w:noHBand="0" w:noVBand="1" w:val="04A0"/>
      </w:tblPr>
      <w:tblGrid>
        <w:gridCol w:w="1211"/>
        <w:gridCol w:w="1211"/>
        <w:gridCol w:w="1211"/>
        <w:gridCol w:w="1211"/>
        <w:gridCol w:w="1211"/>
        <w:gridCol w:w="1211"/>
        <w:gridCol w:w="1211"/>
        <w:gridCol w:w="1211"/>
      </w:tblGrid>
      <w:tr>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bl>
    <w:p>
      <w:pPr>
        <w:spacing w:line="276" w:lineRule="auto"/>
        <w:jc w:val="both"/>
      </w:pPr>
      <w:r>
        <w:rPr>
          <w:rFonts w:ascii="Arial" w:hAnsi="Arial"/>
          <w:b/>
          <w:sz w:val="24"/>
        </w:rPr>
        <w:br/>
        <w:t>V.7.3.3.- Estatus de la vegetación encontrada en el ____ del ACUSTF</w:t>
      </w:r>
    </w:p>
    <w:p>
      <w:pPr>
        <w:spacing w:line="276" w:lineRule="auto" w:after="0" w:before="0"/>
        <w:jc w:val="both"/>
      </w:pPr>
      <w:r>
        <w:rPr>
          <w:rFonts w:ascii="Arial" w:hAnsi="Arial"/>
          <w:sz w:val="24"/>
        </w:rPr>
        <w:t>A continuación, se presenta el listado de la vegetación encontrada en el área a cambio de uso de suelo, además de su clasificación en estatus de protección por estrato de vegetación.</w:t>
      </w:r>
    </w:p>
    <w:p>
      <w:pPr>
        <w:spacing w:line="276" w:lineRule="auto" w:after="0"/>
        <w:jc w:val="center"/>
      </w:pPr>
      <w:r>
        <w:rPr>
          <w:rFonts w:ascii="Bookman Old Style" w:hAnsi="Bookman Old Style"/>
          <w:sz w:val="24"/>
        </w:rPr>
        <w:br/>
        <w:t>Tabla 5.30.- Categoría de las especies del MDM.</w:t>
      </w:r>
    </w:p>
    <w:tbl>
      <w:tblPr>
        <w:tblStyle w:val="TableGrid"/>
        <w:tblW w:type="auto" w:w="0"/>
        <w:jc w:val="center"/>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jc w:val="both"/>
      </w:pPr>
      <w:r>
        <w:rPr>
          <w:rFonts w:ascii="Arial" w:hAnsi="Arial"/>
          <w:b/>
          <w:sz w:val="24"/>
        </w:rPr>
        <w:br/>
        <w:t>V.7.3.4- Análisis de la información en el _____ del ACUSTF</w:t>
      </w:r>
    </w:p>
    <w:p>
      <w:pPr>
        <w:spacing w:line="276" w:lineRule="auto"/>
        <w:jc w:val="both"/>
      </w:pPr>
      <w:r>
        <w:rPr>
          <w:rFonts w:ascii="Arial" w:hAnsi="Arial"/>
          <w:b/>
          <w:sz w:val="24"/>
        </w:rPr>
        <w:t>V.7.3.4.1.- Análisis de la información del estrato de arbóreo del _____.</w:t>
      </w:r>
    </w:p>
    <w:p>
      <w:pPr>
        <w:spacing w:line="276" w:lineRule="auto" w:after="0" w:before="0"/>
        <w:jc w:val="both"/>
      </w:pPr>
      <w:r>
        <w:rPr>
          <w:rFonts w:ascii="Arial" w:hAnsi="Arial"/>
          <w:sz w:val="24"/>
        </w:rPr>
        <w:t>Descripcion</w:t>
      </w:r>
    </w:p>
    <w:p>
      <w:pPr>
        <w:spacing w:line="276" w:lineRule="auto"/>
        <w:jc w:val="both"/>
      </w:pPr>
      <w:r>
        <w:rPr>
          <w:rFonts w:ascii="Arial" w:hAnsi="Arial"/>
          <w:b/>
          <w:sz w:val="24"/>
        </w:rPr>
        <w:br/>
        <w:t>V.7.3.4.2.- Análisis de la información del estrato de arbustivo del ____.</w:t>
      </w:r>
    </w:p>
    <w:p>
      <w:pPr>
        <w:spacing w:line="276" w:lineRule="auto" w:after="0"/>
        <w:jc w:val="center"/>
      </w:pPr>
      <w:r>
        <w:rPr>
          <w:rFonts w:ascii="Bookman Old Style" w:hAnsi="Bookman Old Style"/>
          <w:sz w:val="24"/>
        </w:rPr>
        <w:br/>
        <w:t>Tabla 5.31.- Categoría de las especies del _____.</w:t>
      </w:r>
    </w:p>
    <w:tbl>
      <w:tblPr>
        <w:tblStyle w:val="TableGrid"/>
        <w:tblW w:type="auto" w:w="0"/>
        <w:jc w:val="center"/>
        <w:tblLook w:firstColumn="1" w:firstRow="1" w:lastColumn="0" w:lastRow="0" w:noHBand="0" w:noVBand="1" w:val="04A0"/>
      </w:tblPr>
      <w:tblGrid>
        <w:gridCol w:w="1077"/>
        <w:gridCol w:w="1077"/>
        <w:gridCol w:w="1077"/>
        <w:gridCol w:w="1077"/>
        <w:gridCol w:w="1077"/>
        <w:gridCol w:w="1077"/>
        <w:gridCol w:w="1077"/>
        <w:gridCol w:w="1077"/>
        <w:gridCol w:w="1077"/>
      </w:tblGrid>
      <w:tr>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bl>
    <w:p>
      <w:r>
        <w:br/>
      </w:r>
    </w:p>
    <w:p>
      <w:r>
        <w:drawing>
          <wp:inline xmlns:a="http://schemas.openxmlformats.org/drawingml/2006/main" xmlns:pic="http://schemas.openxmlformats.org/drawingml/2006/picture">
            <wp:extent cx="5612400" cy="3657600"/>
            <wp:docPr id="27" name="Picture 27"/>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br/>
        <w:t>Grafica 5.5.- Densidad del estrato Arbustivo del MDM.</w:t>
      </w:r>
    </w:p>
    <w:p>
      <w:pPr>
        <w:spacing w:line="276" w:lineRule="auto" w:after="0" w:before="0"/>
        <w:jc w:val="both"/>
      </w:pPr>
      <w:r>
        <w:rPr>
          <w:rFonts w:ascii="Arial" w:hAnsi="Arial"/>
          <w:sz w:val="24"/>
        </w:rPr>
        <w:t>El Índice de diversidad es un parámetro que permite conocer la abundancia de una especie o una clase de plantas. Describir el resto.................</w:t>
      </w:r>
    </w:p>
    <w:p>
      <w:pPr>
        <w:sectPr>
          <w:pgSz w:w="12240" w:h="15840"/>
          <w:pgMar w:top="1417" w:right="1134" w:bottom="1417" w:left="1417" w:header="720" w:footer="720" w:gutter="0"/>
          <w:cols w:space="720"/>
          <w:docGrid w:linePitch="360"/>
        </w:sectPr>
      </w:pPr>
    </w:p>
    <w:p>
      <w:pPr>
        <w:spacing w:line="276" w:lineRule="auto" w:after="0" w:before="0"/>
        <w:jc w:val="both"/>
      </w:pPr>
      <w:r>
        <w:rPr>
          <w:rFonts w:ascii="Arial" w:hAnsi="Arial"/>
          <w:sz w:val="24"/>
        </w:rPr>
        <w:br/>
        <w:t>Índice de valor de importancia</w:t>
      </w:r>
    </w:p>
    <w:p>
      <w:pPr>
        <w:spacing w:line="276" w:lineRule="auto" w:after="0"/>
        <w:jc w:val="center"/>
      </w:pPr>
      <w:r>
        <w:rPr>
          <w:rFonts w:ascii="Bookman Old Style" w:hAnsi="Bookman Old Style"/>
          <w:sz w:val="24"/>
        </w:rPr>
        <w:br/>
        <w:t>Tabla 5.32.- Valor de Importancia de las arbustivas ___ en el SA.</w:t>
      </w:r>
    </w:p>
    <w:tbl>
      <w:tblPr>
        <w:tblStyle w:val="TableGrid"/>
        <w:tblW w:type="auto" w:w="0"/>
        <w:tblLook w:firstColumn="1" w:firstRow="1" w:lastColumn="0" w:lastRow="0" w:noHBand="0" w:noVBand="1" w:val="04A0"/>
      </w:tblPr>
      <w:tblGrid>
        <w:gridCol w:w="1182"/>
        <w:gridCol w:w="1182"/>
        <w:gridCol w:w="1182"/>
        <w:gridCol w:w="1182"/>
        <w:gridCol w:w="1182"/>
        <w:gridCol w:w="1182"/>
        <w:gridCol w:w="1182"/>
        <w:gridCol w:w="1182"/>
        <w:gridCol w:w="1182"/>
        <w:gridCol w:w="1182"/>
        <w:gridCol w:w="1182"/>
      </w:tblGrid>
      <w:tr>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bl>
    <w:p>
      <w:pPr>
        <w:jc w:val="center"/>
      </w:pPr>
      <w:r/>
    </w:p>
    <w:p>
      <w:r>
        <w:drawing>
          <wp:inline xmlns:a="http://schemas.openxmlformats.org/drawingml/2006/main" xmlns:pic="http://schemas.openxmlformats.org/drawingml/2006/picture">
            <wp:extent cx="5612400" cy="3657600"/>
            <wp:docPr id="28" name="Picture 28"/>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Gráfica 5.6.- Valor de Importancia Estrato Arbustivo ___.</w:t>
      </w:r>
    </w:p>
    <w:p>
      <w:pPr>
        <w:spacing w:line="276" w:lineRule="auto" w:after="0" w:before="0"/>
        <w:jc w:val="both"/>
      </w:pPr>
      <w:r>
        <w:rPr>
          <w:rFonts w:ascii="Arial" w:hAnsi="Arial"/>
          <w:sz w:val="24"/>
        </w:rPr>
        <w:br/>
        <w:t>El valor de importancia es un parámetro que mide el valor de las especies, con base a los parámetros de dominancia, densidad y frecuencia, es la suma de estos tres parámetros, sobre tres. Descripcion del capitulo ...</w:t>
      </w:r>
    </w:p>
    <w:p>
      <w:pPr>
        <w:sectPr>
          <w:pgSz w:w="15840" w:h="12240" w:orient="landscape"/>
          <w:pgMar w:top="1134" w:right="1417" w:bottom="1417" w:left="1417" w:header="720" w:footer="720" w:gutter="0"/>
          <w:cols w:space="720"/>
          <w:docGrid w:linePitch="360"/>
        </w:sectPr>
      </w:pPr>
    </w:p>
    <w:p>
      <w:pPr>
        <w:spacing w:line="276" w:lineRule="auto" w:after="0" w:before="0"/>
        <w:jc w:val="both"/>
      </w:pPr>
      <w:r>
        <w:rPr>
          <w:rFonts w:ascii="Arial" w:hAnsi="Arial"/>
          <w:b/>
          <w:sz w:val="24"/>
        </w:rPr>
        <w:t>ABUNDANCIA</w:t>
      </w:r>
    </w:p>
    <w:p>
      <w:pPr>
        <w:spacing w:line="276" w:lineRule="auto" w:after="0"/>
        <w:jc w:val="center"/>
      </w:pPr>
      <w:r>
        <w:rPr>
          <w:rFonts w:ascii="Bookman Old Style" w:hAnsi="Bookman Old Style"/>
          <w:sz w:val="24"/>
        </w:rPr>
        <w:br/>
        <w:t>Tabla 5.33.- Valor de Importancia de las arbustivas ___ en el Sistema Ambiental.</w:t>
      </w:r>
    </w:p>
    <w:tbl>
      <w:tblPr>
        <w:tblStyle w:val="TableGrid"/>
        <w:tblW w:type="auto" w:w="0"/>
        <w:tblLook w:firstColumn="1" w:firstRow="1" w:lastColumn="0" w:lastRow="0" w:noHBand="0" w:noVBand="1" w:val="04A0"/>
      </w:tblPr>
      <w:tblGrid>
        <w:gridCol w:w="1211"/>
        <w:gridCol w:w="1211"/>
        <w:gridCol w:w="1211"/>
        <w:gridCol w:w="1211"/>
        <w:gridCol w:w="1211"/>
        <w:gridCol w:w="1211"/>
        <w:gridCol w:w="1211"/>
        <w:gridCol w:w="1211"/>
      </w:tblGrid>
      <w:tr>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bl>
    <w:p>
      <w:pPr>
        <w:jc w:val="center"/>
      </w:pPr>
      <w:r/>
    </w:p>
    <w:p>
      <w:r>
        <w:drawing>
          <wp:inline xmlns:a="http://schemas.openxmlformats.org/drawingml/2006/main" xmlns:pic="http://schemas.openxmlformats.org/drawingml/2006/picture">
            <wp:extent cx="5612400" cy="3657600"/>
            <wp:docPr id="29" name="Picture 29"/>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Gráfica 5.2.- Valor de abundancia absoluta ___.</w:t>
      </w:r>
    </w:p>
    <w:p>
      <w:pPr>
        <w:spacing w:line="276" w:lineRule="auto" w:after="0" w:before="0"/>
        <w:jc w:val="both"/>
      </w:pPr>
      <w:r>
        <w:rPr>
          <w:rFonts w:ascii="Arial" w:hAnsi="Arial"/>
          <w:sz w:val="24"/>
        </w:rPr>
        <w:br/>
        <w:t>La abundancia relativa expresa la representatividad de una especie dentro del conjunto de especies en el área, Descripción del capítulo..................</w:t>
      </w:r>
    </w:p>
    <w:p>
      <w:pPr>
        <w:spacing w:line="360" w:lineRule="auto" w:before="0"/>
        <w:jc w:val="both"/>
      </w:pPr>
      <w:r>
        <w:rPr>
          <w:rFonts w:ascii="Arial" w:hAnsi="Arial"/>
          <w:b/>
          <w:sz w:val="24"/>
        </w:rPr>
        <w:br/>
        <w:t>RIQUEZA DE ESPECIE</w:t>
      </w:r>
    </w:p>
    <w:p>
      <w:pPr>
        <w:spacing w:line="360" w:lineRule="auto" w:after="0" w:before="0"/>
        <w:jc w:val="both"/>
      </w:pPr>
      <w:r>
        <w:rPr>
          <w:rFonts w:ascii="Arial" w:hAnsi="Arial"/>
          <w:b/>
          <w:sz w:val="24"/>
        </w:rPr>
        <w:br/>
        <w:t>Índice de Margalef</w:t>
      </w:r>
    </w:p>
    <w:p>
      <w:pPr>
        <w:spacing w:line="360" w:lineRule="auto" w:after="0" w:before="0"/>
        <w:jc w:val="both"/>
      </w:pPr>
      <w:r>
        <w:rPr>
          <w:rFonts w:ascii="Arial" w:hAnsi="Arial"/>
          <w:sz w:val="24"/>
        </w:rPr>
        <w:br/>
        <w:t xml:space="preserve">El índice de Biodiversidad de las __ especies presentes en el Sistema Ambiental nos arroja que tenemos una diversidad del ____ dado que los rangos inferiores a 2 son considerados como relacionados con zonas de baja Biodiversidad y valores superiores a 5 son considerados como indicativos de alta Biodiversidad, el área del sistema ambiental se contempla en un rango _______ de diversidad de acuerdo al tipo de vegetación y ecosistema donde se desarrolla. </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Menhinick</w:t>
      </w:r>
    </w:p>
    <w:p>
      <w:pPr>
        <w:spacing w:line="360" w:lineRule="auto" w:after="0" w:before="0"/>
        <w:jc w:val="both"/>
      </w:pPr>
      <w:r>
        <w:rPr>
          <w:rFonts w:ascii="Arial" w:hAnsi="Arial"/>
          <w:sz w:val="24"/>
        </w:rPr>
        <w:br/>
        <w:t>La riqueza de las __ especies presentes en el área arroja una diversidad del ____, dado que los rangos van de 2 a 5, donde los rangos inferiores a 2 son considerados como relacionados con zonas de baja Biodiversidad y valores superiores a 5 son considerados como alta Biodiversidad, por lo tanto, el área presenta diversidad 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DOMINANCIA</w:t>
      </w:r>
    </w:p>
    <w:p>
      <w:pPr>
        <w:spacing w:line="360" w:lineRule="auto" w:after="0" w:before="0"/>
        <w:jc w:val="both"/>
      </w:pPr>
      <w:r>
        <w:rPr>
          <w:rFonts w:ascii="Arial" w:hAnsi="Arial"/>
          <w:b/>
          <w:sz w:val="24"/>
        </w:rPr>
        <w:t>Índice de Simpson</w:t>
      </w:r>
    </w:p>
    <w:p>
      <w:pPr>
        <w:spacing w:line="360" w:lineRule="auto" w:after="0" w:before="0"/>
        <w:jc w:val="both"/>
      </w:pPr>
      <w:r>
        <w:rPr>
          <w:rFonts w:ascii="Arial" w:hAnsi="Arial"/>
          <w:sz w:val="24"/>
        </w:rPr>
        <w:t>De acuerdo al índice de Simpson, la dominancia en este estrato es de ____, mientras que el índice de diversidad es de ____, por lo que podemos decir que hay _______________, de acuerdo a los rangos que van de 0 a 1.</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Berger - Parker</w:t>
      </w:r>
    </w:p>
    <w:p>
      <w:pPr>
        <w:spacing w:line="360" w:lineRule="auto" w:after="0" w:before="0"/>
        <w:jc w:val="both"/>
      </w:pPr>
      <w:r>
        <w:rPr>
          <w:rFonts w:ascii="Arial" w:hAnsi="Arial"/>
          <w:sz w:val="24"/>
        </w:rPr>
        <w:t>De acuerdo al índice de Berger - Parker, tenemos una dominancia de _____ dado que los valores van de 0 a 1, podemos decir que al área tiene una dominancia ______, como podemos ver en el siguiente cuadro</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EQUIDAD</w:t>
      </w:r>
    </w:p>
    <w:p>
      <w:pPr>
        <w:spacing w:line="360" w:lineRule="auto" w:after="0" w:before="0"/>
        <w:jc w:val="both"/>
      </w:pPr>
      <w:r>
        <w:rPr>
          <w:rFonts w:ascii="Arial" w:hAnsi="Arial"/>
          <w:b/>
          <w:sz w:val="24"/>
        </w:rPr>
        <w:t>Índice de Shannon</w:t>
      </w:r>
    </w:p>
    <w:p>
      <w:pPr>
        <w:spacing w:line="360" w:lineRule="auto" w:after="0" w:before="0"/>
        <w:jc w:val="both"/>
      </w:pPr>
      <w:r>
        <w:rPr>
          <w:rFonts w:ascii="Arial" w:hAnsi="Arial"/>
          <w:sz w:val="24"/>
        </w:rPr>
        <w:t>El índice de diversidad de las ___ especies presentes en el Sistema Ambiental nos arroja que tenemos una baja diversidad de _____, considerando que los rangos de un valor normal están entre 2 y 3 para los valores inferiores a 2 se consideran bajos y superiores a 3 son altos, podemos decir que la equidad del área ___________.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Pielou</w:t>
      </w:r>
    </w:p>
    <w:p>
      <w:pPr>
        <w:spacing w:line="360" w:lineRule="auto" w:after="0" w:before="0"/>
        <w:jc w:val="both"/>
      </w:pPr>
      <w:r>
        <w:rPr>
          <w:rFonts w:ascii="Arial" w:hAnsi="Arial"/>
          <w:sz w:val="24"/>
        </w:rPr>
        <w:t>El índice de equidad de acuerdo a Pielou es de _____, __________________________________________________________, considerando que el rango va de 0 a 1, podemos decir que el sistema ambiental está dentro de un área con una equidad ______.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jc w:val="both"/>
      </w:pPr>
      <w:r>
        <w:rPr>
          <w:rFonts w:ascii="Arial" w:hAnsi="Arial"/>
          <w:b/>
          <w:sz w:val="24"/>
        </w:rPr>
        <w:br/>
      </w:r>
    </w:p>
    <w:p>
      <w:pPr>
        <w:spacing w:line="276" w:lineRule="auto" w:after="0" w:before="0"/>
        <w:jc w:val="both"/>
      </w:pPr>
      <w:r>
        <w:rPr>
          <w:rFonts w:ascii="Arial" w:hAnsi="Arial"/>
          <w:sz w:val="24"/>
        </w:rPr>
        <w:t>Descripcion del Capitulo</w:t>
      </w:r>
    </w:p>
    <w:p>
      <w:pPr>
        <w:spacing w:line="276" w:lineRule="auto"/>
        <w:jc w:val="both"/>
      </w:pPr>
      <w:r>
        <w:rPr>
          <w:rFonts w:ascii="Arial" w:hAnsi="Arial"/>
          <w:b/>
          <w:sz w:val="24"/>
        </w:rPr>
        <w:br/>
      </w:r>
    </w:p>
    <w:p>
      <w:pPr>
        <w:spacing w:line="276" w:lineRule="auto" w:after="0"/>
        <w:jc w:val="center"/>
      </w:pPr>
      <w:r>
        <w:rPr>
          <w:rFonts w:ascii="Bookman Old Style" w:hAnsi="Bookman Old Style"/>
          <w:sz w:val="24"/>
        </w:rPr>
        <w:br/>
        <w:t>Tabla 5.34.- Índice de diversidad de estrato de las arbbustivas ___</w:t>
      </w:r>
    </w:p>
    <w:tbl>
      <w:tblPr>
        <w:tblStyle w:val="TableGrid"/>
        <w:tblW w:type="auto" w:w="0"/>
        <w:tblLook w:firstColumn="1" w:firstRow="1" w:lastColumn="0" w:lastRow="0" w:noHBand="0" w:noVBand="1" w:val="04A0"/>
      </w:tblPr>
      <w:tblGrid>
        <w:gridCol w:w="1077"/>
        <w:gridCol w:w="1077"/>
        <w:gridCol w:w="1077"/>
        <w:gridCol w:w="1077"/>
        <w:gridCol w:w="1077"/>
        <w:gridCol w:w="1077"/>
        <w:gridCol w:w="1077"/>
        <w:gridCol w:w="1077"/>
        <w:gridCol w:w="1077"/>
      </w:tblGrid>
      <w:tr>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bl>
    <w:p>
      <w:pPr>
        <w:spacing w:line="276" w:lineRule="auto" w:after="0" w:before="0"/>
        <w:jc w:val="both"/>
      </w:pPr>
      <w:r>
        <w:rPr>
          <w:rFonts w:ascii="Arial" w:hAnsi="Arial"/>
          <w:sz w:val="24"/>
        </w:rPr>
        <w:t>Descripcion del capitulo</w:t>
      </w:r>
    </w:p>
    <w:p>
      <w:pPr>
        <w:jc w:val="center"/>
      </w:pPr>
      <w:r/>
    </w:p>
    <w:p>
      <w:r>
        <w:drawing>
          <wp:inline xmlns:a="http://schemas.openxmlformats.org/drawingml/2006/main" xmlns:pic="http://schemas.openxmlformats.org/drawingml/2006/picture">
            <wp:extent cx="5612400" cy="3657600"/>
            <wp:docPr id="30" name="Picture 30"/>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5.8.- Densidad de Estrato Herbaceo ___.</w:t>
      </w:r>
    </w:p>
    <w:p>
      <w:pPr>
        <w:sectPr>
          <w:pgSz w:w="12240" w:h="15840"/>
          <w:pgMar w:top="1417" w:right="1417" w:bottom="1417" w:left="1134" w:header="720" w:footer="720" w:gutter="0"/>
          <w:cols w:space="720"/>
          <w:docGrid w:linePitch="360"/>
        </w:sectPr>
      </w:pPr>
    </w:p>
    <w:p>
      <w:pPr>
        <w:spacing w:line="276" w:lineRule="auto" w:after="0" w:before="0"/>
        <w:jc w:val="both"/>
      </w:pPr>
      <w:r>
        <w:rPr>
          <w:rFonts w:ascii="Arial" w:hAnsi="Arial"/>
          <w:sz w:val="24"/>
        </w:rPr>
        <w:br/>
        <w:t>Índice de valor de importancia</w:t>
      </w:r>
    </w:p>
    <w:p>
      <w:pPr>
        <w:spacing w:line="276" w:lineRule="auto" w:after="0"/>
        <w:jc w:val="center"/>
      </w:pPr>
      <w:r>
        <w:rPr>
          <w:rFonts w:ascii="Bookman Old Style" w:hAnsi="Bookman Old Style"/>
          <w:sz w:val="24"/>
        </w:rPr>
        <w:br/>
        <w:t>Tabla 5.35.- Valor de abundancia de herbacéas ___ en el Sistema Ambiental.</w:t>
      </w:r>
    </w:p>
    <w:tbl>
      <w:tblPr>
        <w:tblStyle w:val="TableGrid"/>
        <w:tblW w:type="auto" w:w="0"/>
        <w:tblLook w:firstColumn="1" w:firstRow="1" w:lastColumn="0" w:lastRow="0" w:noHBand="0" w:noVBand="1" w:val="04A0"/>
      </w:tblPr>
      <w:tblGrid>
        <w:gridCol w:w="1182"/>
        <w:gridCol w:w="1182"/>
        <w:gridCol w:w="1182"/>
        <w:gridCol w:w="1182"/>
        <w:gridCol w:w="1182"/>
        <w:gridCol w:w="1182"/>
        <w:gridCol w:w="1182"/>
        <w:gridCol w:w="1182"/>
        <w:gridCol w:w="1182"/>
        <w:gridCol w:w="1182"/>
        <w:gridCol w:w="1182"/>
      </w:tblGrid>
      <w:tr>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bl>
    <w:p>
      <w:pPr>
        <w:jc w:val="center"/>
      </w:pPr>
      <w:r/>
    </w:p>
    <w:p>
      <w:r>
        <w:drawing>
          <wp:inline xmlns:a="http://schemas.openxmlformats.org/drawingml/2006/main" xmlns:pic="http://schemas.openxmlformats.org/drawingml/2006/picture">
            <wp:extent cx="5612400" cy="3657600"/>
            <wp:docPr id="31" name="Picture 31"/>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5.10.- Valor de importancia del estrato de las herbáceas en el _____.</w:t>
      </w:r>
    </w:p>
    <w:p>
      <w:r>
        <w:br w:type="page"/>
      </w:r>
    </w:p>
    <w:p>
      <w:pPr>
        <w:sectPr>
          <w:pgSz w:w="15840" w:h="12240" w:orient="landscape"/>
          <w:pgMar w:top="1134" w:right="1417" w:bottom="1417" w:left="1417" w:header="720" w:footer="720" w:gutter="0"/>
          <w:cols w:space="720"/>
          <w:docGrid w:linePitch="360"/>
        </w:sectPr>
      </w:pPr>
    </w:p>
    <w:p>
      <w:pPr>
        <w:spacing w:line="276" w:lineRule="auto" w:after="0" w:before="0"/>
        <w:jc w:val="both"/>
      </w:pPr>
      <w:r>
        <w:rPr>
          <w:rFonts w:ascii="Arial" w:hAnsi="Arial"/>
          <w:sz w:val="24"/>
        </w:rPr>
        <w:br/>
        <w:t>ABUNDANCIA</w:t>
      </w:r>
    </w:p>
    <w:p>
      <w:pPr>
        <w:spacing w:line="276" w:lineRule="auto" w:after="0"/>
        <w:jc w:val="center"/>
      </w:pPr>
      <w:r>
        <w:rPr>
          <w:rFonts w:ascii="Bookman Old Style" w:hAnsi="Bookman Old Style"/>
          <w:sz w:val="24"/>
        </w:rPr>
        <w:br/>
        <w:t>Tabla 5.36.- Valor de abundancia de herbacéas ___ en el Sistema Ambiental.</w:t>
      </w:r>
    </w:p>
    <w:tbl>
      <w:tblPr>
        <w:tblStyle w:val="TableGrid"/>
        <w:tblW w:type="auto" w:w="0"/>
        <w:tblLook w:firstColumn="1" w:firstRow="1" w:lastColumn="0" w:lastRow="0" w:noHBand="0" w:noVBand="1" w:val="04A0"/>
      </w:tblPr>
      <w:tblGrid>
        <w:gridCol w:w="881"/>
        <w:gridCol w:w="881"/>
        <w:gridCol w:w="881"/>
        <w:gridCol w:w="881"/>
        <w:gridCol w:w="881"/>
        <w:gridCol w:w="881"/>
        <w:gridCol w:w="881"/>
        <w:gridCol w:w="881"/>
        <w:gridCol w:w="881"/>
        <w:gridCol w:w="881"/>
        <w:gridCol w:w="881"/>
      </w:tblGrid>
      <w:tr>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bl>
    <w:p>
      <w:pPr>
        <w:jc w:val="center"/>
      </w:pPr>
      <w:r/>
    </w:p>
    <w:p>
      <w:r>
        <w:drawing>
          <wp:inline xmlns:a="http://schemas.openxmlformats.org/drawingml/2006/main" xmlns:pic="http://schemas.openxmlformats.org/drawingml/2006/picture">
            <wp:extent cx="5612400" cy="3657600"/>
            <wp:docPr id="32" name="Picture 32"/>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4.10.- Abundancia del estrato Herbáceas ____</w:t>
      </w:r>
    </w:p>
    <w:p>
      <w:pPr>
        <w:spacing w:line="360" w:lineRule="auto" w:before="0"/>
        <w:jc w:val="both"/>
      </w:pPr>
      <w:r>
        <w:rPr>
          <w:rFonts w:ascii="Arial" w:hAnsi="Arial"/>
          <w:b/>
          <w:sz w:val="24"/>
        </w:rPr>
        <w:br/>
        <w:t>RIQUEZA ESPECÍFICA</w:t>
      </w:r>
    </w:p>
    <w:p>
      <w:pPr>
        <w:spacing w:line="360" w:lineRule="auto" w:after="0" w:before="0"/>
        <w:jc w:val="both"/>
      </w:pPr>
      <w:r>
        <w:rPr>
          <w:rFonts w:ascii="Arial" w:hAnsi="Arial"/>
          <w:b/>
          <w:sz w:val="24"/>
        </w:rPr>
        <w:t>Índice de Margalef</w:t>
      </w:r>
    </w:p>
    <w:p>
      <w:pPr>
        <w:spacing w:line="360" w:lineRule="auto" w:after="0" w:before="0"/>
        <w:jc w:val="both"/>
      </w:pPr>
      <w:r>
        <w:rPr>
          <w:rFonts w:ascii="Arial" w:hAnsi="Arial"/>
          <w:sz w:val="24"/>
        </w:rPr>
        <w:t xml:space="preserve">El índice de Biodiversidad de las __ especies presentes en el Sistema Ambiental nos arroja que tenemos una diversidad del ____ dado que los rangos inferiores a 2 son considerados como relacionados con zonas de baja Biodiversidad y valores superiores a 5 son considerados como indicativos de alta Biodiversidad, el área del sistema ambiental se contempla en un rango _______ de diversidad de acuerdo al tipo de vegetación y ecosistema donde se desarrolla. </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Menhinick</w:t>
      </w:r>
    </w:p>
    <w:p>
      <w:pPr>
        <w:spacing w:line="360" w:lineRule="auto" w:after="0" w:before="0"/>
        <w:jc w:val="both"/>
      </w:pPr>
      <w:r>
        <w:rPr>
          <w:rFonts w:ascii="Arial" w:hAnsi="Arial"/>
          <w:sz w:val="24"/>
        </w:rPr>
        <w:t>La riqueza de las __ especies presentes en el área arroja una diversidad del ____, dado que los rangos van de 2 a 5, donde los rangos inferiores a 2 son considerados como relacionados con zonas de baja Biodiversidad y valores superiores a 5 son considerados como alta Biodiversidad, por lo tanto, el área presenta diversidad 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DOMINANCIA</w:t>
      </w:r>
    </w:p>
    <w:p>
      <w:pPr>
        <w:spacing w:line="360" w:lineRule="auto" w:after="0" w:before="0"/>
        <w:jc w:val="both"/>
      </w:pPr>
      <w:r>
        <w:rPr>
          <w:rFonts w:ascii="Arial" w:hAnsi="Arial"/>
          <w:b/>
          <w:sz w:val="24"/>
        </w:rPr>
        <w:t>Índice de Simpson</w:t>
      </w:r>
    </w:p>
    <w:p>
      <w:pPr>
        <w:spacing w:line="360" w:lineRule="auto" w:after="0" w:before="0"/>
        <w:jc w:val="both"/>
      </w:pPr>
      <w:r>
        <w:rPr>
          <w:rFonts w:ascii="Arial" w:hAnsi="Arial"/>
          <w:sz w:val="24"/>
        </w:rPr>
        <w:t>De acuerdo al índice de Simpson, la dominancia en este estrato es de ____, mientras que el índice de diversidad es de ____, por lo que podemos decir que hay _______________, de acuerdo a los rangos que van de 0 a 1.</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Berger - Parker</w:t>
      </w:r>
    </w:p>
    <w:p>
      <w:pPr>
        <w:spacing w:line="360" w:lineRule="auto" w:after="0" w:before="0"/>
        <w:jc w:val="both"/>
      </w:pPr>
      <w:r>
        <w:rPr>
          <w:rFonts w:ascii="Arial" w:hAnsi="Arial"/>
          <w:sz w:val="24"/>
        </w:rPr>
        <w:t>De acuerdo al índice de Berger - Parker, tenemos una dominancia de _____ dado que los valores van de 0 a 1, podemos decir que al área tiene una dominancia ______, como podemos ver en el siguiente cuadro</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EQUIDAD</w:t>
      </w:r>
    </w:p>
    <w:p>
      <w:pPr>
        <w:spacing w:line="360" w:lineRule="auto" w:after="0" w:before="0"/>
        <w:jc w:val="both"/>
      </w:pPr>
      <w:r>
        <w:rPr>
          <w:rFonts w:ascii="Arial" w:hAnsi="Arial"/>
          <w:b/>
          <w:sz w:val="24"/>
        </w:rPr>
        <w:t>Índice de Pielou</w:t>
      </w:r>
    </w:p>
    <w:p>
      <w:pPr>
        <w:spacing w:line="360" w:lineRule="auto" w:after="0" w:before="0"/>
        <w:jc w:val="both"/>
      </w:pPr>
      <w:r>
        <w:rPr>
          <w:rFonts w:ascii="Arial" w:hAnsi="Arial"/>
          <w:sz w:val="24"/>
        </w:rPr>
        <w:t>El índice de Pielou para el área estudiada da un resultado de _______ el cual indica que _________. Esto se debe a que los valores oscilan entre 0 y 1, donde valores cercanos a 1 indican una distribución equitativa de las especies.</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jc w:val="both"/>
      </w:pPr>
      <w:r>
        <w:rPr>
          <w:rFonts w:ascii="Arial" w:hAnsi="Arial"/>
          <w:b/>
          <w:sz w:val="24"/>
        </w:rPr>
        <w:br/>
        <w:t>V.7.3.4.5.- Análisis de la información del estrato suculento en el _____.</w:t>
      </w:r>
    </w:p>
    <w:p>
      <w:pPr>
        <w:spacing w:line="276" w:lineRule="auto" w:after="0"/>
        <w:jc w:val="center"/>
      </w:pPr>
      <w:r>
        <w:rPr>
          <w:rFonts w:ascii="Bookman Old Style" w:hAnsi="Bookman Old Style"/>
          <w:sz w:val="24"/>
        </w:rPr>
        <w:br/>
        <w:t>Tabla 5.37.- Densidad del estrato Suculentos en el MDM.</w:t>
      </w:r>
    </w:p>
    <w:tbl>
      <w:tblPr>
        <w:tblStyle w:val="TableGrid"/>
        <w:tblW w:type="auto" w:w="0"/>
        <w:tblLook w:firstColumn="1" w:firstRow="1" w:lastColumn="0" w:lastRow="0" w:noHBand="0" w:noVBand="1" w:val="04A0"/>
      </w:tblPr>
      <w:tblGrid>
        <w:gridCol w:w="1077"/>
        <w:gridCol w:w="1077"/>
        <w:gridCol w:w="1077"/>
        <w:gridCol w:w="1077"/>
        <w:gridCol w:w="1077"/>
        <w:gridCol w:w="1077"/>
        <w:gridCol w:w="1077"/>
        <w:gridCol w:w="1077"/>
        <w:gridCol w:w="1077"/>
      </w:tblGrid>
      <w:tr>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bl>
    <w:p>
      <w:pPr>
        <w:spacing w:line="276" w:lineRule="auto" w:after="0" w:before="0"/>
        <w:jc w:val="both"/>
      </w:pPr>
      <w:r>
        <w:rPr>
          <w:rFonts w:ascii="Arial" w:hAnsi="Arial"/>
          <w:sz w:val="24"/>
        </w:rPr>
        <w:t>Descripcion del capitulo</w:t>
      </w:r>
    </w:p>
    <w:p>
      <w:pPr>
        <w:jc w:val="center"/>
      </w:pPr>
      <w:r/>
    </w:p>
    <w:p>
      <w:r>
        <w:drawing>
          <wp:inline xmlns:a="http://schemas.openxmlformats.org/drawingml/2006/main" xmlns:pic="http://schemas.openxmlformats.org/drawingml/2006/picture">
            <wp:extent cx="5612400" cy="3657600"/>
            <wp:docPr id="33" name="Picture 33"/>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5.11.- Densidad del estrato Suculento en el MDM.</w:t>
      </w:r>
    </w:p>
    <w:p>
      <w:pPr>
        <w:sectPr>
          <w:pgSz w:w="12240" w:h="15840"/>
          <w:pgMar w:top="1417" w:right="1417" w:bottom="1417" w:left="1134" w:header="720" w:footer="720" w:gutter="0"/>
          <w:cols w:space="720"/>
          <w:docGrid w:linePitch="360"/>
        </w:sectPr>
      </w:pPr>
    </w:p>
    <w:p>
      <w:pPr>
        <w:spacing w:line="276" w:lineRule="auto" w:after="0" w:before="0"/>
        <w:jc w:val="both"/>
      </w:pPr>
      <w:r>
        <w:rPr>
          <w:rFonts w:ascii="Arial" w:hAnsi="Arial"/>
          <w:sz w:val="24"/>
        </w:rPr>
        <w:br/>
        <w:t>Índice de valor de importancia</w:t>
      </w:r>
    </w:p>
    <w:p>
      <w:pPr>
        <w:spacing w:line="276" w:lineRule="auto" w:after="0"/>
        <w:jc w:val="center"/>
      </w:pPr>
      <w:r>
        <w:rPr>
          <w:rFonts w:ascii="Bookman Old Style" w:hAnsi="Bookman Old Style"/>
          <w:sz w:val="24"/>
        </w:rPr>
        <w:br/>
        <w:t>Tabla 5.38.- Valor de importancia del estrato suculento en el ____.</w:t>
      </w:r>
    </w:p>
    <w:tbl>
      <w:tblPr>
        <w:tblStyle w:val="TableGrid"/>
        <w:tblW w:type="auto" w:w="0"/>
        <w:tblLook w:firstColumn="1" w:firstRow="1" w:lastColumn="0" w:lastRow="0" w:noHBand="0" w:noVBand="1" w:val="04A0"/>
      </w:tblPr>
      <w:tblGrid>
        <w:gridCol w:w="1182"/>
        <w:gridCol w:w="1182"/>
        <w:gridCol w:w="1182"/>
        <w:gridCol w:w="1182"/>
        <w:gridCol w:w="1182"/>
        <w:gridCol w:w="1182"/>
        <w:gridCol w:w="1182"/>
        <w:gridCol w:w="1182"/>
        <w:gridCol w:w="1182"/>
        <w:gridCol w:w="1182"/>
        <w:gridCol w:w="1182"/>
      </w:tblGrid>
      <w:tr>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bl>
    <w:p>
      <w:pPr>
        <w:jc w:val="center"/>
      </w:pPr>
      <w:r/>
    </w:p>
    <w:p>
      <w:r>
        <w:drawing>
          <wp:inline xmlns:a="http://schemas.openxmlformats.org/drawingml/2006/main" xmlns:pic="http://schemas.openxmlformats.org/drawingml/2006/picture">
            <wp:extent cx="5612400" cy="3657600"/>
            <wp:docPr id="34" name="Picture 34"/>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5.12.- Valor de importancia del estrato suculento del MDM.</w:t>
      </w:r>
    </w:p>
    <w:p>
      <w:r>
        <w:br w:type="page"/>
      </w:r>
    </w:p>
    <w:p>
      <w:pPr>
        <w:sectPr>
          <w:pgSz w:w="15840" w:h="12240" w:orient="landscape"/>
          <w:pgMar w:top="1134" w:right="1417" w:bottom="1417" w:left="1417" w:header="720" w:footer="720" w:gutter="0"/>
          <w:cols w:space="720"/>
          <w:docGrid w:linePitch="360"/>
        </w:sectPr>
      </w:pPr>
    </w:p>
    <w:p>
      <w:pPr>
        <w:spacing w:line="276" w:lineRule="auto" w:after="0" w:before="0"/>
        <w:jc w:val="both"/>
      </w:pPr>
      <w:r>
        <w:rPr>
          <w:rFonts w:ascii="Arial" w:hAnsi="Arial"/>
          <w:sz w:val="24"/>
        </w:rPr>
        <w:br/>
        <w:t>ABUNDANCIA</w:t>
      </w:r>
    </w:p>
    <w:p>
      <w:pPr>
        <w:spacing w:line="276" w:lineRule="auto" w:after="0"/>
        <w:jc w:val="center"/>
      </w:pPr>
      <w:r>
        <w:rPr>
          <w:rFonts w:ascii="Bookman Old Style" w:hAnsi="Bookman Old Style"/>
          <w:sz w:val="24"/>
        </w:rPr>
        <w:br/>
        <w:t>Tabla 5.39.- Abundancia del estrato suculento del MDM.</w:t>
      </w:r>
    </w:p>
    <w:tbl>
      <w:tblPr>
        <w:tblStyle w:val="TableGrid"/>
        <w:tblW w:type="auto" w:w="0"/>
        <w:tblLook w:firstColumn="1" w:firstRow="1" w:lastColumn="0" w:lastRow="0" w:noHBand="0" w:noVBand="1" w:val="04A0"/>
      </w:tblPr>
      <w:tblGrid>
        <w:gridCol w:w="881"/>
        <w:gridCol w:w="881"/>
        <w:gridCol w:w="881"/>
        <w:gridCol w:w="881"/>
        <w:gridCol w:w="881"/>
        <w:gridCol w:w="881"/>
        <w:gridCol w:w="881"/>
        <w:gridCol w:w="881"/>
        <w:gridCol w:w="881"/>
        <w:gridCol w:w="881"/>
        <w:gridCol w:w="881"/>
      </w:tblGrid>
      <w:tr>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bl>
    <w:p>
      <w:pPr>
        <w:jc w:val="center"/>
      </w:pPr>
      <w:r/>
    </w:p>
    <w:p>
      <w:r>
        <w:drawing>
          <wp:inline xmlns:a="http://schemas.openxmlformats.org/drawingml/2006/main" xmlns:pic="http://schemas.openxmlformats.org/drawingml/2006/picture">
            <wp:extent cx="5612400" cy="3657600"/>
            <wp:docPr id="35" name="Picture 35"/>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5.13.- Abundancia del estrato suculento del MDM.</w:t>
      </w:r>
    </w:p>
    <w:p>
      <w:pPr>
        <w:spacing w:line="360" w:lineRule="auto" w:before="0"/>
        <w:jc w:val="both"/>
      </w:pPr>
      <w:r>
        <w:rPr>
          <w:rFonts w:ascii="Arial" w:hAnsi="Arial"/>
          <w:b/>
          <w:sz w:val="24"/>
        </w:rPr>
        <w:br/>
        <w:t>RIQUEZA ESPECÍFICA</w:t>
      </w:r>
    </w:p>
    <w:p>
      <w:pPr>
        <w:spacing w:line="360" w:lineRule="auto" w:after="0" w:before="0"/>
        <w:jc w:val="both"/>
      </w:pPr>
      <w:r>
        <w:rPr>
          <w:rFonts w:ascii="Arial" w:hAnsi="Arial"/>
          <w:b/>
          <w:sz w:val="24"/>
        </w:rPr>
        <w:t>Índice de Margalef</w:t>
      </w:r>
    </w:p>
    <w:p>
      <w:pPr>
        <w:spacing w:line="360" w:lineRule="auto" w:after="0" w:before="0"/>
        <w:jc w:val="both"/>
      </w:pPr>
      <w:r>
        <w:rPr>
          <w:rFonts w:ascii="Arial" w:hAnsi="Arial"/>
          <w:sz w:val="24"/>
        </w:rPr>
        <w:t xml:space="preserve">El índice de Biodiversidad de las __ especies presentes en el Sistema Ambiental nos arroja que tenemos una diversidad del ____ dado que los rangos inferiores a 2 son considerados como relacionados con zonas de baja Biodiversidad y valores superiores a 5 son considerados como indicativos de alta Biodiversidad, el área del sistema ambiental se contempla en un rango _______ de diversidad de acuerdo al tipo de vegetación y ecosistema donde se desarrolla. </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Menhinick</w:t>
      </w:r>
    </w:p>
    <w:p>
      <w:pPr>
        <w:spacing w:line="360" w:lineRule="auto" w:after="0" w:before="0"/>
        <w:jc w:val="both"/>
      </w:pPr>
      <w:r>
        <w:rPr>
          <w:rFonts w:ascii="Arial" w:hAnsi="Arial"/>
          <w:sz w:val="24"/>
        </w:rPr>
        <w:t>La riqueza de las __ especies presentes en el área arroja una diversidad del ____, dado que los rangos van de 2 a 5, donde los rangos inferiores a 2 son considerados como relacionados con zonas de baja Biodiversidad y valores superiores a 5 son considerados como alta Biodiversidad, por lo tanto, el área presenta diversidad 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DOMINANCIA</w:t>
      </w:r>
    </w:p>
    <w:p>
      <w:pPr>
        <w:spacing w:line="360" w:lineRule="auto" w:after="0" w:before="0"/>
        <w:jc w:val="both"/>
      </w:pPr>
      <w:r>
        <w:rPr>
          <w:rFonts w:ascii="Arial" w:hAnsi="Arial"/>
          <w:b/>
          <w:sz w:val="24"/>
        </w:rPr>
        <w:t>Índice de Simpson</w:t>
      </w:r>
    </w:p>
    <w:p>
      <w:pPr>
        <w:spacing w:line="360" w:lineRule="auto" w:after="0" w:before="0"/>
        <w:jc w:val="both"/>
      </w:pPr>
      <w:r>
        <w:rPr>
          <w:rFonts w:ascii="Arial" w:hAnsi="Arial"/>
          <w:sz w:val="24"/>
        </w:rPr>
        <w:t>De acuerdo al índice de Simpson, la dominancia en este estrato es de ____, mientras que el índice de diversidad es de ____, por lo que podemos decir que hay _______________, de acuerdo a los rangos que van de 0 a 1.</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Berger - Parker</w:t>
      </w:r>
    </w:p>
    <w:p>
      <w:pPr>
        <w:spacing w:line="360" w:lineRule="auto" w:after="0" w:before="0"/>
        <w:jc w:val="both"/>
      </w:pPr>
      <w:r>
        <w:rPr>
          <w:rFonts w:ascii="Arial" w:hAnsi="Arial"/>
          <w:sz w:val="24"/>
        </w:rPr>
        <w:t>De acuerdo al índice de Berger - Parker, tenemos una dominancia de _____ dado que los valores van de 0 a 1, podemos decir que al área tiene una dominancia ______, como podemos ver en el siguiente cuadro</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EQUIDAD</w:t>
      </w:r>
    </w:p>
    <w:p>
      <w:pPr>
        <w:spacing w:line="360" w:lineRule="auto" w:after="0" w:before="0"/>
        <w:jc w:val="both"/>
      </w:pPr>
      <w:r>
        <w:rPr>
          <w:rFonts w:ascii="Arial" w:hAnsi="Arial"/>
          <w:b/>
          <w:sz w:val="24"/>
        </w:rPr>
        <w:t>Índice de Pielou</w:t>
      </w:r>
    </w:p>
    <w:p>
      <w:pPr>
        <w:spacing w:line="360" w:lineRule="auto" w:after="0" w:before="0"/>
        <w:jc w:val="both"/>
      </w:pPr>
      <w:r>
        <w:rPr>
          <w:rFonts w:ascii="Arial" w:hAnsi="Arial"/>
          <w:sz w:val="24"/>
        </w:rPr>
        <w:t>El índice de Pielou para el área estudiada da un resultado de _______ el cual indica que _________. Esto se debe a que los valores oscilan entre 0 y 1, donde valores cercanos a 1 indican una distribución equitativa de las especies.</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jc w:val="both"/>
      </w:pPr>
      <w:r>
        <w:rPr>
          <w:rFonts w:ascii="Arial" w:hAnsi="Arial"/>
          <w:b/>
          <w:sz w:val="24"/>
        </w:rPr>
        <w:br/>
        <w:t>V.7.3.4.6.- Análisis de la información del MDM en el ACUSTF por estrato.</w:t>
      </w:r>
    </w:p>
    <w:p>
      <w:pPr>
        <w:spacing w:line="276" w:lineRule="auto" w:after="0" w:before="0"/>
        <w:jc w:val="both"/>
      </w:pPr>
      <w:r>
        <w:rPr>
          <w:rFonts w:ascii="Arial" w:hAnsi="Arial"/>
          <w:sz w:val="24"/>
        </w:rPr>
        <w:t>Describir el resto del capitulo</w:t>
      </w:r>
    </w:p>
    <w:p>
      <w:pPr>
        <w:spacing w:line="276" w:lineRule="auto" w:after="0"/>
        <w:jc w:val="center"/>
      </w:pPr>
      <w:r>
        <w:rPr>
          <w:rFonts w:ascii="Bookman Old Style" w:hAnsi="Bookman Old Style"/>
          <w:sz w:val="24"/>
        </w:rPr>
        <w:br/>
        <w:t>Tabla 5.40.- Rangos y valores resultados de los índices, de _____.</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after="0" w:before="0"/>
        <w:jc w:val="both"/>
      </w:pPr>
      <w:r>
        <w:rPr>
          <w:rFonts w:ascii="Arial" w:hAnsi="Arial"/>
          <w:sz w:val="24"/>
        </w:rPr>
        <w:t>De manera general, la vegetación presente en el área del cambio de uso de suelo en el ___________________________________________________________________________________________________________________________________. Para el estrato suculento se considera y se propone hacer un programa de rescate y reubicación como medida de mitigación, ya que cuenta con especies de importancia ecológica, que de acuerdo a su fisionomía y fisiología son de lento crecimiento y difícil regeneración, las cuales fueron muestreadas y registradas, con lo cual se evita el riesgo de pérdida de biodiversidad. En general en el área el estado de conservación de la vegetación va de ____________.</w:t>
      </w:r>
    </w:p>
    <w:p>
      <w:pPr>
        <w:spacing w:line="276" w:lineRule="auto"/>
        <w:jc w:val="both"/>
      </w:pPr>
      <w:r>
        <w:rPr>
          <w:rFonts w:ascii="Arial" w:hAnsi="Arial"/>
          <w:b/>
          <w:sz w:val="24"/>
        </w:rPr>
        <w:br/>
        <w:t>V.7.4.- Resultados del inventario de Matorral Desértico Rosetófilo (MDR) en el ACUSTF</w:t>
      </w:r>
    </w:p>
    <w:p>
      <w:pPr>
        <w:spacing w:line="276" w:lineRule="auto"/>
        <w:jc w:val="both"/>
      </w:pPr>
      <w:r>
        <w:rPr>
          <w:rFonts w:ascii="Arial" w:hAnsi="Arial"/>
          <w:b/>
          <w:sz w:val="24"/>
        </w:rPr>
        <w:t>V.7.4.1.- Coordenadas de los sitios de muestreo.</w:t>
      </w:r>
    </w:p>
    <w:p>
      <w:pPr>
        <w:spacing w:line="276" w:lineRule="auto" w:after="0" w:before="0"/>
        <w:jc w:val="both"/>
      </w:pPr>
      <w:r>
        <w:rPr>
          <w:rFonts w:ascii="Arial" w:hAnsi="Arial"/>
          <w:sz w:val="24"/>
        </w:rPr>
        <w:t>A continuación, se presenta la tabla de coordenadas de los sitios de muestreo del área de cambio de uso de suelo del ___________________________________.</w:t>
      </w:r>
    </w:p>
    <w:p>
      <w:pPr>
        <w:spacing w:line="276" w:lineRule="auto" w:after="0"/>
        <w:jc w:val="center"/>
      </w:pPr>
      <w:r>
        <w:rPr>
          <w:rFonts w:ascii="Bookman Old Style" w:hAnsi="Bookman Old Style"/>
          <w:sz w:val="24"/>
        </w:rPr>
        <w:br/>
        <w:t>Tabla 5.41.- Coordenadas de los sitios de muestreo del MDR.</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bl>
    <w:p>
      <w:pPr>
        <w:spacing w:line="276" w:lineRule="auto"/>
        <w:jc w:val="both"/>
      </w:pPr>
      <w:r>
        <w:rPr>
          <w:rFonts w:ascii="Arial" w:hAnsi="Arial"/>
          <w:b/>
          <w:sz w:val="24"/>
        </w:rPr>
        <w:br/>
        <w:t>V.7.4.2.- Resultados del inventario del MDR, en el ACUSTF.</w:t>
      </w:r>
    </w:p>
    <w:p>
      <w:pPr>
        <w:spacing w:line="276" w:lineRule="auto" w:after="0" w:before="0"/>
        <w:jc w:val="both"/>
      </w:pPr>
      <w:r>
        <w:rPr>
          <w:rFonts w:ascii="Arial" w:hAnsi="Arial"/>
          <w:sz w:val="24"/>
        </w:rPr>
        <w:t>A continuación, se presentan los datos obtenidos del resultado del levantamiento por sitio de muestreos en el ________________________________, del área de cambio de uso de suelo se observó la condición de la vegetación de acuerdo a las siguientes tablas.</w:t>
      </w:r>
    </w:p>
    <w:p>
      <w:pPr>
        <w:spacing w:line="276" w:lineRule="auto" w:after="0"/>
        <w:jc w:val="center"/>
      </w:pPr>
      <w:r>
        <w:rPr>
          <w:rFonts w:ascii="Bookman Old Style" w:hAnsi="Bookman Old Style"/>
          <w:sz w:val="24"/>
        </w:rPr>
        <w:br/>
        <w:t>Tabla 5.42.- Resultado del inventario del MDR.</w:t>
      </w:r>
    </w:p>
    <w:tbl>
      <w:tblPr>
        <w:tblStyle w:val="TableGrid"/>
        <w:tblW w:type="auto" w:w="0"/>
        <w:tblLook w:firstColumn="1" w:firstRow="1" w:lastColumn="0" w:lastRow="0" w:noHBand="0" w:noVBand="1" w:val="04A0"/>
      </w:tblPr>
      <w:tblGrid>
        <w:gridCol w:w="1211"/>
        <w:gridCol w:w="1211"/>
        <w:gridCol w:w="1211"/>
        <w:gridCol w:w="1211"/>
        <w:gridCol w:w="1211"/>
        <w:gridCol w:w="1211"/>
        <w:gridCol w:w="1211"/>
        <w:gridCol w:w="1211"/>
      </w:tblGrid>
      <w:tr>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bl>
    <w:p>
      <w:pPr>
        <w:spacing w:line="276" w:lineRule="auto"/>
        <w:jc w:val="both"/>
      </w:pPr>
      <w:r>
        <w:rPr>
          <w:rFonts w:ascii="Arial" w:hAnsi="Arial"/>
          <w:b/>
          <w:sz w:val="24"/>
        </w:rPr>
        <w:br/>
        <w:t>V.7.4.3.- Clasificación del estatus de la vegetación encontrada en el MDR, del ACUSTF.</w:t>
      </w:r>
    </w:p>
    <w:p>
      <w:pPr>
        <w:spacing w:line="276" w:lineRule="auto" w:after="0" w:before="0"/>
        <w:jc w:val="both"/>
      </w:pPr>
      <w:r>
        <w:rPr>
          <w:rFonts w:ascii="Arial" w:hAnsi="Arial"/>
          <w:sz w:val="24"/>
        </w:rPr>
        <w:t>A continuación, se presenta el listado de la vegetación encontrada en el área a cambio de uso de suelo, además de su clasificación en estatus de protección por estrato de vegetación.</w:t>
      </w:r>
    </w:p>
    <w:p>
      <w:pPr>
        <w:spacing w:line="276" w:lineRule="auto" w:after="0"/>
        <w:jc w:val="center"/>
      </w:pPr>
      <w:r>
        <w:rPr>
          <w:rFonts w:ascii="Bookman Old Style" w:hAnsi="Bookman Old Style"/>
          <w:sz w:val="24"/>
        </w:rPr>
        <w:br/>
        <w:t>Tabla 5.42.- Resultado del inventario del MDR.</w:t>
      </w:r>
    </w:p>
    <w:tbl>
      <w:tblPr>
        <w:tblStyle w:val="TableGrid"/>
        <w:tblW w:type="auto" w:w="0"/>
        <w:tblLook w:firstColumn="1" w:firstRow="1" w:lastColumn="0" w:lastRow="0" w:noHBand="0" w:noVBand="1" w:val="04A0"/>
      </w:tblPr>
      <w:tblGrid>
        <w:gridCol w:w="1211"/>
        <w:gridCol w:w="1211"/>
        <w:gridCol w:w="1211"/>
        <w:gridCol w:w="1211"/>
        <w:gridCol w:w="1211"/>
        <w:gridCol w:w="1211"/>
        <w:gridCol w:w="1211"/>
        <w:gridCol w:w="1211"/>
      </w:tblGrid>
      <w:tr>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bl>
    <w:p>
      <w:pPr>
        <w:spacing w:line="276" w:lineRule="auto"/>
        <w:jc w:val="both"/>
      </w:pPr>
      <w:r>
        <w:rPr>
          <w:rFonts w:ascii="Arial" w:hAnsi="Arial"/>
          <w:b/>
          <w:sz w:val="24"/>
        </w:rPr>
        <w:br/>
        <w:t>V.7.4.4.- Análisis de la información del MDR del ACUSTF.</w:t>
      </w:r>
    </w:p>
    <w:p>
      <w:pPr>
        <w:spacing w:line="276" w:lineRule="auto"/>
        <w:jc w:val="both"/>
      </w:pPr>
      <w:r>
        <w:rPr>
          <w:rFonts w:ascii="Arial" w:hAnsi="Arial"/>
          <w:b/>
          <w:sz w:val="24"/>
        </w:rPr>
        <w:br/>
      </w:r>
    </w:p>
    <w:p>
      <w:pPr>
        <w:spacing w:line="276" w:lineRule="auto" w:after="0"/>
        <w:jc w:val="center"/>
      </w:pPr>
      <w:r>
        <w:rPr>
          <w:rFonts w:ascii="Bookman Old Style" w:hAnsi="Bookman Old Style"/>
          <w:sz w:val="24"/>
        </w:rPr>
        <w:br/>
        <w:t>Tabla 5.44.- Densidad del estrato arbustivo del MDR.</w:t>
      </w:r>
    </w:p>
    <w:tbl>
      <w:tblPr>
        <w:tblStyle w:val="TableGrid"/>
        <w:tblW w:type="auto" w:w="0"/>
        <w:tblLook w:firstColumn="1" w:firstRow="1" w:lastColumn="0" w:lastRow="0" w:noHBand="0" w:noVBand="1" w:val="04A0"/>
      </w:tblPr>
      <w:tblGrid>
        <w:gridCol w:w="1077"/>
        <w:gridCol w:w="1077"/>
        <w:gridCol w:w="1077"/>
        <w:gridCol w:w="1077"/>
        <w:gridCol w:w="1077"/>
        <w:gridCol w:w="1077"/>
        <w:gridCol w:w="1077"/>
        <w:gridCol w:w="1077"/>
        <w:gridCol w:w="1077"/>
      </w:tblGrid>
      <w:tr>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bl>
    <w:p>
      <w:pPr>
        <w:spacing w:line="276" w:lineRule="auto" w:after="0" w:before="0"/>
        <w:jc w:val="both"/>
      </w:pPr>
      <w:r>
        <w:rPr>
          <w:rFonts w:ascii="Arial" w:hAnsi="Arial"/>
          <w:sz w:val="24"/>
        </w:rPr>
        <w:t>Descripcion del capitulo</w:t>
      </w:r>
    </w:p>
    <w:p>
      <w:pPr>
        <w:jc w:val="center"/>
      </w:pPr>
      <w:r/>
    </w:p>
    <w:p>
      <w:r>
        <w:drawing>
          <wp:inline xmlns:a="http://schemas.openxmlformats.org/drawingml/2006/main" xmlns:pic="http://schemas.openxmlformats.org/drawingml/2006/picture">
            <wp:extent cx="5612400" cy="3657600"/>
            <wp:docPr id="36" name="Picture 36"/>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5.14.- Densidad del estrato Arbustivo del MDR.</w:t>
      </w:r>
    </w:p>
    <w:p>
      <w:pPr>
        <w:sectPr>
          <w:pgSz w:w="12240" w:h="15840"/>
          <w:pgMar w:top="1417" w:right="1417" w:bottom="1417" w:left="1134" w:header="720" w:footer="720" w:gutter="0"/>
          <w:cols w:space="720"/>
          <w:docGrid w:linePitch="360"/>
        </w:sectPr>
      </w:pPr>
    </w:p>
    <w:p>
      <w:pPr>
        <w:spacing w:line="276" w:lineRule="auto" w:after="0" w:before="0"/>
        <w:jc w:val="both"/>
      </w:pPr>
      <w:r>
        <w:rPr>
          <w:rFonts w:ascii="Arial" w:hAnsi="Arial"/>
          <w:sz w:val="24"/>
        </w:rPr>
        <w:br/>
        <w:t>Índice de valor de importancia</w:t>
      </w:r>
    </w:p>
    <w:p>
      <w:pPr>
        <w:spacing w:line="276" w:lineRule="auto" w:after="0"/>
        <w:jc w:val="center"/>
      </w:pPr>
      <w:r>
        <w:rPr>
          <w:rFonts w:ascii="Bookman Old Style" w:hAnsi="Bookman Old Style"/>
          <w:sz w:val="24"/>
        </w:rPr>
        <w:br/>
        <w:t>Tabla 5.45.- Índice de valor de importancia del estrato arbustivo del ____.</w:t>
      </w:r>
    </w:p>
    <w:tbl>
      <w:tblPr>
        <w:tblStyle w:val="TableGrid"/>
        <w:tblW w:type="auto" w:w="0"/>
        <w:tblLook w:firstColumn="1" w:firstRow="1" w:lastColumn="0" w:lastRow="0" w:noHBand="0" w:noVBand="1" w:val="04A0"/>
      </w:tblPr>
      <w:tblGrid>
        <w:gridCol w:w="1182"/>
        <w:gridCol w:w="1182"/>
        <w:gridCol w:w="1182"/>
        <w:gridCol w:w="1182"/>
        <w:gridCol w:w="1182"/>
        <w:gridCol w:w="1182"/>
        <w:gridCol w:w="1182"/>
        <w:gridCol w:w="1182"/>
        <w:gridCol w:w="1182"/>
        <w:gridCol w:w="1182"/>
        <w:gridCol w:w="1182"/>
      </w:tblGrid>
      <w:tr>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bl>
    <w:p>
      <w:pPr>
        <w:jc w:val="center"/>
      </w:pPr>
      <w:r/>
    </w:p>
    <w:p>
      <w:r>
        <w:drawing>
          <wp:inline xmlns:a="http://schemas.openxmlformats.org/drawingml/2006/main" xmlns:pic="http://schemas.openxmlformats.org/drawingml/2006/picture">
            <wp:extent cx="5612400" cy="3657600"/>
            <wp:docPr id="37" name="Picture 37"/>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5.15.- Valor de importancia del estrato Arbustivo del _____.</w:t>
      </w:r>
    </w:p>
    <w:p>
      <w:r>
        <w:br w:type="page"/>
      </w:r>
    </w:p>
    <w:p>
      <w:pPr>
        <w:sectPr>
          <w:pgSz w:w="15840" w:h="12240" w:orient="landscape"/>
          <w:pgMar w:top="1134" w:right="1417" w:bottom="1417" w:left="1417" w:header="720" w:footer="720" w:gutter="0"/>
          <w:cols w:space="720"/>
          <w:docGrid w:linePitch="360"/>
        </w:sectPr>
      </w:pPr>
    </w:p>
    <w:p>
      <w:pPr>
        <w:spacing w:line="276" w:lineRule="auto" w:after="0" w:before="0"/>
        <w:jc w:val="both"/>
      </w:pPr>
      <w:r>
        <w:rPr>
          <w:rFonts w:ascii="Arial" w:hAnsi="Arial"/>
          <w:sz w:val="24"/>
        </w:rPr>
        <w:br/>
        <w:t>Descripcion del capitulo</w:t>
      </w:r>
    </w:p>
    <w:p>
      <w:pPr>
        <w:spacing w:line="276" w:lineRule="auto" w:after="0" w:before="0"/>
        <w:jc w:val="both"/>
      </w:pPr>
      <w:r>
        <w:rPr>
          <w:rFonts w:ascii="Arial" w:hAnsi="Arial"/>
          <w:sz w:val="24"/>
        </w:rPr>
        <w:br/>
        <w:t>ABUNDANCIA</w:t>
      </w:r>
    </w:p>
    <w:p>
      <w:pPr>
        <w:spacing w:line="276" w:lineRule="auto" w:after="0"/>
        <w:jc w:val="center"/>
      </w:pPr>
      <w:r>
        <w:rPr>
          <w:rFonts w:ascii="Bookman Old Style" w:hAnsi="Bookman Old Style"/>
          <w:sz w:val="24"/>
        </w:rPr>
        <w:br/>
        <w:t>Tabla 5.46.- Valor de abundancia del estrato arbustivo del MDR.</w:t>
      </w:r>
    </w:p>
    <w:tbl>
      <w:tblPr>
        <w:tblStyle w:val="TableGrid"/>
        <w:tblW w:type="auto" w:w="0"/>
        <w:tblLook w:firstColumn="1" w:firstRow="1" w:lastColumn="0" w:lastRow="0" w:noHBand="0" w:noVBand="1" w:val="04A0"/>
      </w:tblPr>
      <w:tblGrid>
        <w:gridCol w:w="881"/>
        <w:gridCol w:w="881"/>
        <w:gridCol w:w="881"/>
        <w:gridCol w:w="881"/>
        <w:gridCol w:w="881"/>
        <w:gridCol w:w="881"/>
        <w:gridCol w:w="881"/>
        <w:gridCol w:w="881"/>
        <w:gridCol w:w="881"/>
        <w:gridCol w:w="881"/>
        <w:gridCol w:w="881"/>
      </w:tblGrid>
      <w:tr>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bl>
    <w:p>
      <w:pPr>
        <w:jc w:val="center"/>
      </w:pPr>
      <w:r/>
    </w:p>
    <w:p>
      <w:r>
        <w:drawing>
          <wp:inline xmlns:a="http://schemas.openxmlformats.org/drawingml/2006/main" xmlns:pic="http://schemas.openxmlformats.org/drawingml/2006/picture">
            <wp:extent cx="5612400" cy="3657600"/>
            <wp:docPr id="38" name="Picture 38"/>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Descripcion del capitulo</w:t>
      </w:r>
    </w:p>
    <w:p>
      <w:pPr>
        <w:spacing w:line="360" w:lineRule="auto" w:before="0"/>
        <w:jc w:val="both"/>
      </w:pPr>
      <w:r>
        <w:rPr>
          <w:rFonts w:ascii="Arial" w:hAnsi="Arial"/>
          <w:b/>
          <w:sz w:val="24"/>
        </w:rPr>
        <w:br/>
        <w:t>RIQUEZA ESPECÍFICA</w:t>
      </w:r>
    </w:p>
    <w:p>
      <w:pPr>
        <w:spacing w:line="360" w:lineRule="auto" w:before="0"/>
        <w:jc w:val="both"/>
      </w:pPr>
      <w:r>
        <w:rPr>
          <w:rFonts w:ascii="Arial" w:hAnsi="Arial"/>
          <w:b/>
          <w:sz w:val="24"/>
        </w:rPr>
        <w:br/>
        <w:t>RIQUEZA ESPECÍFICA</w:t>
      </w:r>
    </w:p>
    <w:p>
      <w:pPr>
        <w:spacing w:line="360" w:lineRule="auto" w:after="0" w:before="0"/>
        <w:jc w:val="both"/>
      </w:pPr>
      <w:r>
        <w:rPr>
          <w:rFonts w:ascii="Arial" w:hAnsi="Arial"/>
          <w:b/>
          <w:sz w:val="24"/>
        </w:rPr>
        <w:t>Índice de Margalef</w:t>
      </w:r>
    </w:p>
    <w:p>
      <w:pPr>
        <w:spacing w:line="360" w:lineRule="auto" w:after="0" w:before="0"/>
        <w:jc w:val="both"/>
      </w:pPr>
      <w:r>
        <w:rPr>
          <w:rFonts w:ascii="Arial" w:hAnsi="Arial"/>
          <w:sz w:val="24"/>
        </w:rPr>
        <w:t xml:space="preserve">El índice de Biodiversidad de las __ especies presentes en el Sistema Ambiental nos arroja que tenemos una diversidad del ____ dado que los rangos inferiores a 2 son considerados como relacionados con zonas de baja Biodiversidad y valores superiores a 5 son considerados como indicativos de alta Biodiversidad, el área del sistema ambiental se contempla en un rango _______ de diversidad de acuerdo al tipo de vegetación y ecosistema donde se desarrolla. </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Menhinick</w:t>
      </w:r>
    </w:p>
    <w:p>
      <w:pPr>
        <w:spacing w:line="360" w:lineRule="auto" w:after="0" w:before="0"/>
        <w:jc w:val="both"/>
      </w:pPr>
      <w:r>
        <w:rPr>
          <w:rFonts w:ascii="Arial" w:hAnsi="Arial"/>
          <w:sz w:val="24"/>
        </w:rPr>
        <w:t>La riqueza de las __ especies presentes en el área arroja una diversidad del ____, dado que los rangos van de 2 a 5, donde los rangos inferiores a 2 son considerados como relacionados con zonas de baja Biodiversidad y valores superiores a 5 son considerados como alta Biodiversidad, por lo tanto, el área presenta diversidad 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DOMINANCIA</w:t>
      </w:r>
    </w:p>
    <w:p>
      <w:pPr>
        <w:spacing w:line="360" w:lineRule="auto" w:after="0" w:before="0"/>
        <w:jc w:val="both"/>
      </w:pPr>
      <w:r>
        <w:rPr>
          <w:rFonts w:ascii="Arial" w:hAnsi="Arial"/>
          <w:b/>
          <w:sz w:val="24"/>
        </w:rPr>
        <w:t>Índice de Simpson</w:t>
      </w:r>
    </w:p>
    <w:p>
      <w:pPr>
        <w:spacing w:line="360" w:lineRule="auto" w:after="0" w:before="0"/>
        <w:jc w:val="both"/>
      </w:pPr>
      <w:r>
        <w:rPr>
          <w:rFonts w:ascii="Arial" w:hAnsi="Arial"/>
          <w:sz w:val="24"/>
        </w:rPr>
        <w:t>De acuerdo al índice de Simpson, la dominancia en este estrato es de ____, mientras que el índice de diversidad es de ____, por lo que podemos decir que hay _______________, de acuerdo a los rangos que van de 0 a 1.</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Berger - Parker</w:t>
      </w:r>
    </w:p>
    <w:p>
      <w:pPr>
        <w:spacing w:line="360" w:lineRule="auto" w:after="0" w:before="0"/>
        <w:jc w:val="both"/>
      </w:pPr>
      <w:r>
        <w:rPr>
          <w:rFonts w:ascii="Arial" w:hAnsi="Arial"/>
          <w:sz w:val="24"/>
        </w:rPr>
        <w:t>De acuerdo al índice de Berger - Parker, tenemos una dominancia de _____ dado que los valores van de 0 a 1, podemos decir que al área tiene una dominancia ______, como podemos ver en el siguiente cuadro</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EQUIDAD</w:t>
      </w:r>
    </w:p>
    <w:p>
      <w:pPr>
        <w:spacing w:line="360" w:lineRule="auto" w:after="0" w:before="0"/>
        <w:jc w:val="both"/>
      </w:pPr>
      <w:r>
        <w:rPr>
          <w:rFonts w:ascii="Arial" w:hAnsi="Arial"/>
          <w:b/>
          <w:sz w:val="24"/>
        </w:rPr>
        <w:t>Índice de Pielou</w:t>
      </w:r>
    </w:p>
    <w:p>
      <w:pPr>
        <w:spacing w:line="360" w:lineRule="auto" w:after="0" w:before="0"/>
        <w:jc w:val="both"/>
      </w:pPr>
      <w:r>
        <w:rPr>
          <w:rFonts w:ascii="Arial" w:hAnsi="Arial"/>
          <w:sz w:val="24"/>
        </w:rPr>
        <w:t>El índice de Pielou para el área estudiada da un resultado de _______ el cual indica que _________. Esto se debe a que los valores oscilan entre 0 y 1, donde valores cercanos a 1 indican una distribución equitativa de las especies.</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jc w:val="both"/>
      </w:pPr>
      <w:r>
        <w:rPr>
          <w:rFonts w:ascii="Arial" w:hAnsi="Arial"/>
          <w:b/>
          <w:sz w:val="24"/>
        </w:rPr>
        <w:br/>
      </w:r>
    </w:p>
    <w:p>
      <w:pPr>
        <w:spacing w:line="276" w:lineRule="auto" w:after="0" w:before="0"/>
        <w:jc w:val="both"/>
      </w:pPr>
      <w:r>
        <w:rPr>
          <w:rFonts w:ascii="Arial" w:hAnsi="Arial"/>
          <w:b/>
          <w:sz w:val="24"/>
        </w:rPr>
        <w:br/>
        <w:t>Densidad</w:t>
      </w:r>
    </w:p>
    <w:p>
      <w:pPr>
        <w:spacing w:line="276" w:lineRule="auto" w:after="0"/>
        <w:jc w:val="center"/>
      </w:pPr>
      <w:r>
        <w:rPr>
          <w:rFonts w:ascii="Bookman Old Style" w:hAnsi="Bookman Old Style"/>
          <w:sz w:val="24"/>
        </w:rPr>
        <w:br/>
        <w:t>Tabla 5.47.- Densidad del estrato gramíneo del MDR.</w:t>
      </w:r>
    </w:p>
    <w:tbl>
      <w:tblPr>
        <w:tblStyle w:val="TableGrid"/>
        <w:tblW w:type="auto" w:w="0"/>
        <w:tblLook w:firstColumn="1" w:firstRow="1" w:lastColumn="0" w:lastRow="0" w:noHBand="0" w:noVBand="1" w:val="04A0"/>
      </w:tblPr>
      <w:tblGrid>
        <w:gridCol w:w="1077"/>
        <w:gridCol w:w="1077"/>
        <w:gridCol w:w="1077"/>
        <w:gridCol w:w="1077"/>
        <w:gridCol w:w="1077"/>
        <w:gridCol w:w="1077"/>
        <w:gridCol w:w="1077"/>
        <w:gridCol w:w="1077"/>
        <w:gridCol w:w="1077"/>
      </w:tblGrid>
      <w:tr>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bl>
    <w:p>
      <w:pPr>
        <w:spacing w:line="276" w:lineRule="auto" w:after="0" w:before="0"/>
        <w:jc w:val="both"/>
      </w:pPr>
      <w:r>
        <w:rPr>
          <w:rFonts w:ascii="Arial" w:hAnsi="Arial"/>
          <w:sz w:val="24"/>
        </w:rPr>
        <w:t>Descripcion del capitulo</w:t>
      </w:r>
    </w:p>
    <w:p>
      <w:pPr>
        <w:jc w:val="center"/>
      </w:pPr>
      <w:r/>
    </w:p>
    <w:p>
      <w:r>
        <w:drawing>
          <wp:inline xmlns:a="http://schemas.openxmlformats.org/drawingml/2006/main" xmlns:pic="http://schemas.openxmlformats.org/drawingml/2006/picture">
            <wp:extent cx="5612400" cy="3657600"/>
            <wp:docPr id="39" name="Picture 39"/>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5.17.- Densidad del estrato gramíneo del MDR.</w:t>
      </w:r>
    </w:p>
    <w:p>
      <w:pPr>
        <w:sectPr>
          <w:pgSz w:w="12240" w:h="15840"/>
          <w:pgMar w:top="1417" w:right="1417" w:bottom="1417" w:left="1134" w:header="720" w:footer="720" w:gutter="0"/>
          <w:cols w:space="720"/>
          <w:docGrid w:linePitch="360"/>
        </w:sectPr>
      </w:pPr>
    </w:p>
    <w:p>
      <w:pPr>
        <w:spacing w:line="276" w:lineRule="auto" w:after="0" w:before="0"/>
        <w:jc w:val="both"/>
      </w:pPr>
      <w:r>
        <w:rPr>
          <w:rFonts w:ascii="Arial" w:hAnsi="Arial"/>
          <w:sz w:val="24"/>
        </w:rPr>
        <w:br/>
        <w:t>Índice de valor de importancia</w:t>
      </w:r>
    </w:p>
    <w:p>
      <w:pPr>
        <w:spacing w:line="276" w:lineRule="auto" w:after="0"/>
        <w:jc w:val="center"/>
      </w:pPr>
      <w:r>
        <w:rPr>
          <w:rFonts w:ascii="Bookman Old Style" w:hAnsi="Bookman Old Style"/>
          <w:sz w:val="24"/>
        </w:rPr>
        <w:br/>
        <w:t>Tabla 5.48.- Valor de importancia del estrato gramíneo del MDR.</w:t>
      </w:r>
    </w:p>
    <w:tbl>
      <w:tblPr>
        <w:tblStyle w:val="TableGrid"/>
        <w:tblW w:type="auto" w:w="0"/>
        <w:tblLook w:firstColumn="1" w:firstRow="1" w:lastColumn="0" w:lastRow="0" w:noHBand="0" w:noVBand="1" w:val="04A0"/>
      </w:tblPr>
      <w:tblGrid>
        <w:gridCol w:w="1182"/>
        <w:gridCol w:w="1182"/>
        <w:gridCol w:w="1182"/>
        <w:gridCol w:w="1182"/>
        <w:gridCol w:w="1182"/>
        <w:gridCol w:w="1182"/>
        <w:gridCol w:w="1182"/>
        <w:gridCol w:w="1182"/>
        <w:gridCol w:w="1182"/>
        <w:gridCol w:w="1182"/>
        <w:gridCol w:w="1182"/>
      </w:tblGrid>
      <w:tr>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bl>
    <w:p>
      <w:pPr>
        <w:jc w:val="center"/>
      </w:pPr>
      <w:r/>
    </w:p>
    <w:p>
      <w:r>
        <w:drawing>
          <wp:inline xmlns:a="http://schemas.openxmlformats.org/drawingml/2006/main" xmlns:pic="http://schemas.openxmlformats.org/drawingml/2006/picture">
            <wp:extent cx="5612400" cy="3657600"/>
            <wp:docPr id="40" name="Picture 40"/>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5.18.- Valor de importancia del estrato gramíneo del MDR.</w:t>
      </w:r>
    </w:p>
    <w:p>
      <w:r>
        <w:br w:type="page"/>
      </w:r>
    </w:p>
    <w:p>
      <w:pPr>
        <w:sectPr>
          <w:pgSz w:w="15840" w:h="12240" w:orient="landscape"/>
          <w:pgMar w:top="1134" w:right="1417" w:bottom="1417" w:left="1417" w:header="720" w:footer="720" w:gutter="0"/>
          <w:cols w:space="720"/>
          <w:docGrid w:linePitch="360"/>
        </w:sectPr>
      </w:pPr>
    </w:p>
    <w:p>
      <w:pPr>
        <w:spacing w:line="276" w:lineRule="auto" w:after="0" w:before="0"/>
        <w:jc w:val="both"/>
      </w:pPr>
      <w:r>
        <w:rPr>
          <w:rFonts w:ascii="Arial" w:hAnsi="Arial"/>
          <w:sz w:val="24"/>
        </w:rPr>
        <w:br/>
        <w:t>Descripcion del capitulo</w:t>
      </w:r>
    </w:p>
    <w:p>
      <w:pPr>
        <w:spacing w:line="276" w:lineRule="auto" w:after="0" w:before="0"/>
        <w:jc w:val="both"/>
      </w:pPr>
      <w:r>
        <w:rPr>
          <w:rFonts w:ascii="Arial" w:hAnsi="Arial"/>
          <w:sz w:val="24"/>
        </w:rPr>
        <w:br/>
        <w:t>ABUNDANCIA</w:t>
      </w:r>
    </w:p>
    <w:p>
      <w:pPr>
        <w:spacing w:line="276" w:lineRule="auto" w:after="0"/>
        <w:jc w:val="center"/>
      </w:pPr>
      <w:r>
        <w:rPr>
          <w:rFonts w:ascii="Bookman Old Style" w:hAnsi="Bookman Old Style"/>
          <w:sz w:val="24"/>
        </w:rPr>
        <w:br/>
        <w:t>Tabla 5.49.- Valor de abundancia del estrato gramíneo en el MDR.</w:t>
      </w:r>
    </w:p>
    <w:tbl>
      <w:tblPr>
        <w:tblStyle w:val="TableGrid"/>
        <w:tblW w:type="auto" w:w="0"/>
        <w:tblLook w:firstColumn="1" w:firstRow="1" w:lastColumn="0" w:lastRow="0" w:noHBand="0" w:noVBand="1" w:val="04A0"/>
      </w:tblPr>
      <w:tblGrid>
        <w:gridCol w:w="881"/>
        <w:gridCol w:w="881"/>
        <w:gridCol w:w="881"/>
        <w:gridCol w:w="881"/>
        <w:gridCol w:w="881"/>
        <w:gridCol w:w="881"/>
        <w:gridCol w:w="881"/>
        <w:gridCol w:w="881"/>
        <w:gridCol w:w="881"/>
        <w:gridCol w:w="881"/>
        <w:gridCol w:w="881"/>
      </w:tblGrid>
      <w:tr>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bl>
    <w:p>
      <w:pPr>
        <w:jc w:val="center"/>
      </w:pPr>
      <w:r/>
    </w:p>
    <w:p>
      <w:r>
        <w:drawing>
          <wp:inline xmlns:a="http://schemas.openxmlformats.org/drawingml/2006/main" xmlns:pic="http://schemas.openxmlformats.org/drawingml/2006/picture">
            <wp:extent cx="5612400" cy="3657600"/>
            <wp:docPr id="41" name="Picture 41"/>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5.19.- Valor de abundancia del estrato gramíneo del MDR.</w:t>
      </w:r>
    </w:p>
    <w:p>
      <w:pPr>
        <w:spacing w:line="360" w:lineRule="auto" w:before="0"/>
        <w:jc w:val="both"/>
      </w:pPr>
      <w:r>
        <w:rPr>
          <w:rFonts w:ascii="Arial" w:hAnsi="Arial"/>
          <w:sz w:val="24"/>
        </w:rPr>
        <w:br/>
        <w:t>Descripcion del Capitulo</w:t>
      </w:r>
    </w:p>
    <w:p>
      <w:pPr>
        <w:spacing w:line="360" w:lineRule="auto" w:before="0"/>
        <w:jc w:val="both"/>
      </w:pPr>
      <w:r>
        <w:rPr>
          <w:rFonts w:ascii="Arial" w:hAnsi="Arial"/>
          <w:b/>
          <w:sz w:val="24"/>
        </w:rPr>
        <w:br/>
        <w:t>RIQUEZA ESPECÍFICA</w:t>
      </w:r>
    </w:p>
    <w:p>
      <w:pPr>
        <w:spacing w:line="360" w:lineRule="auto" w:after="0" w:before="0"/>
        <w:jc w:val="both"/>
      </w:pPr>
      <w:r>
        <w:rPr>
          <w:rFonts w:ascii="Arial" w:hAnsi="Arial"/>
          <w:b/>
          <w:sz w:val="24"/>
        </w:rPr>
        <w:t>Índice de Margalef</w:t>
      </w:r>
    </w:p>
    <w:p>
      <w:pPr>
        <w:spacing w:line="360" w:lineRule="auto" w:after="0" w:before="0"/>
        <w:jc w:val="both"/>
      </w:pPr>
      <w:r>
        <w:rPr>
          <w:rFonts w:ascii="Arial" w:hAnsi="Arial"/>
          <w:sz w:val="24"/>
        </w:rPr>
        <w:t xml:space="preserve">El índice de Biodiversidad de las __ especies presentes en el Sistema Ambiental nos arroja que tenemos una diversidad del ____ dado que los rangos inferiores a 2 son considerados como relacionados con zonas de baja Biodiversidad y valores superiores a 5 son considerados como indicativos de alta Biodiversidad, el área del sistema ambiental se contempla en un rango _______ de diversidad de acuerdo al tipo de vegetación y ecosistema donde se desarrolla. </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Menhinick</w:t>
      </w:r>
    </w:p>
    <w:p>
      <w:pPr>
        <w:spacing w:line="360" w:lineRule="auto" w:after="0" w:before="0"/>
        <w:jc w:val="both"/>
      </w:pPr>
      <w:r>
        <w:rPr>
          <w:rFonts w:ascii="Arial" w:hAnsi="Arial"/>
          <w:sz w:val="24"/>
        </w:rPr>
        <w:t>La riqueza de las __ especies presentes en el área arroja una diversidad del ____, dado que los rangos van de 2 a 5, donde los rangos inferiores a 2 son considerados como relacionados con zonas de baja Biodiversidad y valores superiores a 5 son considerados como alta Biodiversidad, por lo tanto, el área presenta diversidad 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DOMINANCIA</w:t>
      </w:r>
    </w:p>
    <w:p>
      <w:pPr>
        <w:spacing w:line="360" w:lineRule="auto" w:after="0" w:before="0"/>
        <w:jc w:val="both"/>
      </w:pPr>
      <w:r>
        <w:rPr>
          <w:rFonts w:ascii="Arial" w:hAnsi="Arial"/>
          <w:b/>
          <w:sz w:val="24"/>
        </w:rPr>
        <w:t>Índice de Simpson</w:t>
      </w:r>
    </w:p>
    <w:p>
      <w:pPr>
        <w:spacing w:line="360" w:lineRule="auto" w:after="0" w:before="0"/>
        <w:jc w:val="both"/>
      </w:pPr>
      <w:r>
        <w:rPr>
          <w:rFonts w:ascii="Arial" w:hAnsi="Arial"/>
          <w:sz w:val="24"/>
        </w:rPr>
        <w:t>De acuerdo al índice de Simpson, la dominancia en este estrato es de ____, mientras que el índice de diversidad es de ____, por lo que podemos decir que hay _______________, de acuerdo a los rangos que van de 0 a 1.</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Berger - Parker</w:t>
      </w:r>
    </w:p>
    <w:p>
      <w:pPr>
        <w:spacing w:line="360" w:lineRule="auto" w:after="0" w:before="0"/>
        <w:jc w:val="both"/>
      </w:pPr>
      <w:r>
        <w:rPr>
          <w:rFonts w:ascii="Arial" w:hAnsi="Arial"/>
          <w:sz w:val="24"/>
        </w:rPr>
        <w:t>De acuerdo al índice de Berger - Parker, tenemos una dominancia de _____ dado que los valores van de 0 a 1, podemos decir que al área tiene una dominancia ______, como podemos ver en el siguiente cuadro</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EQUIDAD</w:t>
      </w:r>
    </w:p>
    <w:p>
      <w:pPr>
        <w:spacing w:line="360" w:lineRule="auto" w:after="0" w:before="0"/>
        <w:jc w:val="both"/>
      </w:pPr>
      <w:r>
        <w:rPr>
          <w:rFonts w:ascii="Arial" w:hAnsi="Arial"/>
          <w:b/>
          <w:sz w:val="24"/>
        </w:rPr>
        <w:t>Índice de Pielou</w:t>
      </w:r>
    </w:p>
    <w:p>
      <w:pPr>
        <w:spacing w:line="360" w:lineRule="auto" w:after="0" w:before="0"/>
        <w:jc w:val="both"/>
      </w:pPr>
      <w:r>
        <w:rPr>
          <w:rFonts w:ascii="Arial" w:hAnsi="Arial"/>
          <w:sz w:val="24"/>
        </w:rPr>
        <w:t>El índice de Pielou para el área estudiada da un resultado de _______ el cual indica que _________. Esto se debe a que los valores oscilan entre 0 y 1, donde valores cercanos a 1 indican una distribución equitativa de las especies.</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jc w:val="both"/>
      </w:pPr>
      <w:r>
        <w:rPr>
          <w:rFonts w:ascii="Arial" w:hAnsi="Arial"/>
          <w:b/>
          <w:sz w:val="24"/>
        </w:rPr>
        <w:br/>
      </w:r>
    </w:p>
    <w:p>
      <w:pPr>
        <w:spacing w:line="276" w:lineRule="auto" w:after="0" w:before="0"/>
        <w:jc w:val="both"/>
      </w:pPr>
      <w:r>
        <w:rPr>
          <w:rFonts w:ascii="Arial" w:hAnsi="Arial"/>
          <w:b/>
          <w:sz w:val="24"/>
        </w:rPr>
        <w:br/>
        <w:t>Densidad</w:t>
      </w:r>
    </w:p>
    <w:p>
      <w:pPr>
        <w:spacing w:line="276" w:lineRule="auto" w:after="0"/>
        <w:jc w:val="center"/>
      </w:pPr>
      <w:r>
        <w:rPr>
          <w:rFonts w:ascii="Bookman Old Style" w:hAnsi="Bookman Old Style"/>
          <w:sz w:val="24"/>
        </w:rPr>
        <w:br/>
        <w:t>Tabla 5.50.- Densidad del estrato del herbáceo en el MDR.</w:t>
      </w:r>
    </w:p>
    <w:tbl>
      <w:tblPr>
        <w:tblStyle w:val="TableGrid"/>
        <w:tblW w:type="auto" w:w="0"/>
        <w:tblLook w:firstColumn="1" w:firstRow="1" w:lastColumn="0" w:lastRow="0" w:noHBand="0" w:noVBand="1" w:val="04A0"/>
      </w:tblPr>
      <w:tblGrid>
        <w:gridCol w:w="1077"/>
        <w:gridCol w:w="1077"/>
        <w:gridCol w:w="1077"/>
        <w:gridCol w:w="1077"/>
        <w:gridCol w:w="1077"/>
        <w:gridCol w:w="1077"/>
        <w:gridCol w:w="1077"/>
        <w:gridCol w:w="1077"/>
        <w:gridCol w:w="1077"/>
      </w:tblGrid>
      <w:tr>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bl>
    <w:p>
      <w:pPr>
        <w:spacing w:line="276" w:lineRule="auto" w:after="0" w:before="0"/>
        <w:jc w:val="both"/>
      </w:pPr>
      <w:r>
        <w:rPr>
          <w:rFonts w:ascii="Arial" w:hAnsi="Arial"/>
          <w:sz w:val="24"/>
        </w:rPr>
        <w:t>Descripcion del capitulo</w:t>
      </w:r>
    </w:p>
    <w:p>
      <w:pPr>
        <w:jc w:val="center"/>
      </w:pPr>
      <w:r/>
    </w:p>
    <w:p>
      <w:r>
        <w:drawing>
          <wp:inline xmlns:a="http://schemas.openxmlformats.org/drawingml/2006/main" xmlns:pic="http://schemas.openxmlformats.org/drawingml/2006/picture">
            <wp:extent cx="5612400" cy="3657600"/>
            <wp:docPr id="42" name="Picture 42"/>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5.20.- Densidad del estrato de herbáceo en el MDR.</w:t>
      </w:r>
    </w:p>
    <w:p>
      <w:pPr>
        <w:sectPr>
          <w:pgSz w:w="12240" w:h="15840"/>
          <w:pgMar w:top="1417" w:right="1417" w:bottom="1417" w:left="1134" w:header="720" w:footer="720" w:gutter="0"/>
          <w:cols w:space="720"/>
          <w:docGrid w:linePitch="360"/>
        </w:sectPr>
      </w:pPr>
    </w:p>
    <w:p>
      <w:pPr>
        <w:spacing w:line="276" w:lineRule="auto" w:after="0" w:before="0"/>
        <w:jc w:val="both"/>
      </w:pPr>
      <w:r>
        <w:rPr>
          <w:rFonts w:ascii="Arial" w:hAnsi="Arial"/>
          <w:sz w:val="24"/>
        </w:rPr>
        <w:br/>
        <w:t>Índice de valor de importancia</w:t>
      </w:r>
    </w:p>
    <w:p>
      <w:pPr>
        <w:spacing w:line="276" w:lineRule="auto" w:after="0"/>
        <w:jc w:val="center"/>
      </w:pPr>
      <w:r>
        <w:rPr>
          <w:rFonts w:ascii="Bookman Old Style" w:hAnsi="Bookman Old Style"/>
          <w:sz w:val="24"/>
        </w:rPr>
        <w:br/>
        <w:t>Tabla 5.51.- Valor de importancia del estrato herbáceo en el MDR.</w:t>
      </w:r>
    </w:p>
    <w:tbl>
      <w:tblPr>
        <w:tblStyle w:val="TableGrid"/>
        <w:tblW w:type="auto" w:w="0"/>
        <w:tblLook w:firstColumn="1" w:firstRow="1" w:lastColumn="0" w:lastRow="0" w:noHBand="0" w:noVBand="1" w:val="04A0"/>
      </w:tblPr>
      <w:tblGrid>
        <w:gridCol w:w="1182"/>
        <w:gridCol w:w="1182"/>
        <w:gridCol w:w="1182"/>
        <w:gridCol w:w="1182"/>
        <w:gridCol w:w="1182"/>
        <w:gridCol w:w="1182"/>
        <w:gridCol w:w="1182"/>
        <w:gridCol w:w="1182"/>
        <w:gridCol w:w="1182"/>
        <w:gridCol w:w="1182"/>
        <w:gridCol w:w="1182"/>
      </w:tblGrid>
      <w:tr>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bl>
    <w:p>
      <w:pPr>
        <w:jc w:val="center"/>
      </w:pPr>
      <w:r/>
    </w:p>
    <w:p>
      <w:r>
        <w:drawing>
          <wp:inline xmlns:a="http://schemas.openxmlformats.org/drawingml/2006/main" xmlns:pic="http://schemas.openxmlformats.org/drawingml/2006/picture">
            <wp:extent cx="5612400" cy="3657600"/>
            <wp:docPr id="43" name="Picture 43"/>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5.21.- Valor de importancia del estrato de herbáceo en el MDR.</w:t>
      </w:r>
    </w:p>
    <w:p>
      <w:r>
        <w:br w:type="page"/>
      </w:r>
    </w:p>
    <w:p>
      <w:pPr>
        <w:sectPr>
          <w:pgSz w:w="15840" w:h="12240" w:orient="landscape"/>
          <w:pgMar w:top="1134" w:right="1417" w:bottom="1417" w:left="1417" w:header="720" w:footer="720" w:gutter="0"/>
          <w:cols w:space="720"/>
          <w:docGrid w:linePitch="360"/>
        </w:sectPr>
      </w:pPr>
    </w:p>
    <w:p>
      <w:pPr>
        <w:spacing w:line="276" w:lineRule="auto" w:after="0" w:before="0"/>
        <w:jc w:val="both"/>
      </w:pPr>
      <w:r>
        <w:rPr>
          <w:rFonts w:ascii="Arial" w:hAnsi="Arial"/>
          <w:sz w:val="24"/>
        </w:rPr>
        <w:br/>
        <w:t>Descripcion del capitulo</w:t>
      </w:r>
    </w:p>
    <w:p>
      <w:pPr>
        <w:spacing w:line="276" w:lineRule="auto" w:after="0" w:before="0"/>
        <w:jc w:val="both"/>
      </w:pPr>
      <w:r>
        <w:rPr>
          <w:rFonts w:ascii="Arial" w:hAnsi="Arial"/>
          <w:sz w:val="24"/>
        </w:rPr>
        <w:br/>
        <w:t>ABUNDANCIA</w:t>
      </w:r>
    </w:p>
    <w:p>
      <w:pPr>
        <w:spacing w:line="276" w:lineRule="auto" w:after="0"/>
        <w:jc w:val="center"/>
      </w:pPr>
      <w:r>
        <w:rPr>
          <w:rFonts w:ascii="Bookman Old Style" w:hAnsi="Bookman Old Style"/>
          <w:sz w:val="24"/>
        </w:rPr>
        <w:br/>
        <w:t>Tabla 5.52.- Valor de abundancia del estrato herbáceo en el MDR.</w:t>
      </w:r>
    </w:p>
    <w:tbl>
      <w:tblPr>
        <w:tblStyle w:val="TableGrid"/>
        <w:tblW w:type="auto" w:w="0"/>
        <w:tblLook w:firstColumn="1" w:firstRow="1" w:lastColumn="0" w:lastRow="0" w:noHBand="0" w:noVBand="1" w:val="04A0"/>
      </w:tblPr>
      <w:tblGrid>
        <w:gridCol w:w="881"/>
        <w:gridCol w:w="881"/>
        <w:gridCol w:w="881"/>
        <w:gridCol w:w="881"/>
        <w:gridCol w:w="881"/>
        <w:gridCol w:w="881"/>
        <w:gridCol w:w="881"/>
        <w:gridCol w:w="881"/>
        <w:gridCol w:w="881"/>
        <w:gridCol w:w="881"/>
        <w:gridCol w:w="881"/>
      </w:tblGrid>
      <w:tr>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bl>
    <w:p>
      <w:pPr>
        <w:jc w:val="center"/>
      </w:pPr>
      <w:r/>
    </w:p>
    <w:p>
      <w:r>
        <w:drawing>
          <wp:inline xmlns:a="http://schemas.openxmlformats.org/drawingml/2006/main" xmlns:pic="http://schemas.openxmlformats.org/drawingml/2006/picture">
            <wp:extent cx="5612400" cy="3657600"/>
            <wp:docPr id="44" name="Picture 44"/>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5.19.- Valor de abundancia del estrato gramíneo del MDR.</w:t>
      </w:r>
    </w:p>
    <w:p>
      <w:pPr>
        <w:spacing w:line="360" w:lineRule="auto" w:before="0"/>
        <w:jc w:val="both"/>
      </w:pPr>
      <w:r>
        <w:rPr>
          <w:rFonts w:ascii="Arial" w:hAnsi="Arial"/>
          <w:sz w:val="24"/>
        </w:rPr>
        <w:br/>
        <w:t>Descripcion del Capitulo</w:t>
      </w:r>
    </w:p>
    <w:p>
      <w:pPr>
        <w:spacing w:line="360" w:lineRule="auto" w:before="0"/>
        <w:jc w:val="both"/>
      </w:pPr>
      <w:r>
        <w:rPr>
          <w:rFonts w:ascii="Arial" w:hAnsi="Arial"/>
          <w:b/>
          <w:sz w:val="24"/>
        </w:rPr>
        <w:br/>
        <w:t>RIQUEZA ESPECÍFICA</w:t>
      </w:r>
    </w:p>
    <w:p>
      <w:pPr>
        <w:spacing w:line="360" w:lineRule="auto" w:after="0" w:before="0"/>
        <w:jc w:val="both"/>
      </w:pPr>
      <w:r>
        <w:rPr>
          <w:rFonts w:ascii="Arial" w:hAnsi="Arial"/>
          <w:b/>
          <w:sz w:val="24"/>
        </w:rPr>
        <w:t>Índice de Margalef</w:t>
      </w:r>
    </w:p>
    <w:p>
      <w:pPr>
        <w:spacing w:line="360" w:lineRule="auto" w:after="0" w:before="0"/>
        <w:jc w:val="both"/>
      </w:pPr>
      <w:r>
        <w:rPr>
          <w:rFonts w:ascii="Arial" w:hAnsi="Arial"/>
          <w:sz w:val="24"/>
        </w:rPr>
        <w:t xml:space="preserve">El índice de Biodiversidad de las __ especies presentes en el Sistema Ambiental nos arroja que tenemos una diversidad del ____ dado que los rangos inferiores a 2 son considerados como relacionados con zonas de baja Biodiversidad y valores superiores a 5 son considerados como indicativos de alta Biodiversidad, el área del sistema ambiental se contempla en un rango _______ de diversidad de acuerdo al tipo de vegetación y ecosistema donde se desarrolla. </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Menhinick</w:t>
      </w:r>
    </w:p>
    <w:p>
      <w:pPr>
        <w:spacing w:line="360" w:lineRule="auto" w:after="0" w:before="0"/>
        <w:jc w:val="both"/>
      </w:pPr>
      <w:r>
        <w:rPr>
          <w:rFonts w:ascii="Arial" w:hAnsi="Arial"/>
          <w:sz w:val="24"/>
        </w:rPr>
        <w:t>La riqueza de las __ especies presentes en el área arroja una diversidad del ____, dado que los rangos van de 2 a 5, donde los rangos inferiores a 2 son considerados como relacionados con zonas de baja Biodiversidad y valores superiores a 5 son considerados como alta Biodiversidad, por lo tanto, el área presenta diversidad 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DOMINANCIA</w:t>
      </w:r>
    </w:p>
    <w:p>
      <w:pPr>
        <w:spacing w:line="360" w:lineRule="auto" w:after="0" w:before="0"/>
        <w:jc w:val="both"/>
      </w:pPr>
      <w:r>
        <w:rPr>
          <w:rFonts w:ascii="Arial" w:hAnsi="Arial"/>
          <w:b/>
          <w:sz w:val="24"/>
        </w:rPr>
        <w:t>Índice de Simpson</w:t>
      </w:r>
    </w:p>
    <w:p>
      <w:pPr>
        <w:spacing w:line="360" w:lineRule="auto" w:after="0" w:before="0"/>
        <w:jc w:val="both"/>
      </w:pPr>
      <w:r>
        <w:rPr>
          <w:rFonts w:ascii="Arial" w:hAnsi="Arial"/>
          <w:sz w:val="24"/>
        </w:rPr>
        <w:t>De acuerdo al índice de Simpson, la dominancia en este estrato es de ____, mientras que el índice de diversidad es de ____, por lo que podemos decir que hay _______________, de acuerdo a los rangos que van de 0 a 1.</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Berger - Parker</w:t>
      </w:r>
    </w:p>
    <w:p>
      <w:pPr>
        <w:spacing w:line="360" w:lineRule="auto" w:after="0" w:before="0"/>
        <w:jc w:val="both"/>
      </w:pPr>
      <w:r>
        <w:rPr>
          <w:rFonts w:ascii="Arial" w:hAnsi="Arial"/>
          <w:sz w:val="24"/>
        </w:rPr>
        <w:t>De acuerdo al índice de Berger - Parker, tenemos una dominancia de _____ dado que los valores van de 0 a 1, podemos decir que al área tiene una dominancia ______, como podemos ver en el siguiente cuadro</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EQUIDAD</w:t>
      </w:r>
    </w:p>
    <w:p>
      <w:pPr>
        <w:spacing w:line="360" w:lineRule="auto" w:after="0" w:before="0"/>
        <w:jc w:val="both"/>
      </w:pPr>
      <w:r>
        <w:rPr>
          <w:rFonts w:ascii="Arial" w:hAnsi="Arial"/>
          <w:b/>
          <w:sz w:val="24"/>
        </w:rPr>
        <w:t>Índice de Pielou</w:t>
      </w:r>
    </w:p>
    <w:p>
      <w:pPr>
        <w:spacing w:line="360" w:lineRule="auto" w:after="0" w:before="0"/>
        <w:jc w:val="both"/>
      </w:pPr>
      <w:r>
        <w:rPr>
          <w:rFonts w:ascii="Arial" w:hAnsi="Arial"/>
          <w:sz w:val="24"/>
        </w:rPr>
        <w:t>El índice de Pielou para el área estudiada da un resultado de _______ el cual indica que _________. Esto se debe a que los valores oscilan entre 0 y 1, donde valores cercanos a 1 indican una distribución equitativa de las especies.</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jc w:val="both"/>
      </w:pPr>
      <w:r>
        <w:rPr>
          <w:rFonts w:ascii="Arial" w:hAnsi="Arial"/>
          <w:b/>
          <w:sz w:val="24"/>
        </w:rPr>
        <w:br/>
      </w:r>
    </w:p>
    <w:p>
      <w:pPr>
        <w:spacing w:line="276" w:lineRule="auto" w:after="0" w:before="0"/>
        <w:jc w:val="both"/>
      </w:pPr>
      <w:r>
        <w:rPr>
          <w:rFonts w:ascii="Arial" w:hAnsi="Arial"/>
          <w:b/>
          <w:sz w:val="24"/>
        </w:rPr>
        <w:br/>
        <w:t>Densidad</w:t>
      </w:r>
    </w:p>
    <w:p>
      <w:pPr>
        <w:spacing w:line="276" w:lineRule="auto" w:after="0"/>
        <w:jc w:val="center"/>
      </w:pPr>
      <w:r>
        <w:rPr>
          <w:rFonts w:ascii="Bookman Old Style" w:hAnsi="Bookman Old Style"/>
          <w:sz w:val="24"/>
        </w:rPr>
        <w:br/>
        <w:t>Tabla 5.53.- Valor de densidad del estrato suculento en el MDR.</w:t>
      </w:r>
    </w:p>
    <w:tbl>
      <w:tblPr>
        <w:tblStyle w:val="TableGrid"/>
        <w:tblW w:type="auto" w:w="0"/>
        <w:tblLook w:firstColumn="1" w:firstRow="1" w:lastColumn="0" w:lastRow="0" w:noHBand="0" w:noVBand="1" w:val="04A0"/>
      </w:tblPr>
      <w:tblGrid>
        <w:gridCol w:w="1077"/>
        <w:gridCol w:w="1077"/>
        <w:gridCol w:w="1077"/>
        <w:gridCol w:w="1077"/>
        <w:gridCol w:w="1077"/>
        <w:gridCol w:w="1077"/>
        <w:gridCol w:w="1077"/>
        <w:gridCol w:w="1077"/>
        <w:gridCol w:w="1077"/>
      </w:tblGrid>
      <w:tr>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bl>
    <w:p>
      <w:pPr>
        <w:spacing w:line="276" w:lineRule="auto" w:after="0" w:before="0"/>
        <w:jc w:val="both"/>
      </w:pPr>
      <w:r>
        <w:rPr>
          <w:rFonts w:ascii="Arial" w:hAnsi="Arial"/>
          <w:sz w:val="24"/>
        </w:rPr>
        <w:t>Descripcion del capitulo</w:t>
      </w:r>
    </w:p>
    <w:p>
      <w:pPr>
        <w:jc w:val="center"/>
      </w:pPr>
      <w:r/>
    </w:p>
    <w:p>
      <w:r>
        <w:drawing>
          <wp:inline xmlns:a="http://schemas.openxmlformats.org/drawingml/2006/main" xmlns:pic="http://schemas.openxmlformats.org/drawingml/2006/picture">
            <wp:extent cx="5612400" cy="3657600"/>
            <wp:docPr id="45" name="Picture 45"/>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5.23.- Valor de densidad del estrato de suculento en el ____.</w:t>
      </w:r>
    </w:p>
    <w:p>
      <w:pPr>
        <w:sectPr>
          <w:pgSz w:w="12240" w:h="15840"/>
          <w:pgMar w:top="1417" w:right="1417" w:bottom="1417" w:left="1134" w:header="720" w:footer="720" w:gutter="0"/>
          <w:cols w:space="720"/>
          <w:docGrid w:linePitch="360"/>
        </w:sectPr>
      </w:pPr>
    </w:p>
    <w:p>
      <w:pPr>
        <w:spacing w:line="276" w:lineRule="auto" w:after="0" w:before="0"/>
        <w:jc w:val="both"/>
      </w:pPr>
      <w:r>
        <w:rPr>
          <w:rFonts w:ascii="Arial" w:hAnsi="Arial"/>
          <w:sz w:val="24"/>
        </w:rPr>
        <w:br/>
        <w:t>Índice de valor de importancia</w:t>
      </w:r>
    </w:p>
    <w:p>
      <w:pPr>
        <w:spacing w:line="276" w:lineRule="auto" w:after="0"/>
        <w:jc w:val="center"/>
      </w:pPr>
      <w:r>
        <w:rPr>
          <w:rFonts w:ascii="Bookman Old Style" w:hAnsi="Bookman Old Style"/>
          <w:sz w:val="24"/>
        </w:rPr>
        <w:br/>
        <w:t>Tabla 5.54.- Valor de importancia del estrato de las suculento en el MDR.</w:t>
      </w:r>
    </w:p>
    <w:tbl>
      <w:tblPr>
        <w:tblStyle w:val="TableGrid"/>
        <w:tblW w:type="auto" w:w="0"/>
        <w:tblLook w:firstColumn="1" w:firstRow="1" w:lastColumn="0" w:lastRow="0" w:noHBand="0" w:noVBand="1" w:val="04A0"/>
      </w:tblPr>
      <w:tblGrid>
        <w:gridCol w:w="1182"/>
        <w:gridCol w:w="1182"/>
        <w:gridCol w:w="1182"/>
        <w:gridCol w:w="1182"/>
        <w:gridCol w:w="1182"/>
        <w:gridCol w:w="1182"/>
        <w:gridCol w:w="1182"/>
        <w:gridCol w:w="1182"/>
        <w:gridCol w:w="1182"/>
        <w:gridCol w:w="1182"/>
        <w:gridCol w:w="1182"/>
      </w:tblGrid>
      <w:tr>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bl>
    <w:p>
      <w:pPr>
        <w:jc w:val="center"/>
      </w:pPr>
      <w:r/>
    </w:p>
    <w:p>
      <w:r>
        <w:drawing>
          <wp:inline xmlns:a="http://schemas.openxmlformats.org/drawingml/2006/main" xmlns:pic="http://schemas.openxmlformats.org/drawingml/2006/picture">
            <wp:extent cx="5612400" cy="3657600"/>
            <wp:docPr id="46" name="Picture 46"/>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5.24.- Valor de importancia del estrato de suculento en el MDR.</w:t>
      </w:r>
    </w:p>
    <w:p>
      <w:r>
        <w:br w:type="page"/>
      </w:r>
    </w:p>
    <w:p>
      <w:pPr>
        <w:sectPr>
          <w:pgSz w:w="15840" w:h="12240" w:orient="landscape"/>
          <w:pgMar w:top="1134" w:right="1417" w:bottom="1417" w:left="1417" w:header="720" w:footer="720" w:gutter="0"/>
          <w:cols w:space="720"/>
          <w:docGrid w:linePitch="360"/>
        </w:sectPr>
      </w:pPr>
    </w:p>
    <w:p>
      <w:pPr>
        <w:spacing w:line="276" w:lineRule="auto" w:after="0" w:before="0"/>
        <w:jc w:val="both"/>
      </w:pPr>
      <w:r>
        <w:rPr>
          <w:rFonts w:ascii="Arial" w:hAnsi="Arial"/>
          <w:sz w:val="24"/>
        </w:rPr>
        <w:br/>
        <w:t>Descripcion del capitulo</w:t>
      </w:r>
    </w:p>
    <w:p>
      <w:pPr>
        <w:spacing w:line="276" w:lineRule="auto" w:after="0" w:before="0"/>
        <w:jc w:val="both"/>
      </w:pPr>
      <w:r>
        <w:rPr>
          <w:rFonts w:ascii="Arial" w:hAnsi="Arial"/>
          <w:sz w:val="24"/>
        </w:rPr>
        <w:br/>
        <w:t>ABUNDANCIA</w:t>
      </w:r>
    </w:p>
    <w:p>
      <w:pPr>
        <w:spacing w:line="276" w:lineRule="auto" w:after="0"/>
        <w:jc w:val="center"/>
      </w:pPr>
      <w:r>
        <w:rPr>
          <w:rFonts w:ascii="Bookman Old Style" w:hAnsi="Bookman Old Style"/>
          <w:sz w:val="24"/>
        </w:rPr>
        <w:br/>
        <w:t>Tabla 5.55.- Valor de abundancia del estrato de las suculento en el MDR.</w:t>
      </w:r>
    </w:p>
    <w:tbl>
      <w:tblPr>
        <w:tblStyle w:val="TableGrid"/>
        <w:tblW w:type="auto" w:w="0"/>
        <w:tblLook w:firstColumn="1" w:firstRow="1" w:lastColumn="0" w:lastRow="0" w:noHBand="0" w:noVBand="1" w:val="04A0"/>
      </w:tblPr>
      <w:tblGrid>
        <w:gridCol w:w="881"/>
        <w:gridCol w:w="881"/>
        <w:gridCol w:w="881"/>
        <w:gridCol w:w="881"/>
        <w:gridCol w:w="881"/>
        <w:gridCol w:w="881"/>
        <w:gridCol w:w="881"/>
        <w:gridCol w:w="881"/>
        <w:gridCol w:w="881"/>
        <w:gridCol w:w="881"/>
        <w:gridCol w:w="881"/>
      </w:tblGrid>
      <w:tr>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bl>
    <w:p>
      <w:pPr>
        <w:jc w:val="center"/>
      </w:pPr>
      <w:r/>
    </w:p>
    <w:p>
      <w:r>
        <w:drawing>
          <wp:inline xmlns:a="http://schemas.openxmlformats.org/drawingml/2006/main" xmlns:pic="http://schemas.openxmlformats.org/drawingml/2006/picture">
            <wp:extent cx="5612400" cy="3657600"/>
            <wp:docPr id="47" name="Picture 47"/>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5.25.- Valor de abundancia del estrato de suculento en el MDR.</w:t>
      </w:r>
    </w:p>
    <w:p>
      <w:pPr>
        <w:spacing w:line="360" w:lineRule="auto" w:before="0"/>
        <w:jc w:val="both"/>
      </w:pPr>
      <w:r>
        <w:rPr>
          <w:rFonts w:ascii="Arial" w:hAnsi="Arial"/>
          <w:sz w:val="24"/>
        </w:rPr>
        <w:br/>
        <w:t>Descripcion del Capitulo</w:t>
      </w:r>
    </w:p>
    <w:p>
      <w:pPr>
        <w:spacing w:line="360" w:lineRule="auto" w:before="0"/>
        <w:jc w:val="both"/>
      </w:pPr>
      <w:r>
        <w:rPr>
          <w:rFonts w:ascii="Arial" w:hAnsi="Arial"/>
          <w:b/>
          <w:sz w:val="24"/>
        </w:rPr>
        <w:br/>
        <w:t>RIQUEZA ESPECÍFICA</w:t>
      </w:r>
    </w:p>
    <w:p>
      <w:pPr>
        <w:spacing w:line="360" w:lineRule="auto" w:after="0" w:before="0"/>
        <w:jc w:val="both"/>
      </w:pPr>
      <w:r>
        <w:rPr>
          <w:rFonts w:ascii="Arial" w:hAnsi="Arial"/>
          <w:b/>
          <w:sz w:val="24"/>
        </w:rPr>
        <w:t>Índice de Margalef</w:t>
      </w:r>
    </w:p>
    <w:p>
      <w:pPr>
        <w:spacing w:line="360" w:lineRule="auto" w:after="0" w:before="0"/>
        <w:jc w:val="both"/>
      </w:pPr>
      <w:r>
        <w:rPr>
          <w:rFonts w:ascii="Arial" w:hAnsi="Arial"/>
          <w:sz w:val="24"/>
        </w:rPr>
        <w:t xml:space="preserve">El índice de Biodiversidad de las __ especies presentes en el Sistema Ambiental nos arroja que tenemos una diversidad del ____ dado que los rangos inferiores a 2 son considerados como relacionados con zonas de baja Biodiversidad y valores superiores a 5 son considerados como indicativos de alta Biodiversidad, el área del sistema ambiental se contempla en un rango _______ de diversidad de acuerdo al tipo de vegetación y ecosistema donde se desarrolla. </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Menhinick</w:t>
      </w:r>
    </w:p>
    <w:p>
      <w:pPr>
        <w:spacing w:line="360" w:lineRule="auto" w:after="0" w:before="0"/>
        <w:jc w:val="both"/>
      </w:pPr>
      <w:r>
        <w:rPr>
          <w:rFonts w:ascii="Arial" w:hAnsi="Arial"/>
          <w:sz w:val="24"/>
        </w:rPr>
        <w:t>La riqueza de las __ especies presentes en el área arroja una diversidad del ____, dado que los rangos van de 2 a 5, donde los rangos inferiores a 2 son considerados como relacionados con zonas de baja Biodiversidad y valores superiores a 5 son considerados como alta Biodiversidad, por lo tanto, el área presenta diversidad 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DOMINANCIA</w:t>
      </w:r>
    </w:p>
    <w:p>
      <w:pPr>
        <w:spacing w:line="360" w:lineRule="auto" w:after="0" w:before="0"/>
        <w:jc w:val="both"/>
      </w:pPr>
      <w:r>
        <w:rPr>
          <w:rFonts w:ascii="Arial" w:hAnsi="Arial"/>
          <w:b/>
          <w:sz w:val="24"/>
        </w:rPr>
        <w:t>Índice de Simpson</w:t>
      </w:r>
    </w:p>
    <w:p>
      <w:pPr>
        <w:spacing w:line="360" w:lineRule="auto" w:after="0" w:before="0"/>
        <w:jc w:val="both"/>
      </w:pPr>
      <w:r>
        <w:rPr>
          <w:rFonts w:ascii="Arial" w:hAnsi="Arial"/>
          <w:sz w:val="24"/>
        </w:rPr>
        <w:t>De acuerdo al índice de Simpson, la dominancia en este estrato es de ____, mientras que el índice de diversidad es de ____, por lo que podemos decir que hay _______________, de acuerdo a los rangos que van de 0 a 1.</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Berger - Parker</w:t>
      </w:r>
    </w:p>
    <w:p>
      <w:pPr>
        <w:spacing w:line="360" w:lineRule="auto" w:after="0" w:before="0"/>
        <w:jc w:val="both"/>
      </w:pPr>
      <w:r>
        <w:rPr>
          <w:rFonts w:ascii="Arial" w:hAnsi="Arial"/>
          <w:sz w:val="24"/>
        </w:rPr>
        <w:t>De acuerdo al índice de Berger - Parker, tenemos una dominancia de _____ dado que los valores van de 0 a 1, podemos decir que al área tiene una dominancia ______, como podemos ver en el siguiente cuadro</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EQUIDAD</w:t>
      </w:r>
    </w:p>
    <w:p>
      <w:pPr>
        <w:spacing w:line="360" w:lineRule="auto" w:after="0" w:before="0"/>
        <w:jc w:val="both"/>
      </w:pPr>
      <w:r>
        <w:rPr>
          <w:rFonts w:ascii="Arial" w:hAnsi="Arial"/>
          <w:b/>
          <w:sz w:val="24"/>
        </w:rPr>
        <w:t>Índice de Pielou</w:t>
      </w:r>
    </w:p>
    <w:p>
      <w:pPr>
        <w:spacing w:line="360" w:lineRule="auto" w:after="0" w:before="0"/>
        <w:jc w:val="both"/>
      </w:pPr>
      <w:r>
        <w:rPr>
          <w:rFonts w:ascii="Arial" w:hAnsi="Arial"/>
          <w:sz w:val="24"/>
        </w:rPr>
        <w:t>El índice de Pielou para el área estudiada da un resultado de _______ el cual indica que _________. Esto se debe a que los valores oscilan entre 0 y 1, donde valores cercanos a 1 indican una distribución equitativa de las especies.</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jc w:val="both"/>
      </w:pPr>
      <w:r>
        <w:rPr>
          <w:rFonts w:ascii="Arial" w:hAnsi="Arial"/>
          <w:b/>
          <w:sz w:val="24"/>
        </w:rPr>
        <w:br/>
        <w:t>V.7.3.4.6.- Análisis de la información del MDM en el ACUSTF por estrato.</w:t>
      </w:r>
    </w:p>
    <w:p>
      <w:pPr>
        <w:spacing w:line="276" w:lineRule="auto" w:after="0" w:before="0"/>
        <w:jc w:val="both"/>
      </w:pPr>
      <w:r>
        <w:rPr>
          <w:rFonts w:ascii="Arial" w:hAnsi="Arial"/>
          <w:sz w:val="24"/>
        </w:rPr>
        <w:t>Describir el resto del capitulo</w:t>
      </w:r>
    </w:p>
    <w:p>
      <w:pPr>
        <w:spacing w:line="276" w:lineRule="auto" w:after="0"/>
        <w:jc w:val="center"/>
      </w:pPr>
      <w:r>
        <w:rPr>
          <w:rFonts w:ascii="Bookman Old Style" w:hAnsi="Bookman Old Style"/>
          <w:sz w:val="24"/>
        </w:rPr>
        <w:br/>
        <w:t>Tabla 5.56.- Rangos y valores resultados de los índices del MDR.</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after="0" w:before="0"/>
        <w:jc w:val="both"/>
      </w:pPr>
      <w:r>
        <w:rPr>
          <w:rFonts w:ascii="Arial" w:hAnsi="Arial"/>
          <w:sz w:val="24"/>
        </w:rPr>
        <w:t>De manera general, la vegetación presente en el área del cambio de uso de suelo en el ___________________________________________________________________________________________________________________________________. Para el estrato suculento se considera y se propone hacer un programa de rescate y reubicación como medida de mitigación, ya que cuenta con especies de importancia ecológica, que de acuerdo a su fisionomía y fisiología son de lento crecimiento y difícil regeneración, las cuales fueron muestreadas y registradas, con lo cual se evita el riesgo de pérdida de biodiversidad. En general en el área el estado de conservación de la vegetación va de ____________.</w:t>
      </w:r>
    </w:p>
    <w:p>
      <w:pPr>
        <w:spacing w:line="276" w:lineRule="auto"/>
        <w:jc w:val="both"/>
      </w:pPr>
      <w:r>
        <w:rPr>
          <w:rFonts w:ascii="Arial" w:hAnsi="Arial"/>
          <w:b/>
          <w:sz w:val="24"/>
        </w:rPr>
        <w:br/>
        <w:t>V.8.- Fauna Silvestre.</w:t>
      </w:r>
    </w:p>
    <w:p>
      <w:pPr>
        <w:spacing w:line="276" w:lineRule="auto"/>
        <w:jc w:val="both"/>
      </w:pPr>
      <w:r>
        <w:rPr>
          <w:rFonts w:ascii="Arial" w:hAnsi="Arial"/>
          <w:sz w:val="24"/>
        </w:rPr>
        <w:t>La metodología utilizada para le evaluación de Fauna Silvestre consistió en definir la forma de análisis de trabajo en el área de estudio, implementando diversas técnicas de  muestreo, utilizando transectos y estaciones olfativas y de escucha, considerando los grupos de vertebrados terrestres representados por Aves, Mamíferos, Reptiles y Anfibios, para este último grupo siempre y cuando se presenten las condiciones adecuadas, para esto se determinaron sus hábitats, se efectuaron observaciones (a simple vista o con binoculares) realizándose de la siguiente forma y orden, todo esto por la cantidad de área que manejaremos en nuestro muestreo. Para los análisis estadísticos se utilizaron el número de individuos observados durante el monitoreo en el área, de igual manera como información para cada grupo faunístico se determinó el número de individuos por área de muestreo y el número de individuos extrapolados al área CUSTF.</w:t>
      </w:r>
    </w:p>
    <w:p>
      <w:pPr>
        <w:spacing w:line="276" w:lineRule="auto"/>
        <w:jc w:val="both"/>
      </w:pPr>
      <w:r>
        <w:rPr>
          <w:rFonts w:ascii="Arial" w:hAnsi="Arial"/>
          <w:sz w:val="24"/>
        </w:rPr>
        <w:t>Para el caso de las especies de los lepidópteros se implementaron transectos de muestreo en franja, registrando todas aquellas especies de lepidópteros dentro de la franja de muestreo del ancho del transecto, así mismo en el área se tiene registrada distribución de mariposa monarca, por lo cual los esfuerzos de muestreo son direccionados para detectar a la especie dentro del área.</w:t>
      </w:r>
    </w:p>
    <w:p>
      <w:pPr>
        <w:spacing w:line="276" w:lineRule="auto"/>
        <w:jc w:val="both"/>
      </w:pPr>
      <w:r>
        <w:rPr>
          <w:rFonts w:ascii="Arial" w:hAnsi="Arial"/>
          <w:b/>
          <w:sz w:val="24"/>
        </w:rPr>
        <w:br/>
        <w:t>V.8.1.- Metodología para el muestreo de fauna en el área del ACUSTF.</w:t>
      </w:r>
    </w:p>
    <w:p>
      <w:pPr>
        <w:spacing w:line="276" w:lineRule="auto"/>
        <w:jc w:val="both"/>
      </w:pPr>
      <w:r>
        <w:rPr>
          <w:rFonts w:ascii="Arial" w:hAnsi="Arial"/>
          <w:b/>
          <w:sz w:val="24"/>
        </w:rPr>
        <w:br/>
        <w:t>V.8.1.1.- Aves.</w:t>
      </w:r>
    </w:p>
    <w:p>
      <w:pPr>
        <w:spacing w:line="276" w:lineRule="auto"/>
        <w:jc w:val="both"/>
      </w:pPr>
      <w:r>
        <w:rPr>
          <w:rFonts w:ascii="Arial" w:hAnsi="Arial"/>
          <w:sz w:val="24"/>
        </w:rPr>
        <w:t>Para el caso de muestreo de aves se utilizó el método en transectos de franja fija, el cual permite estimar la riqueza específica y la abundancia relativa de las especies de fauna silvestre correspondientes a este grupo, el procedimiento en el cual se basó este muestreo que consta de las siguientes etapas:</w:t>
      </w:r>
    </w:p>
    <w:p>
      <w:pPr>
        <w:spacing w:line="276" w:lineRule="auto"/>
        <w:jc w:val="both"/>
      </w:pPr>
      <w:r>
        <w:rPr>
          <w:rFonts w:ascii="Arial" w:hAnsi="Arial"/>
          <w:sz w:val="24"/>
        </w:rPr>
        <w:t>1) Elección del transecto: El punto de partida quedo definido por el tipo de hábitat y tipo de especie, potencialmente presente en este caso, dado que la longitud del tramo o sección del área a estudiar es relativamente amplia, se realizaron transectos que cubrieron un porcentaje de muestreo de la totalidad del área.</w:t>
      </w:r>
    </w:p>
    <w:p>
      <w:pPr>
        <w:spacing w:line="276" w:lineRule="auto"/>
        <w:jc w:val="both"/>
      </w:pPr>
      <w:r>
        <w:rPr>
          <w:rFonts w:ascii="Arial" w:hAnsi="Arial"/>
          <w:sz w:val="24"/>
        </w:rPr>
        <w:t>2) Longitud del transecto: El transecto fue lineal y con una extensión de ______ m la cual también puede ser determinada por el observador y franjas de ___ m de ancho a cada lado eje central del transecto de muestreo.</w:t>
      </w:r>
    </w:p>
    <w:p>
      <w:pPr>
        <w:spacing w:line="276" w:lineRule="auto"/>
        <w:jc w:val="both"/>
      </w:pPr>
      <w:r>
        <w:rPr>
          <w:rFonts w:ascii="Arial" w:hAnsi="Arial"/>
          <w:sz w:val="24"/>
        </w:rPr>
        <w:t>3) Muestreo: El transecto en su totalidad se recorrió a pie, se registraron todos los individuos avistados dentro de la franja y a cada lado del eje del transecto, mediante binoculares y observación directa.</w:t>
      </w:r>
    </w:p>
    <w:p>
      <w:pPr>
        <w:spacing w:line="276" w:lineRule="auto"/>
        <w:jc w:val="both"/>
      </w:pPr>
      <w:r>
        <w:rPr>
          <w:rFonts w:ascii="Arial" w:hAnsi="Arial"/>
          <w:sz w:val="24"/>
        </w:rPr>
        <w:t>4) Análisis de datos: como resultado, se confeccionó una lista de especies presentes por sitio, con sus respectivas estimaciones lo cual permitió estimar la riqueza específica y la abundancia relativa de las especies de fauna silvestre correspondientes. (Nº de individuos por área).</w:t>
      </w:r>
    </w:p>
    <w:p>
      <w:pPr>
        <w:spacing w:line="276" w:lineRule="auto"/>
        <w:jc w:val="both"/>
      </w:pPr>
      <w:r>
        <w:rPr>
          <w:rFonts w:ascii="Arial" w:hAnsi="Arial"/>
          <w:b/>
          <w:sz w:val="24"/>
        </w:rPr>
        <w:br/>
        <w:t>V.8.1.2.- Mamíferos.</w:t>
      </w:r>
    </w:p>
    <w:p>
      <w:pPr>
        <w:spacing w:line="276" w:lineRule="auto"/>
        <w:jc w:val="both"/>
      </w:pPr>
      <w:r>
        <w:rPr>
          <w:rFonts w:ascii="Arial" w:hAnsi="Arial"/>
          <w:sz w:val="24"/>
        </w:rPr>
        <w:t>Para el monitoreo de mamíferos se recurrió al empleo de transectos de muestreo de ancho variable, así como el uso de técnicas de identificación indirectas como la localización e identificación de heces fecales, huellas, sitios de alimentación, madrigueras y restos óseos, entre otros y, eventualmente, la observación directa de ejemplares, esto por la dificultad para avistarlos, el proceso metodológico para este muestreo comprende las siguientes actividades:</w:t>
      </w:r>
    </w:p>
    <w:p>
      <w:pPr>
        <w:spacing w:line="276" w:lineRule="auto"/>
        <w:jc w:val="both"/>
      </w:pPr>
      <w:r>
        <w:rPr>
          <w:rFonts w:ascii="Arial" w:hAnsi="Arial"/>
          <w:sz w:val="24"/>
        </w:rPr>
        <w:t>1) Elección del transecto: El punto de partida quedo definido por el tipo de hábitat y tipo de especies estableciendo así un transecto de muestreo lineal de ancho variable, además se establecieron cinco cámaras de foto trampeo destituidas en el área de estudio a una distancia de 200 mts entre cámara. Así mismo se colocaron trampas de Sherman las cuales consisten en pequeñas cajas metálicas con una puerta de acceso que se activan al encontrarse algún animal de talla pequeña dentro de ellas como roedores, como atrayente se utilizó una mezcla de avena con crema de cacahuate y vainilla.</w:t>
      </w:r>
    </w:p>
    <w:p>
      <w:pPr>
        <w:spacing w:line="276" w:lineRule="auto"/>
        <w:jc w:val="both"/>
      </w:pPr>
      <w:r>
        <w:rPr>
          <w:rFonts w:ascii="Arial" w:hAnsi="Arial"/>
          <w:sz w:val="24"/>
        </w:rPr>
        <w:t>2) Muestreo: El recorrido en transecto se realizó a pie en donde el o los observadores caminan en una línea recta observando a las especies que se avisten dentro del ancho de transecto establecido el cual fue de 25 mts para cada eje del transecto, así mismo durante el recorrido se revisaron las trampas para verificar la captura de algún individuo, además el recorrido se registraron huellas, excretas, restos óseos, pelaje que puedan representar alguna especie de mamífero en el área.</w:t>
      </w:r>
    </w:p>
    <w:p>
      <w:pPr>
        <w:spacing w:line="276" w:lineRule="auto"/>
        <w:jc w:val="both"/>
      </w:pPr>
      <w:r>
        <w:rPr>
          <w:rFonts w:ascii="Arial" w:hAnsi="Arial"/>
          <w:sz w:val="24"/>
        </w:rPr>
        <w:t>3) Análisis de datos: como resultado, se confeccionó una lista de especies presentes, con sus respectivas estimaciones lo cual permitió estimar la riqueza específica y la abundancia relativa de las especies de fauna silvestre correspondientes. (Nº de individuos por área).</w:t>
      </w:r>
    </w:p>
    <w:p>
      <w:pPr>
        <w:spacing w:line="276" w:lineRule="auto"/>
        <w:jc w:val="both"/>
      </w:pPr>
      <w:r>
        <w:rPr>
          <w:rFonts w:ascii="Arial" w:hAnsi="Arial"/>
          <w:b/>
          <w:sz w:val="24"/>
        </w:rPr>
        <w:br/>
        <w:t>V.8.1.3.- Quirópteros.</w:t>
      </w:r>
    </w:p>
    <w:p>
      <w:pPr>
        <w:spacing w:line="276" w:lineRule="auto" w:after="0" w:before="0"/>
        <w:jc w:val="both"/>
      </w:pPr>
      <w:r>
        <w:rPr>
          <w:rFonts w:ascii="Arial" w:hAnsi="Arial"/>
          <w:sz w:val="24"/>
        </w:rPr>
        <w:t>Para el grupo de los quirópteros a diferencia de los muestreos que comúnmente se realizan para especies de mamíferos terrestres, los murciélagos son especies que se caracterizan por tener actividades nocturnas y crepusculares por lo cual los métodos convencionales tales como captura en trampas metálicas; por observación directa, etc., por mencionar algunas, no son tan efectivos, siendo las técnicas más utilizadas tales como los registros por monitoreo acústico, captura mediante redes, captura mediante trampa de arpa, redes de golpeo, cámaras IR, cámaras térmicas; sin embargo cada técnica para su buen funcionamiento está determinada por las condiciones ecológicas y paisajísticas del área de estudio de tal manera que para el área de estudio al ser un área _______________________________________________________________________________________________________________________________________________, las cuales se colocaron de manera estratégica en los lugares con mayor posibilidad de captura de especies de quirópteros.</w:t>
      </w:r>
    </w:p>
    <w:p>
      <w:pPr>
        <w:spacing w:line="276" w:lineRule="auto" w:after="0" w:before="0"/>
        <w:jc w:val="both"/>
      </w:pPr>
      <w:r>
        <w:rPr>
          <w:rFonts w:ascii="Arial" w:hAnsi="Arial"/>
          <w:sz w:val="24"/>
        </w:rPr>
        <w:t>Las redes se revisaron en intervalos de tiempo para verificar o descartar la captura de individuos, así como también evitar el estrés de los individuos, cada sitio de red se visitó en un tiempo de ____________________. En caso de ser capturado algún individuo se procedía a su identificación mediante guías de mamíferos, se les tomaría datos biométricos y se les marcaria en la parte interna del ala un código de identificación o numeración para evitar un sobrestimar a los individuos, con estas características y preferencias de la especie aunado al monitoreo de quirópteros implementado en el área se eligen las áreas con estas características para establecer estos sitios de muestreo y así aumentar las posibilidades de captura de la especie en caso de que se encuentre en el área de estudio, dicha especie no se registró dentro del área de cambio de uso de suelo.</w:t>
      </w:r>
    </w:p>
    <w:p>
      <w:pPr>
        <w:spacing w:line="276" w:lineRule="auto"/>
        <w:jc w:val="both"/>
      </w:pPr>
      <w:r>
        <w:rPr>
          <w:rFonts w:ascii="Arial" w:hAnsi="Arial"/>
          <w:b/>
          <w:sz w:val="24"/>
        </w:rPr>
        <w:br/>
        <w:t>V.8.1.4.- Reptiles.</w:t>
      </w:r>
    </w:p>
    <w:p>
      <w:pPr>
        <w:spacing w:line="276" w:lineRule="auto"/>
        <w:jc w:val="both"/>
      </w:pPr>
      <w:r>
        <w:rPr>
          <w:rFonts w:ascii="Arial" w:hAnsi="Arial"/>
          <w:sz w:val="24"/>
        </w:rPr>
        <w:t>Se utilizó el método de muestreo en transectos, que es el que permite estimar la riqueza específica y la abundancia relativa, el procedimiento se fue desarrollando de acuerdo a las siguientes etapas:</w:t>
      </w:r>
    </w:p>
    <w:p>
      <w:pPr>
        <w:spacing w:line="276" w:lineRule="auto"/>
        <w:jc w:val="both"/>
      </w:pPr>
      <w:r>
        <w:rPr>
          <w:rFonts w:ascii="Arial" w:hAnsi="Arial"/>
          <w:sz w:val="24"/>
        </w:rPr>
        <w:t>1) Elección del transecto: El punto de partida quedo definido por el tipo de hábitat y tipo de especie, potencialmente presente, en este caso, dado que los hábitats por sitio de estudio, son relativamente homogéneos, el punto de inicio fue seleccionado arbitrariamente, sin embargo, todos los transectos siguieron paralelos al curso transecto inicial.</w:t>
      </w:r>
    </w:p>
    <w:p>
      <w:pPr>
        <w:spacing w:line="276" w:lineRule="auto"/>
        <w:jc w:val="both"/>
      </w:pPr>
      <w:r>
        <w:rPr>
          <w:rFonts w:ascii="Arial" w:hAnsi="Arial"/>
          <w:sz w:val="24"/>
        </w:rPr>
        <w:t>2) Longitud del transecto: Cada transecto se realizó en forma lineal y en una extensión de _______ de longitud recorrida y una anchura de _____ (____ a cada lado del transecto).</w:t>
      </w:r>
    </w:p>
    <w:p>
      <w:pPr>
        <w:spacing w:line="276" w:lineRule="auto"/>
        <w:jc w:val="both"/>
      </w:pPr>
      <w:r>
        <w:rPr>
          <w:rFonts w:ascii="Arial" w:hAnsi="Arial"/>
          <w:sz w:val="24"/>
        </w:rPr>
        <w:t xml:space="preserve">3) Muestreo: Cada transecto se recorrió a pie, en un tiempo estandarizado para todos los transectos, se registraron todos los individuos avistados en una franja de 6 metros a cada lado del eje del transecto. Se realizó una exhaustiva revisión del área circundante (dentro de la franja) especialmente bajo piedras, remoción somera de sustratos y cerca de las madrigueras anotando en formatos de campo toda especie correspondiente a este grupo. </w:t>
      </w:r>
    </w:p>
    <w:p>
      <w:pPr>
        <w:spacing w:line="276" w:lineRule="auto"/>
        <w:jc w:val="both"/>
      </w:pPr>
      <w:r>
        <w:rPr>
          <w:rFonts w:ascii="Arial" w:hAnsi="Arial"/>
          <w:sz w:val="24"/>
        </w:rPr>
        <w:t>4) Análisis de datos: Como resultado, se confeccionó una lista de especies presentes por sitio, con sus respectivas estimaciones de densidad y abundancia (Nº de individuos por área).</w:t>
      </w:r>
    </w:p>
    <w:p>
      <w:pPr>
        <w:spacing w:line="276" w:lineRule="auto"/>
        <w:jc w:val="both"/>
      </w:pPr>
      <w:r>
        <w:rPr>
          <w:rFonts w:ascii="Arial" w:hAnsi="Arial"/>
          <w:b/>
          <w:sz w:val="24"/>
        </w:rPr>
        <w:br/>
        <w:t>V.8.1.5.- Lepidópteros.</w:t>
      </w:r>
    </w:p>
    <w:p>
      <w:pPr>
        <w:spacing w:line="276" w:lineRule="auto" w:after="0" w:before="0"/>
        <w:jc w:val="both"/>
      </w:pPr>
      <w:r>
        <w:rPr>
          <w:rFonts w:ascii="Arial" w:hAnsi="Arial"/>
          <w:sz w:val="24"/>
        </w:rPr>
        <w:t xml:space="preserve">Para el grupo de los lepidópteros se utilizó el método de muestreo en transectos, que es el que permite estimar la riqueza específica y la abundancia relativa, el procedimiento se fue desarrollando de acuerdo a las siguientes etapas: </w:t>
      </w:r>
    </w:p>
    <w:p>
      <w:pPr>
        <w:spacing w:line="276" w:lineRule="auto"/>
        <w:jc w:val="both"/>
      </w:pPr>
      <w:r>
        <w:rPr>
          <w:rFonts w:ascii="Arial" w:hAnsi="Arial"/>
          <w:sz w:val="24"/>
        </w:rPr>
        <w:t>1) Elección del transecto: La elección del método y del transecto quedo definido por el tipo de hábitat y de la especie en cuestión a monitoreo, tomando en cuenta lo anterior, el área de estudio es una área abierta de poca vegetación, esta característica permite al o los observadores tener una visión del área más extensa generando la oportunidad de registrar el mayor número de especies posibles dentro de nuestra superficie de muestreo, una vez analizadas estas variables se optó por implementar el monitoreo estableciendo transectos de franja o de banda, métodos que son adecuados para este tipo de hábitat.</w:t>
      </w:r>
    </w:p>
    <w:p>
      <w:pPr>
        <w:spacing w:line="276" w:lineRule="auto"/>
        <w:jc w:val="both"/>
      </w:pPr>
      <w:r>
        <w:rPr>
          <w:rFonts w:ascii="Arial" w:hAnsi="Arial"/>
          <w:sz w:val="24"/>
        </w:rPr>
        <w:t>2) Longitud del transecto: Los transectos se establecieron de manera lineal con una 1,119 mts extensión de m de longitud por 20 m de ancho (10 m a cada lado del transecto), en áreas donde se observaron fauna, las dimensiones del transecto de muestreo son determinadas por el observador dependiendo el tipo de hábitat y la superficie del mismo.</w:t>
      </w:r>
    </w:p>
    <w:p>
      <w:pPr>
        <w:spacing w:line="276" w:lineRule="auto"/>
        <w:jc w:val="both"/>
      </w:pPr>
      <w:r>
        <w:rPr>
          <w:rFonts w:ascii="Arial" w:hAnsi="Arial"/>
          <w:sz w:val="24"/>
        </w:rPr>
        <w:t>3) Muestreo: el transecto se recorrió a pie, en un tiempo estandarizado para todos los transectos, durante el recorrido se busca registrar todos los individuos avistados en una franja de 10 metros a cada lado del eje del transecto, se realizó una exhaustiva revisión del área circundante (dentro de la franja), para registrar todos los ejemplares que se encuentren dentro de la superficie del transecto, con el transecto establecido es más fácil registrar más fácilmente aquellas especies sedentarias, territoriales y las de vuelo corto así como también permite la identificación rápida al vuelo o la captura en caso necesario para una mejor identificación, un ejemplo de transecto de muestreo se muestra en la imagen siguiente. Transecto de muestreo de franja, tiene como objetivo registrar a todas las especies que se encuentren dentro de la superficie de muestreo del transecto.</w:t>
      </w:r>
    </w:p>
    <w:p>
      <w:pPr>
        <w:spacing w:line="276" w:lineRule="auto"/>
        <w:jc w:val="both"/>
      </w:pPr>
      <w:r>
        <w:rPr>
          <w:rFonts w:ascii="Arial" w:hAnsi="Arial"/>
          <w:sz w:val="24"/>
        </w:rPr>
        <w:t>4) Análisis de datos: Como resultado del recorrido en caso de observaron especies se confecciona una lista de especies presentes, con su identificación y el número de individuos observados para posteriormente realizar los análisis estadísticos utilizando índices de diversidad y riqueza, así como también determinar la densidad de las especies por la superficie de muestreo y la abundancia relativa de las mismas (Nº de individuos por área.).</w:t>
      </w:r>
    </w:p>
    <w:p>
      <w:pPr>
        <w:spacing w:line="276" w:lineRule="auto" w:after="0" w:before="0"/>
        <w:jc w:val="both"/>
      </w:pPr>
      <w:r>
        <w:rPr>
          <w:rFonts w:ascii="Arial" w:hAnsi="Arial"/>
          <w:sz w:val="24"/>
        </w:rPr>
        <w:br/>
        <w:t>Los métodos que se utilizaron en el muestreo de los diferentes tipos de fauna silvestre en el área de estudio son una herramienta básica, que permite al analista por medio de los estudios pertinentes y sus distintos métodos obtener una idea de las especies que pudieran existir en el área y poder hacer una extrapolación a la superficie que se desee, las tomas muéstrales son sencillamente un procedimiento que empleamos para extraer tan solo una pequeña parte de una población dentro de una área a esto lo llamaremos espacio muestral dentro de una área determinada.</w:t>
      </w:r>
    </w:p>
    <w:p>
      <w:pPr>
        <w:spacing w:line="276" w:lineRule="auto"/>
        <w:jc w:val="both"/>
      </w:pPr>
      <w:r>
        <w:rPr>
          <w:rFonts w:ascii="Arial" w:hAnsi="Arial"/>
          <w:b/>
          <w:sz w:val="24"/>
        </w:rPr>
        <w:br/>
        <w:t>V.8.2.- Resultados encontrados en el área sujeta a cambio de uso de suelo ACUSTF</w:t>
      </w:r>
    </w:p>
    <w:p>
      <w:pPr>
        <w:spacing w:line="276" w:lineRule="auto" w:after="0"/>
        <w:jc w:val="center"/>
      </w:pPr>
      <w:r>
        <w:rPr>
          <w:rFonts w:ascii="Bookman Old Style" w:hAnsi="Bookman Old Style"/>
          <w:sz w:val="24"/>
        </w:rPr>
        <w:br/>
        <w:t xml:space="preserve">Tabla 5.57.- Fauna presente en área de cambio de uso de suelo. </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after="0" w:before="0"/>
        <w:jc w:val="both"/>
      </w:pPr>
      <w:r>
        <w:rPr>
          <w:rFonts w:ascii="Arial" w:hAnsi="Arial"/>
          <w:b/>
          <w:sz w:val="24"/>
        </w:rPr>
      </w:r>
    </w:p>
    <w:p>
      <w:pPr>
        <w:spacing w:line="276" w:lineRule="auto" w:after="0"/>
        <w:jc w:val="center"/>
      </w:pPr>
      <w:r>
        <w:rPr>
          <w:rFonts w:ascii="Bookman Old Style" w:hAnsi="Bookman Old Style"/>
          <w:sz w:val="24"/>
        </w:rPr>
        <w:br/>
        <w:t>Tabla 5.58.- Coordenadas de los transectos en el ACUSTF, VI: Vértice inicial, VF: Vértice final.</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jc w:val="both"/>
      </w:pPr>
      <w:r>
        <w:rPr>
          <w:rFonts w:ascii="Arial" w:hAnsi="Arial"/>
          <w:b/>
          <w:sz w:val="24"/>
        </w:rPr>
        <w:br/>
        <w:t>V.8.3.- Resultado de especies faunísticas en el área ACUSTF.</w:t>
      </w:r>
    </w:p>
    <w:p>
      <w:pPr>
        <w:spacing w:line="276" w:lineRule="auto"/>
        <w:jc w:val="both"/>
      </w:pPr>
      <w:r>
        <w:rPr>
          <w:rFonts w:ascii="Arial" w:hAnsi="Arial"/>
          <w:b/>
          <w:sz w:val="24"/>
        </w:rPr>
        <w:t>V.8.3.1.- Análisis de información del grupo de las aves en el área del ACUSTF.</w:t>
      </w:r>
    </w:p>
    <w:p>
      <w:pPr>
        <w:spacing w:line="276" w:lineRule="auto" w:after="0" w:before="0"/>
        <w:jc w:val="both"/>
      </w:pPr>
      <w:r>
        <w:rPr>
          <w:rFonts w:ascii="Arial" w:hAnsi="Arial"/>
          <w:sz w:val="24"/>
        </w:rPr>
        <w:t>Para el análisis de la información del grupo de las aves en el área ACUSTF el número de individuos (ni) fueron aquellos observados en campo por la metodología aplicada para este grupo, así como también se muestra  el número de individuos por superficie muestreada y el número de individuos extrapolados a la superficie correspondiente al ACUSTF, además se plasma el estatus de riesgo en la Norma Oficial Mexicana NOM-059-SEMARNAT-2010, la residencia (RES.), la abundancia (ABUN.), la sociabilidad (SOCI.), la alimentación (ALIM.) y el tipo de observación (OBS.).</w:t>
      </w:r>
    </w:p>
    <w:p>
      <w:pPr>
        <w:spacing w:line="276" w:lineRule="auto" w:after="0"/>
        <w:jc w:val="center"/>
      </w:pPr>
      <w:r>
        <w:rPr>
          <w:rFonts w:ascii="Bookman Old Style" w:hAnsi="Bookman Old Style"/>
          <w:sz w:val="24"/>
        </w:rPr>
        <w:br/>
        <w:t>Tabla 5.59.- Número de individuos del grupo de aves presentes en el área ACUSTF.</w:t>
      </w:r>
    </w:p>
    <w:tbl>
      <w:tblPr>
        <w:tblStyle w:val="TableGrid"/>
        <w:tblW w:type="auto" w:w="0"/>
        <w:tblLook w:firstColumn="1" w:firstRow="1" w:lastColumn="0" w:lastRow="0" w:noHBand="0" w:noVBand="1" w:val="04A0"/>
      </w:tblPr>
      <w:tblGrid>
        <w:gridCol w:w="1384"/>
        <w:gridCol w:w="1384"/>
        <w:gridCol w:w="1384"/>
        <w:gridCol w:w="1384"/>
        <w:gridCol w:w="1384"/>
        <w:gridCol w:w="1384"/>
        <w:gridCol w:w="1384"/>
      </w:tblGrid>
      <w:tr>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bl>
    <w:p>
      <w:pPr>
        <w:spacing w:line="276" w:lineRule="auto" w:after="0"/>
        <w:jc w:val="center"/>
      </w:pPr>
      <w:r>
        <w:rPr>
          <w:rFonts w:ascii="Bookman Old Style" w:hAnsi="Bookman Old Style"/>
          <w:sz w:val="24"/>
        </w:rPr>
        <w:br/>
        <w:t>Tabla 5.60.- Listado de las especies observadas en el área ACUSTF con su categoría de riesgo.</w:t>
      </w:r>
    </w:p>
    <w:tbl>
      <w:tblPr>
        <w:tblStyle w:val="TableGrid"/>
        <w:tblW w:type="auto" w:w="0"/>
        <w:tblLook w:firstColumn="1" w:firstRow="1" w:lastColumn="0" w:lastRow="0" w:noHBand="0" w:noVBand="1" w:val="04A0"/>
      </w:tblPr>
      <w:tblGrid>
        <w:gridCol w:w="1211"/>
        <w:gridCol w:w="1211"/>
        <w:gridCol w:w="1211"/>
        <w:gridCol w:w="1211"/>
        <w:gridCol w:w="1211"/>
        <w:gridCol w:w="1211"/>
        <w:gridCol w:w="1211"/>
        <w:gridCol w:w="1211"/>
      </w:tblGrid>
      <w:tr>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bl>
    <w:p>
      <w:pPr>
        <w:spacing w:line="276" w:lineRule="auto" w:after="0" w:before="0"/>
        <w:jc w:val="both"/>
      </w:pPr>
      <w:r>
        <w:rPr>
          <w:rFonts w:ascii="Arial" w:hAnsi="Arial"/>
          <w:sz w:val="20"/>
        </w:rPr>
        <w:t>Sociabilidad (SOCI.); abundancia (ABU.); residencia (RES.); alimentación (ALIM.) y el tipo de observación (OBS.); Sc: Sociabilidad, R: Residente; C: Común, SL: Solitario, GR: Gregario, PJ: Pareja; Sc: Sin categoría, Pr: Sujeta a protección especial; A: Amenazada; P: En peligro de extinción; E: Extinta en medio silvestre.</w:t>
      </w:r>
    </w:p>
    <w:p>
      <w:pPr>
        <w:spacing w:line="276" w:lineRule="auto" w:after="0"/>
        <w:jc w:val="center"/>
      </w:pPr>
      <w:r>
        <w:rPr>
          <w:rFonts w:ascii="Bookman Old Style" w:hAnsi="Bookman Old Style"/>
          <w:sz w:val="24"/>
        </w:rPr>
        <w:br/>
        <w:t>Tabla 5.61.- Análisis estadístico por índices de diversidad para el grupo de las aves.</w:t>
      </w:r>
    </w:p>
    <w:tbl>
      <w:tblPr>
        <w:tblStyle w:val="TableGrid"/>
        <w:tblW w:type="auto" w:w="0"/>
        <w:tblLook w:firstColumn="1" w:firstRow="1" w:lastColumn="0" w:lastRow="0" w:noHBand="0" w:noVBand="1" w:val="04A0"/>
      </w:tblPr>
      <w:tblGrid>
        <w:gridCol w:w="1384"/>
        <w:gridCol w:w="1384"/>
        <w:gridCol w:w="1384"/>
        <w:gridCol w:w="1384"/>
        <w:gridCol w:w="1384"/>
        <w:gridCol w:w="1384"/>
        <w:gridCol w:w="1384"/>
      </w:tblGrid>
      <w:tr>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bl>
    <w:p>
      <w:pPr>
        <w:spacing w:line="276" w:lineRule="auto" w:after="0" w:before="0"/>
        <w:jc w:val="both"/>
      </w:pPr>
      <w:r>
        <w:rPr>
          <w:rFonts w:ascii="Arial" w:hAnsi="Arial"/>
          <w:sz w:val="24"/>
        </w:rPr>
        <w:t>Los índices de diversidad de las ___ especies del grupo de las aves presentes en el área del ACUSTF muestran que para el índice de Shannon  tenemos una diversidad de __________ lo cual quiere decir que para este grupo los valores resultantes se encuentran ________ ya que los rangos de valores para este índice van de 0 a 1.35 para valores bajos, 1.36 a 3.5 para valores medios y para los valores 3.5 en adelante se son aquellos considerados de alta diversidad; para el índice de Simpson resulta una diversidad media de 0.612 y una dominancia de las especies media de 0.388, por otra parte el índice de Margalef el cual estima la biodiversidad de una comunidad muestra valores bajos de 1.5417 ya que los valores de medida considerados para una baja biodiversidad son para valores inferiores a 2 e indicadores de una alta biodiversidad son aquellos con valores superiores a 5. La especie más representativa fue el ____________________.</w:t>
      </w:r>
    </w:p>
    <w:p>
      <w:pPr>
        <w:spacing w:line="276" w:lineRule="auto" w:after="0"/>
        <w:jc w:val="center"/>
      </w:pPr>
      <w:r>
        <w:rPr>
          <w:rFonts w:ascii="Bookman Old Style" w:hAnsi="Bookman Old Style"/>
          <w:sz w:val="24"/>
        </w:rPr>
        <w:br/>
        <w:t>Tabla 5.62.- Análisis estadístico por índices de riqueza de especies, frecuencia y abundancia relativa para el grupo de las aves en el ACUSTF.</w:t>
      </w:r>
    </w:p>
    <w:tbl>
      <w:tblPr>
        <w:tblStyle w:val="TableGrid"/>
        <w:tblW w:type="auto" w:w="0"/>
        <w:tblLook w:firstColumn="1" w:firstRow="1" w:lastColumn="0" w:lastRow="0" w:noHBand="0" w:noVBand="1" w:val="04A0"/>
      </w:tblPr>
      <w:tblGrid>
        <w:gridCol w:w="881"/>
        <w:gridCol w:w="881"/>
        <w:gridCol w:w="881"/>
        <w:gridCol w:w="881"/>
        <w:gridCol w:w="881"/>
        <w:gridCol w:w="881"/>
        <w:gridCol w:w="881"/>
        <w:gridCol w:w="881"/>
        <w:gridCol w:w="881"/>
        <w:gridCol w:w="881"/>
        <w:gridCol w:w="881"/>
      </w:tblGrid>
      <w:tr>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bl>
    <w:p>
      <w:pPr>
        <w:spacing w:line="276" w:lineRule="auto" w:after="0" w:before="0"/>
        <w:jc w:val="both"/>
      </w:pPr>
      <w:r>
        <w:rPr>
          <w:rFonts w:ascii="Arial" w:hAnsi="Arial"/>
          <w:sz w:val="24"/>
        </w:rPr>
        <w:t>El índice de diversidad para el grupo de las aves de las ____ especies presentes en el área del ACUSTF presenta un índice de diversidad de _______, para la riqueza de especies que se define como el número de especies presentes en una comunidad se obtiene un total de riqueza de _______, para la abundancia relativa la cual expresa la representatividad de una especie dentro del conjunto de especies en el área del ACUSTF en estudio nos indica la dominancia de la _____________________ como la más representativa, para la frecuencia relativa la cual representa el número de muestras en las que se encuentra una especie lo cual para este índice resulta que la especie más representativa fue ________________________, tal como se puede observar en las siguiente gráfica.</w:t>
      </w:r>
    </w:p>
    <w:p>
      <w:pPr>
        <w:jc w:val="center"/>
      </w:pPr>
      <w:r/>
    </w:p>
    <w:p>
      <w:r>
        <w:drawing>
          <wp:inline xmlns:a="http://schemas.openxmlformats.org/drawingml/2006/main" xmlns:pic="http://schemas.openxmlformats.org/drawingml/2006/picture">
            <wp:extent cx="4406400" cy="2944800"/>
            <wp:docPr id="48" name="Picture 48"/>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4406400" cy="2944800"/>
                    </a:xfrm>
                    <a:prstGeom prst="rect"/>
                  </pic:spPr>
                </pic:pic>
              </a:graphicData>
            </a:graphic>
          </wp:inline>
        </w:drawing>
      </w:r>
    </w:p>
    <w:p>
      <w:pPr>
        <w:spacing w:line="276" w:lineRule="auto" w:after="0"/>
        <w:jc w:val="center"/>
      </w:pPr>
      <w:r>
        <w:rPr>
          <w:rFonts w:ascii="Bookman Old Style" w:hAnsi="Bookman Old Style"/>
          <w:sz w:val="24"/>
        </w:rPr>
        <w:t>Grafica 5.26.- Frecuencia y abundancia relativa del grupo de las aves en el área del ACUSTF.</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after="0" w:before="0"/>
        <w:jc w:val="both"/>
      </w:pPr>
      <w:r>
        <w:rPr>
          <w:rFonts w:ascii="Arial" w:hAnsi="Arial"/>
          <w:sz w:val="24"/>
        </w:rPr>
        <w:t>En el grupo de las aves dentro del área del acustf, poseé una riqueza específica de ___ especies las cuales tienen una equidad de ___________, con lo cual se puede afirmar que la mayoria de las especies son equitativas. La máxima diversidad que se puede alcanzar en el sistema ambiental de este grupo es de ________ y la diversidad calculada es de __________ que indica que este grupo está cerca de alcanzar la máxima diversidad y posee una distribución equitativa, la especie mas representativa para este grupo _________________________________________ en comparación con las demás especies observadas en el área de estudio, considerando que el grupo tendra un porcentaje de desplazamiento ____% en el área ACUSTF, por lo tanto el grupo de las aves no se vera afectado ya que las espcies que se cuentren dentro del area de estudio se podran desplazar hacia el area del sistema ambiental sin ningun inconveniente.</w:t>
      </w:r>
    </w:p>
    <w:p>
      <w:pPr>
        <w:spacing w:line="276" w:lineRule="auto" w:after="0" w:before="0"/>
        <w:jc w:val="both"/>
      </w:pPr>
      <w:r>
        <w:rPr>
          <w:rFonts w:ascii="Arial" w:hAnsi="Arial"/>
          <w:sz w:val="24"/>
        </w:rPr>
        <w:t>De acuerdo con los datos que anteceden por las caracteristicas del area ACUSTF el grupo de las aves se presenta en condiciones de _____________ en cuanto a riqueza y equidad de especies, en cuanto a la dominancia de especies se obtuvieron valores de ________________________________________________.</w:t>
      </w:r>
    </w:p>
    <w:tbl>
      <w:tblPr>
        <w:tblStyle w:val="TableGrid"/>
        <w:tblW w:type="auto" w:w="0"/>
        <w:tblLook w:firstColumn="1" w:firstRow="1" w:lastColumn="0" w:lastRow="0" w:noHBand="0" w:noVBand="1" w:val="04A0"/>
      </w:tblPr>
      <w:tblGrid>
        <w:gridCol w:w="2422"/>
        <w:gridCol w:w="2422"/>
        <w:gridCol w:w="2422"/>
        <w:gridCol w:w="2422"/>
      </w:tblGrid>
      <w:tr>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bl>
    <w:p>
      <w:pPr>
        <w:spacing w:line="276" w:lineRule="auto"/>
        <w:jc w:val="both"/>
      </w:pPr>
      <w:r>
        <w:rPr>
          <w:rFonts w:ascii="Arial" w:hAnsi="Arial"/>
          <w:b/>
          <w:sz w:val="24"/>
        </w:rPr>
        <w:br/>
        <w:t>V.8.3.2.- Análisis de Información del grupo de los mamíferos en el área CUSTF.</w:t>
      </w:r>
    </w:p>
    <w:p>
      <w:pPr>
        <w:spacing w:line="276" w:lineRule="auto" w:after="0" w:before="0"/>
        <w:jc w:val="both"/>
      </w:pPr>
      <w:r>
        <w:rPr>
          <w:rFonts w:ascii="Arial" w:hAnsi="Arial"/>
          <w:sz w:val="24"/>
        </w:rPr>
        <w:t>Para el análisis de la información del grupo de los mamíferos en el área del ACUSTF el número de individuos (ni) fueron aquellos observados en campo por la metodología aplicada para este grupo, así como también se muestra el número de individuos por superficie de muestreo y el número de individuos extrapolados a la superficie correspondiente al ACUSTF, además se plasma el estatus de riesgo en la Norma Oficial Mexicana NOM-059-SEMARNAT-2010, la residencia (RES.), la abundancia (ABUN.), la sociabilidad (SOCI.), la alimentación (ALIM.) y el tipo de observación (OBS.).</w:t>
      </w:r>
    </w:p>
    <w:p>
      <w:pPr>
        <w:spacing w:line="276" w:lineRule="auto" w:after="0"/>
        <w:jc w:val="center"/>
      </w:pPr>
      <w:r>
        <w:rPr>
          <w:rFonts w:ascii="Bookman Old Style" w:hAnsi="Bookman Old Style"/>
          <w:sz w:val="24"/>
        </w:rPr>
        <w:br/>
        <w:t xml:space="preserve">Tabla 5.63.- Número de especies del grupo de los mamíferos en el área ACUSTF. </w:t>
      </w:r>
    </w:p>
    <w:tbl>
      <w:tblPr>
        <w:tblStyle w:val="TableGrid"/>
        <w:tblW w:type="auto" w:w="0"/>
        <w:tblLook w:firstColumn="1" w:firstRow="1" w:lastColumn="0" w:lastRow="0" w:noHBand="0" w:noVBand="1" w:val="04A0"/>
      </w:tblPr>
      <w:tblGrid>
        <w:gridCol w:w="1384"/>
        <w:gridCol w:w="1384"/>
        <w:gridCol w:w="1384"/>
        <w:gridCol w:w="1384"/>
        <w:gridCol w:w="1384"/>
        <w:gridCol w:w="1384"/>
        <w:gridCol w:w="1384"/>
      </w:tblGrid>
      <w:tr>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bl>
    <w:p>
      <w:pPr>
        <w:spacing w:line="276" w:lineRule="auto" w:after="0"/>
        <w:jc w:val="center"/>
      </w:pPr>
      <w:r>
        <w:rPr>
          <w:rFonts w:ascii="Bookman Old Style" w:hAnsi="Bookman Old Style"/>
          <w:sz w:val="24"/>
        </w:rPr>
        <w:br/>
        <w:t>Tabla 5.64.- Listado de las especies de mamíferos observadas en el área ACUSTF con su categoría de riesgo.</w:t>
      </w:r>
    </w:p>
    <w:tbl>
      <w:tblPr>
        <w:tblStyle w:val="TableGrid"/>
        <w:tblW w:type="auto" w:w="0"/>
        <w:tblLook w:firstColumn="1" w:firstRow="1" w:lastColumn="0" w:lastRow="0" w:noHBand="0" w:noVBand="1" w:val="04A0"/>
      </w:tblPr>
      <w:tblGrid>
        <w:gridCol w:w="1211"/>
        <w:gridCol w:w="1211"/>
        <w:gridCol w:w="1211"/>
        <w:gridCol w:w="1211"/>
        <w:gridCol w:w="1211"/>
        <w:gridCol w:w="1211"/>
        <w:gridCol w:w="1211"/>
        <w:gridCol w:w="1211"/>
      </w:tblGrid>
      <w:tr>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bl>
    <w:p>
      <w:pPr>
        <w:spacing w:line="276" w:lineRule="auto" w:after="0" w:before="0"/>
        <w:jc w:val="both"/>
      </w:pPr>
      <w:r>
        <w:rPr>
          <w:rFonts w:ascii="Arial" w:hAnsi="Arial"/>
          <w:sz w:val="20"/>
        </w:rPr>
        <w:t>Sociabilidad (SOCI.); abundancia (ABU.); residencia (RES.); alimentación (ALIM.) y el tipo de observación (OBS.); Sc: Sociabilidad, R: Residente; C: Común, SL: Solitario, GR: Gregario, PJ: Pareja; Sc: Sin categoría, Pr: Sujeta a protección especial; A: Amenazada; P: En peligro de extinción; E: Extinta en medio silvestre.</w:t>
      </w:r>
    </w:p>
    <w:p>
      <w:pPr>
        <w:spacing w:line="276" w:lineRule="auto" w:after="0"/>
        <w:jc w:val="center"/>
      </w:pPr>
      <w:r>
        <w:rPr>
          <w:rFonts w:ascii="Bookman Old Style" w:hAnsi="Bookman Old Style"/>
          <w:sz w:val="24"/>
        </w:rPr>
        <w:br/>
        <w:t>Tabla 5.65.- Análisis estadístico por índices de diversidad Shannon, Simpson y Margalef, para el grupo de los mamíferos en el área del ACUSTF.</w:t>
      </w:r>
    </w:p>
    <w:tbl>
      <w:tblPr>
        <w:tblStyle w:val="TableGrid"/>
        <w:tblW w:type="auto" w:w="0"/>
        <w:tblLook w:firstColumn="1" w:firstRow="1" w:lastColumn="0" w:lastRow="0" w:noHBand="0" w:noVBand="1" w:val="04A0"/>
      </w:tblPr>
      <w:tblGrid>
        <w:gridCol w:w="1384"/>
        <w:gridCol w:w="1384"/>
        <w:gridCol w:w="1384"/>
        <w:gridCol w:w="1384"/>
        <w:gridCol w:w="1384"/>
        <w:gridCol w:w="1384"/>
        <w:gridCol w:w="1384"/>
      </w:tblGrid>
      <w:tr>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bl>
    <w:p>
      <w:pPr>
        <w:spacing w:line="276" w:lineRule="auto" w:after="0" w:before="0"/>
        <w:jc w:val="both"/>
      </w:pPr>
      <w:r>
        <w:rPr>
          <w:rFonts w:ascii="Arial" w:hAnsi="Arial"/>
          <w:sz w:val="24"/>
        </w:rPr>
        <w:t>Los índices de diversidad de las ___ especies del grupo de las aves presentes en el área del ACUSTF muestran que para el índice de Shannon  tenemos una diversidad de __________ lo cual quiere decir que para este grupo los valores resultantes se encuentran ________ ya que los rangos de valores para este índice van de 0 a 1.35 para valores bajos, 1.36 a 3.5 para valores medios y para los valores 3.5 en adelante se son aquellos considerados de alta diversidad; para el índice de Simpson resulta una diversidad media de 0.612 y una dominancia de las especies media de 0.388, por otra parte el índice de Margalef el cual estima la biodiversidad de una comunidad muestra valores bajos de 1.5417 ya que los valores de medida considerados para una baja biodiversidad son para valores inferiores a 2 e indicadores de una alta biodiversidad son aquellos con valores superiores a 5. La especie más representativa fue el ____________________.</w:t>
      </w:r>
    </w:p>
    <w:p>
      <w:pPr>
        <w:spacing w:line="276" w:lineRule="auto" w:after="0"/>
        <w:jc w:val="center"/>
      </w:pPr>
      <w:r>
        <w:rPr>
          <w:rFonts w:ascii="Bookman Old Style" w:hAnsi="Bookman Old Style"/>
          <w:sz w:val="24"/>
        </w:rPr>
        <w:br/>
        <w:t>Tabla 5.66.- Análisis estadístico por índices de diversidad, riqueza de especies, frecuencia y abundancia relativa para el grupo de los mamíferos en el área del ACUSTF.</w:t>
      </w:r>
    </w:p>
    <w:tbl>
      <w:tblPr>
        <w:tblStyle w:val="TableGrid"/>
        <w:tblW w:type="auto" w:w="0"/>
        <w:tblLook w:firstColumn="1" w:firstRow="1" w:lastColumn="0" w:lastRow="0" w:noHBand="0" w:noVBand="1" w:val="04A0"/>
      </w:tblPr>
      <w:tblGrid>
        <w:gridCol w:w="881"/>
        <w:gridCol w:w="881"/>
        <w:gridCol w:w="881"/>
        <w:gridCol w:w="881"/>
        <w:gridCol w:w="881"/>
        <w:gridCol w:w="881"/>
        <w:gridCol w:w="881"/>
        <w:gridCol w:w="881"/>
        <w:gridCol w:w="881"/>
        <w:gridCol w:w="881"/>
        <w:gridCol w:w="881"/>
      </w:tblGrid>
      <w:tr>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bl>
    <w:p>
      <w:pPr>
        <w:spacing w:line="276" w:lineRule="auto" w:after="0" w:before="0"/>
        <w:jc w:val="both"/>
      </w:pPr>
      <w:r>
        <w:rPr>
          <w:rFonts w:ascii="Arial" w:hAnsi="Arial"/>
          <w:sz w:val="24"/>
        </w:rPr>
        <w:t>El índice de diversidad para el grupo de los mamíferos de las _____ especies presentes en el área del ACUSTF presenta un índice de _______, para la riqueza de especies que se define como el número de especies presentes en una comunidad se obtiene un total de riqueza de ________; para la abundancia relativa la cual expresa la representatividad de una especie dentro del conjunto de especies en el área del ACUSTF en estudio nos indica la dominancia de la ____________________- como la más representativa, para la frecuencia relativa la cual representa el número de muestras en las que se encuentra una especie más representativa ________________________, tal como se puede observar en la siguiente gráfica.</w:t>
      </w:r>
    </w:p>
    <w:p>
      <w:pPr>
        <w:jc w:val="center"/>
      </w:pPr>
      <w:r/>
    </w:p>
    <w:p>
      <w:r>
        <w:drawing>
          <wp:inline xmlns:a="http://schemas.openxmlformats.org/drawingml/2006/main" xmlns:pic="http://schemas.openxmlformats.org/drawingml/2006/picture">
            <wp:extent cx="4406400" cy="2944800"/>
            <wp:docPr id="49" name="Picture 49"/>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4406400" cy="2944800"/>
                    </a:xfrm>
                    <a:prstGeom prst="rect"/>
                  </pic:spPr>
                </pic:pic>
              </a:graphicData>
            </a:graphic>
          </wp:inline>
        </w:drawing>
      </w:r>
    </w:p>
    <w:p>
      <w:pPr>
        <w:spacing w:line="276" w:lineRule="auto" w:after="0"/>
        <w:jc w:val="center"/>
      </w:pPr>
      <w:r>
        <w:rPr>
          <w:rFonts w:ascii="Bookman Old Style" w:hAnsi="Bookman Old Style"/>
          <w:sz w:val="24"/>
        </w:rPr>
        <w:t>Grafica 5.27.- Frecuencia y abundancia relativa del grupo de mamíferos en el área ACUSTF.</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after="0" w:before="0"/>
        <w:jc w:val="both"/>
      </w:pPr>
      <w:r>
        <w:rPr>
          <w:rFonts w:ascii="Arial" w:hAnsi="Arial"/>
          <w:sz w:val="24"/>
        </w:rPr>
        <w:t xml:space="preserve">El grupo de los mamíferos posee una riqueza específica de 3 especies las cuales tienen una distribución de 0.9464 con lo cual se puede afirmar que la equidad de especies es alta. La máxima diversidad que este grupo adquiere dentro del sistema ambiental es de _________________________________________________________________________________, por lo cual las especies registradas se podrán desplazar hacia el área del sistema ambiental sin ningún inconveniente. </w:t>
      </w:r>
    </w:p>
    <w:p>
      <w:pPr>
        <w:spacing w:line="276" w:lineRule="auto" w:after="0" w:before="0"/>
        <w:jc w:val="both"/>
      </w:pPr>
      <w:r>
        <w:rPr>
          <w:rFonts w:ascii="Arial" w:hAnsi="Arial"/>
          <w:sz w:val="24"/>
        </w:rPr>
        <w:t>De acuerdo con los datos que anteceden por las caracteristicas del area Acustf el grupo de las mamiferos se presenta en condiciones _________________________________________________________________________________, acontinuacion se muestra en el cuadro de rangos de valor para el grupo de los mamiferos en el area Acustf.</w:t>
      </w:r>
    </w:p>
    <w:tbl>
      <w:tblPr>
        <w:tblStyle w:val="TableGrid"/>
        <w:tblW w:type="auto" w:w="0"/>
        <w:tblLook w:firstColumn="1" w:firstRow="1" w:lastColumn="0" w:lastRow="0" w:noHBand="0" w:noVBand="1" w:val="04A0"/>
      </w:tblPr>
      <w:tblGrid>
        <w:gridCol w:w="2422"/>
        <w:gridCol w:w="2422"/>
        <w:gridCol w:w="2422"/>
        <w:gridCol w:w="2422"/>
      </w:tblGrid>
      <w:tr>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bl>
    <w:p>
      <w:pPr>
        <w:spacing w:line="276" w:lineRule="auto"/>
        <w:jc w:val="both"/>
      </w:pPr>
      <w:r>
        <w:rPr>
          <w:rFonts w:ascii="Arial" w:hAnsi="Arial"/>
          <w:b/>
          <w:sz w:val="24"/>
        </w:rPr>
        <w:br/>
        <w:t>V.8.3.3.- Análisis de Información del grupo de los reptiles ACUSTF.</w:t>
      </w:r>
    </w:p>
    <w:p>
      <w:pPr>
        <w:spacing w:line="276" w:lineRule="auto" w:after="0" w:before="0"/>
        <w:jc w:val="both"/>
      </w:pPr>
      <w:r>
        <w:rPr>
          <w:rFonts w:ascii="Arial" w:hAnsi="Arial"/>
          <w:sz w:val="24"/>
        </w:rPr>
        <w:t>Para el análisis de la información del grupo de los reptiles en el área del ACUSTF se muestra el número de individuos (ni) los cuales fueron aquellos individuos observados en campo por la metodología aplicada para este grupo, así como también se muestra el número de individuos por superficie de muestreo y el número de individuos extrapolados a la superficie correspondiente al ACUSTF, además se plasma el estatus de riesgo en la Norma Oficial Mexicana NOM-059-SEMARNAT-2010, la residencia (RES.), la abundancia (ABUN.), la sociabilidad (SOCI.), la alimentación (ALIM.) y el tipo de observación (OBS.).</w:t>
      </w:r>
    </w:p>
    <w:p>
      <w:pPr>
        <w:spacing w:line="276" w:lineRule="auto" w:after="0"/>
        <w:jc w:val="center"/>
      </w:pPr>
      <w:r>
        <w:rPr>
          <w:rFonts w:ascii="Bookman Old Style" w:hAnsi="Bookman Old Style"/>
          <w:sz w:val="24"/>
        </w:rPr>
        <w:br/>
        <w:t xml:space="preserve">Tabla 5.67.- Número de individuos del grupo de reptiles del área ACUSTF. </w:t>
      </w:r>
    </w:p>
    <w:tbl>
      <w:tblPr>
        <w:tblStyle w:val="TableGrid"/>
        <w:tblW w:type="auto" w:w="0"/>
        <w:tblLook w:firstColumn="1" w:firstRow="1" w:lastColumn="0" w:lastRow="0" w:noHBand="0" w:noVBand="1" w:val="04A0"/>
      </w:tblPr>
      <w:tblGrid>
        <w:gridCol w:w="1384"/>
        <w:gridCol w:w="1384"/>
        <w:gridCol w:w="1384"/>
        <w:gridCol w:w="1384"/>
        <w:gridCol w:w="1384"/>
        <w:gridCol w:w="1384"/>
        <w:gridCol w:w="1384"/>
      </w:tblGrid>
      <w:tr>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bl>
    <w:p>
      <w:pPr>
        <w:spacing w:line="276" w:lineRule="auto" w:after="0"/>
        <w:jc w:val="center"/>
      </w:pPr>
      <w:r>
        <w:rPr>
          <w:rFonts w:ascii="Bookman Old Style" w:hAnsi="Bookman Old Style"/>
          <w:sz w:val="24"/>
        </w:rPr>
        <w:br/>
        <w:t>Tabla 5.68.- Listado de las especies de reptiles observadas en el área ACUSTF con su categoría de riesgo.</w:t>
      </w:r>
    </w:p>
    <w:tbl>
      <w:tblPr>
        <w:tblStyle w:val="TableGrid"/>
        <w:tblW w:type="auto" w:w="0"/>
        <w:tblLook w:firstColumn="1" w:firstRow="1" w:lastColumn="0" w:lastRow="0" w:noHBand="0" w:noVBand="1" w:val="04A0"/>
      </w:tblPr>
      <w:tblGrid>
        <w:gridCol w:w="1211"/>
        <w:gridCol w:w="1211"/>
        <w:gridCol w:w="1211"/>
        <w:gridCol w:w="1211"/>
        <w:gridCol w:w="1211"/>
        <w:gridCol w:w="1211"/>
        <w:gridCol w:w="1211"/>
        <w:gridCol w:w="1211"/>
      </w:tblGrid>
      <w:tr>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bl>
    <w:p>
      <w:pPr>
        <w:spacing w:line="276" w:lineRule="auto" w:after="0" w:before="0"/>
        <w:jc w:val="both"/>
      </w:pPr>
      <w:r>
        <w:rPr>
          <w:rFonts w:ascii="Arial" w:hAnsi="Arial"/>
          <w:sz w:val="20"/>
        </w:rPr>
        <w:t>Sociabilidad (SOCI.); abundancia (ABU.); residencia (RES.); alimentación (ALIM.) y el tipo de observación (OBS.); Sc: Sociabilidad, R: Residente; C: Común, SL: Solitario, GR: Gregario, PJ: Pareja; Sc: Sin categoría, Pr: Sujeta a protección especial; A: Amenazada; P: En peligro de extinción; E: Extinta en medio silvestre.</w:t>
      </w:r>
    </w:p>
    <w:p>
      <w:pPr>
        <w:spacing w:line="276" w:lineRule="auto" w:after="0"/>
        <w:jc w:val="center"/>
      </w:pPr>
      <w:r>
        <w:rPr>
          <w:rFonts w:ascii="Bookman Old Style" w:hAnsi="Bookman Old Style"/>
          <w:sz w:val="24"/>
        </w:rPr>
        <w:br/>
        <w:t>Tabla 5.69.- Análisis estadístico por índices de diversidad Shannon, Simpson y Margalef, para el grupo de los reptiles en el área del ACUSTF.</w:t>
      </w:r>
    </w:p>
    <w:tbl>
      <w:tblPr>
        <w:tblStyle w:val="TableGrid"/>
        <w:tblW w:type="auto" w:w="0"/>
        <w:tblLook w:firstColumn="1" w:firstRow="1" w:lastColumn="0" w:lastRow="0" w:noHBand="0" w:noVBand="1" w:val="04A0"/>
      </w:tblPr>
      <w:tblGrid>
        <w:gridCol w:w="1384"/>
        <w:gridCol w:w="1384"/>
        <w:gridCol w:w="1384"/>
        <w:gridCol w:w="1384"/>
        <w:gridCol w:w="1384"/>
        <w:gridCol w:w="1384"/>
        <w:gridCol w:w="1384"/>
      </w:tblGrid>
      <w:tr>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bl>
    <w:p>
      <w:pPr>
        <w:spacing w:line="276" w:lineRule="auto" w:after="0" w:before="0"/>
        <w:jc w:val="both"/>
      </w:pPr>
      <w:r>
        <w:rPr>
          <w:rFonts w:ascii="Arial" w:hAnsi="Arial"/>
          <w:sz w:val="24"/>
        </w:rPr>
        <w:t>Los índices de diversidad de las _____ especies del grupo de los reptiles presentes en el área del ACUSTF muestran que para el índice de Shannon tenemos una diversidad ___________ lo cual quiere decir que para este grupo los valores resultantes se encuentran bajos ya que los rangos de valores para este índice van de 0 a 1.35 para _________________, 1.36 a 3.5 para valores medios y para los valores 3.5 en adelante se son aquellos considerados de alta diversidad; para el índice de Simpson resulta una diversidad ________________________________________________________________, por otra parte el índice de Margalef el cual estima la biodiversidad de una comunidad muestra _______________________ que los valores de medida considerados para una baja biodoversidad son para aquellos valores inferiores a 2 e indicadores de una alta biodiversidad son aquellos con valores superiores a 5, la espcie representativa para este gruo fue ______________________.</w:t>
      </w:r>
    </w:p>
    <w:p>
      <w:pPr>
        <w:spacing w:line="276" w:lineRule="auto" w:after="0"/>
        <w:jc w:val="center"/>
      </w:pPr>
      <w:r>
        <w:rPr>
          <w:rFonts w:ascii="Bookman Old Style" w:hAnsi="Bookman Old Style"/>
          <w:sz w:val="24"/>
        </w:rPr>
        <w:br/>
        <w:t>Tabla 5.70.- Análisis estadístico por índices de diversidad, riqueza de especies, frecuencia y abundancia relativa para el grupo de los reptiles en el área del ACUSTF.</w:t>
      </w:r>
    </w:p>
    <w:tbl>
      <w:tblPr>
        <w:tblStyle w:val="TableGrid"/>
        <w:tblW w:type="auto" w:w="0"/>
        <w:tblLook w:firstColumn="1" w:firstRow="1" w:lastColumn="0" w:lastRow="0" w:noHBand="0" w:noVBand="1" w:val="04A0"/>
      </w:tblPr>
      <w:tblGrid>
        <w:gridCol w:w="881"/>
        <w:gridCol w:w="881"/>
        <w:gridCol w:w="881"/>
        <w:gridCol w:w="881"/>
        <w:gridCol w:w="881"/>
        <w:gridCol w:w="881"/>
        <w:gridCol w:w="881"/>
        <w:gridCol w:w="881"/>
        <w:gridCol w:w="881"/>
        <w:gridCol w:w="881"/>
        <w:gridCol w:w="881"/>
      </w:tblGrid>
      <w:tr>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bl>
    <w:p>
      <w:pPr>
        <w:spacing w:line="276" w:lineRule="auto" w:after="0" w:before="0"/>
        <w:jc w:val="both"/>
      </w:pPr>
      <w:r>
        <w:rPr>
          <w:rFonts w:ascii="Arial" w:hAnsi="Arial"/>
          <w:sz w:val="24"/>
        </w:rPr>
        <w:t>El índice de diversidad para el grupo de los mamíferos de las ____ especies presentes en el área del ACUSTF presenta un índice de ____, para la riqueza de especies que se define como el número de especies presentes en una comunidad se obtiene un total de riqueza de ________, para la abundancia relativa la cual expresa la representatividad de una especie dentro del conjunto de especies en el área del ACUSTF en estudio nos indica que la especie más representativa fue _______________________, para la frecuencia relativa la cual representa el número de muestras en las que se encuentra una especie, la especie más representativa fue _______________________ tal como se muestra en la siguiente gráfica, cabe señalar que para los quirópteros estos no se tiene indicios o registro durante los recorridos de los sitios de muestreo.</w:t>
      </w:r>
    </w:p>
    <w:p>
      <w:pPr>
        <w:jc w:val="center"/>
      </w:pPr>
      <w:r/>
    </w:p>
    <w:p>
      <w:r>
        <w:drawing>
          <wp:inline xmlns:a="http://schemas.openxmlformats.org/drawingml/2006/main" xmlns:pic="http://schemas.openxmlformats.org/drawingml/2006/picture">
            <wp:extent cx="4406400" cy="2944800"/>
            <wp:docPr id="50" name="Picture 50"/>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4406400" cy="2944800"/>
                    </a:xfrm>
                    <a:prstGeom prst="rect"/>
                  </pic:spPr>
                </pic:pic>
              </a:graphicData>
            </a:graphic>
          </wp:inline>
        </w:drawing>
      </w:r>
    </w:p>
    <w:p>
      <w:pPr>
        <w:spacing w:line="276" w:lineRule="auto" w:after="0"/>
        <w:jc w:val="center"/>
      </w:pPr>
      <w:r>
        <w:rPr>
          <w:rFonts w:ascii="Bookman Old Style" w:hAnsi="Bookman Old Style"/>
          <w:sz w:val="24"/>
        </w:rPr>
        <w:t>Grafica 5.28.- Frecuencia y abundancia relativa del grupo de los reptiles en el área CUSTF.</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after="0" w:before="0"/>
        <w:jc w:val="both"/>
      </w:pPr>
      <w:r>
        <w:rPr>
          <w:rFonts w:ascii="Arial" w:hAnsi="Arial"/>
          <w:sz w:val="24"/>
        </w:rPr>
        <w:t>El grupo de los reptiles posee una riqueza específica de __ especies las cuales tienen una distribución de _______ con lo cual se puede afirmar que la equitatividad de especies es _____. La máxima diversidad que este grupo adquiere dentro del sistema ambiental es de ___________________ para la diversidad calculada lo que quiere decir que este grupo se encuentra muy cerca de llegar a su máxima diversidad y pose una distribución equitativa, lo que equivale a que este grupo se tenga un desplazamiento del ____% de las especies que se encuentren en el área hacia el área del sistema ambiental.</w:t>
      </w:r>
    </w:p>
    <w:p>
      <w:pPr>
        <w:spacing w:line="276" w:lineRule="auto" w:after="0" w:before="0"/>
        <w:jc w:val="both"/>
      </w:pPr>
      <w:r>
        <w:rPr>
          <w:rFonts w:ascii="Arial" w:hAnsi="Arial"/>
          <w:sz w:val="24"/>
        </w:rPr>
        <w:t>De acuerdo con los datos que anteceden por las caracteristicas del area Acustf el grupo de los reptiles se presenta en condiciones de _______________ en cuanto a riqueza y equidad de especies, para la dominancia de especies se presenta de una _______________, ______________________________________________________, acontinuacion se muestra en el cuadro de rangos de valor para el grupo de los reptiles en el area Acustf.</w:t>
      </w:r>
    </w:p>
    <w:tbl>
      <w:tblPr>
        <w:tblStyle w:val="TableGrid"/>
        <w:tblW w:type="auto" w:w="0"/>
        <w:tblLook w:firstColumn="1" w:firstRow="1" w:lastColumn="0" w:lastRow="0" w:noHBand="0" w:noVBand="1" w:val="04A0"/>
      </w:tblPr>
      <w:tblGrid>
        <w:gridCol w:w="2422"/>
        <w:gridCol w:w="2422"/>
        <w:gridCol w:w="2422"/>
        <w:gridCol w:w="2422"/>
      </w:tblGrid>
      <w:tr>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bl>
    <w:p>
      <w:pPr>
        <w:spacing w:line="276" w:lineRule="auto"/>
        <w:jc w:val="both"/>
      </w:pPr>
      <w:r>
        <w:rPr>
          <w:rFonts w:ascii="Arial" w:hAnsi="Arial"/>
          <w:b/>
          <w:sz w:val="24"/>
        </w:rPr>
        <w:br/>
        <w:t>V.8.3.4.- Análisis de Información del grupo de los lepidópteros en el ACUSTF.</w:t>
      </w:r>
    </w:p>
    <w:p>
      <w:pPr>
        <w:spacing w:line="276" w:lineRule="auto" w:after="0" w:before="0"/>
        <w:jc w:val="both"/>
      </w:pPr>
      <w:r>
        <w:rPr>
          <w:rFonts w:ascii="Arial" w:hAnsi="Arial"/>
          <w:sz w:val="24"/>
        </w:rPr>
        <w:t>Para el análisis de la información del grupo de los lepidópteros así como se otras especies de invertebrados que se observaron en el área del sistema ambiental se plasma la siguiente información en la cual se muestra el número de individuos (ni) fueron aquellos observados en campo por la metodología aplicada para este grupo, así como también se muestra  el número de individuos por superficie de muestreo y el número de individuos extrapolados a la superficie correspondiente al sistema ambiental, además se plasma el estatus de riesgo en la Norma Oficial Mexicana NOM-059-SEMARNAT-2010, la residencia (RES.), la abundancia (ABUN.), la sociabilidad (SOCI.), la alimentación (ALIM.) y el tipo de observación (OBS.).</w:t>
      </w:r>
    </w:p>
    <w:p>
      <w:pPr>
        <w:spacing w:line="276" w:lineRule="auto" w:after="0"/>
        <w:jc w:val="center"/>
      </w:pPr>
      <w:r>
        <w:rPr>
          <w:rFonts w:ascii="Bookman Old Style" w:hAnsi="Bookman Old Style"/>
          <w:sz w:val="24"/>
        </w:rPr>
        <w:br/>
        <w:t>Tabla 5.71.- Listado de especies de lepidópteros y otras especies de insectos observados en el ACUSTF.</w:t>
      </w:r>
    </w:p>
    <w:tbl>
      <w:tblPr>
        <w:tblStyle w:val="TableGrid"/>
        <w:tblW w:type="auto" w:w="0"/>
        <w:tblLook w:firstColumn="1" w:firstRow="1" w:lastColumn="0" w:lastRow="0" w:noHBand="0" w:noVBand="1" w:val="04A0"/>
      </w:tblPr>
      <w:tblGrid>
        <w:gridCol w:w="1384"/>
        <w:gridCol w:w="1384"/>
        <w:gridCol w:w="1384"/>
        <w:gridCol w:w="1384"/>
        <w:gridCol w:w="1384"/>
        <w:gridCol w:w="1384"/>
        <w:gridCol w:w="1384"/>
      </w:tblGrid>
      <w:tr>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bl>
    <w:p>
      <w:pPr>
        <w:spacing w:line="276" w:lineRule="auto" w:after="0"/>
        <w:jc w:val="center"/>
      </w:pPr>
      <w:r>
        <w:rPr>
          <w:rFonts w:ascii="Bookman Old Style" w:hAnsi="Bookman Old Style"/>
          <w:sz w:val="24"/>
        </w:rPr>
        <w:br/>
        <w:t>Tabla 5.72.- Listado de especies de lepidópteros y otros insectos con su estatus de categoría por especies del sistema ambiental.</w:t>
      </w:r>
    </w:p>
    <w:tbl>
      <w:tblPr>
        <w:tblStyle w:val="TableGrid"/>
        <w:tblW w:type="auto" w:w="0"/>
        <w:tblLook w:firstColumn="1" w:firstRow="1" w:lastColumn="0" w:lastRow="0" w:noHBand="0" w:noVBand="1" w:val="04A0"/>
      </w:tblPr>
      <w:tblGrid>
        <w:gridCol w:w="1211"/>
        <w:gridCol w:w="1211"/>
        <w:gridCol w:w="1211"/>
        <w:gridCol w:w="1211"/>
        <w:gridCol w:w="1211"/>
        <w:gridCol w:w="1211"/>
        <w:gridCol w:w="1211"/>
        <w:gridCol w:w="1211"/>
      </w:tblGrid>
      <w:tr>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bl>
    <w:p>
      <w:pPr>
        <w:spacing w:line="276" w:lineRule="auto" w:after="0" w:before="0"/>
        <w:jc w:val="both"/>
      </w:pPr>
      <w:r>
        <w:rPr>
          <w:rFonts w:ascii="Arial" w:hAnsi="Arial"/>
          <w:sz w:val="20"/>
        </w:rPr>
        <w:t>Sociabilidad (SOCI.); abundancia (ABU.); residencia (RES.); alimentación (ALIM.) y el tipo de observación (OBS.); Sc: Sociabilidad, R: Residente; C: Común, SL: Solitario, GR: Gregario, PJ: Pareja; Sc: Sin categoría, Pr: Sujeta a protección especial; A: Amenazada; P: En peligro de extinción; E: Extinta en medio silvestre.</w:t>
      </w:r>
    </w:p>
    <w:p>
      <w:pPr>
        <w:spacing w:line="276" w:lineRule="auto" w:after="0"/>
        <w:jc w:val="center"/>
      </w:pPr>
      <w:r>
        <w:rPr>
          <w:rFonts w:ascii="Bookman Old Style" w:hAnsi="Bookman Old Style"/>
          <w:sz w:val="24"/>
        </w:rPr>
        <w:br/>
        <w:t>Tabla 5.73.- Análisis estadístico por índices de diversidad Shannon, Simpson y Margalef para las especies de lepidópteros y otros insectos observados en el ACUSTF.</w:t>
      </w:r>
    </w:p>
    <w:tbl>
      <w:tblPr>
        <w:tblStyle w:val="TableGrid"/>
        <w:tblW w:type="auto" w:w="0"/>
        <w:tblLook w:firstColumn="1" w:firstRow="1" w:lastColumn="0" w:lastRow="0" w:noHBand="0" w:noVBand="1" w:val="04A0"/>
      </w:tblPr>
      <w:tblGrid>
        <w:gridCol w:w="1384"/>
        <w:gridCol w:w="1384"/>
        <w:gridCol w:w="1384"/>
        <w:gridCol w:w="1384"/>
        <w:gridCol w:w="1384"/>
        <w:gridCol w:w="1384"/>
        <w:gridCol w:w="1384"/>
      </w:tblGrid>
      <w:tr>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bl>
    <w:p>
      <w:pPr>
        <w:spacing w:line="276" w:lineRule="auto" w:after="0" w:before="0"/>
        <w:jc w:val="both"/>
      </w:pPr>
      <w:r>
        <w:rPr>
          <w:rFonts w:ascii="Arial" w:hAnsi="Arial"/>
          <w:sz w:val="24"/>
        </w:rPr>
        <w:t>Los índices de diversidad de las ____ especies de insectos presentes en el área CUSTF muestran que para el índice de Shannon  tenemos una equidad ___________ lo cual quiere decir que para este grupo los valores resultantes se encuentran a niveles _______ ya que los rangos de valores para este índice van de 0 a 1.35 para valores bajos, 1.36 a 3.5 para valores medios y para los valores 3.5 en adelante se son aquellos considerados de alta diversidad; para el índice de Simpson resulta una diversidad _____________ y una dominancia de las especies _____________, lo cual quiere decir que _____________________________, por otra parte el índice de Margalef el cual estima la biodiversidad de una comunidad muestra ________________________ ya que los valores de medida considerados para una baja biodiversidad son para valores inferiores a 2 e indicadores de una alta biodiversidad son aquellos con valores superiores 5; ______________________________________________________________________.</w:t>
      </w:r>
    </w:p>
    <w:p>
      <w:pPr>
        <w:spacing w:line="276" w:lineRule="auto" w:after="0"/>
        <w:jc w:val="center"/>
      </w:pPr>
      <w:r>
        <w:rPr>
          <w:rFonts w:ascii="Bookman Old Style" w:hAnsi="Bookman Old Style"/>
          <w:sz w:val="24"/>
        </w:rPr>
        <w:br/>
        <w:t>Tabla 5.74.- Análisis estadístico por índices de diversidad, riqueza de especies, frecuencia y abundancia relativa para las especies de lepidópteros y otros insectos observados en el área del ACUSTF.</w:t>
      </w:r>
    </w:p>
    <w:tbl>
      <w:tblPr>
        <w:tblStyle w:val="TableGrid"/>
        <w:tblW w:type="auto" w:w="0"/>
        <w:tblLook w:firstColumn="1" w:firstRow="1" w:lastColumn="0" w:lastRow="0" w:noHBand="0" w:noVBand="1" w:val="04A0"/>
      </w:tblPr>
      <w:tblGrid>
        <w:gridCol w:w="881"/>
        <w:gridCol w:w="881"/>
        <w:gridCol w:w="881"/>
        <w:gridCol w:w="881"/>
        <w:gridCol w:w="881"/>
        <w:gridCol w:w="881"/>
        <w:gridCol w:w="881"/>
        <w:gridCol w:w="881"/>
        <w:gridCol w:w="881"/>
        <w:gridCol w:w="881"/>
        <w:gridCol w:w="881"/>
      </w:tblGrid>
      <w:tr>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bl>
    <w:p>
      <w:pPr>
        <w:spacing w:line="276" w:lineRule="auto" w:after="0" w:before="0"/>
        <w:jc w:val="both"/>
      </w:pPr>
      <w:r>
        <w:rPr>
          <w:rFonts w:ascii="Arial" w:hAnsi="Arial"/>
          <w:sz w:val="24"/>
        </w:rPr>
        <w:t>El índice de diversidad para el grupo de los insectos conformados por ____ especies presentes en el ACUSTF presenta un índice __________, para la riqueza de especies que se define como el número de especies presentes en una comunidad se obtiene un total de riqueza ____________, para la abundancia relativa la cual expresa la representatividad de una especie dentro del conjunto de especies en el área CUSTF en estudio nos indica que la especie más representativa es ________________, para la frecuencia relativa la cual representa el número de muestras en las que se encuentra una especie lo cual para este índice resulta como especie más representativa ____________________________ de representatividad, tal como se puede observar en las siguiente gráfica, Frecuencia y abundancia relativa de los reptiles en el Sistema ambiental.</w:t>
      </w:r>
    </w:p>
    <w:p>
      <w:pPr>
        <w:jc w:val="center"/>
      </w:pPr>
      <w:r/>
    </w:p>
    <w:p>
      <w:r>
        <w:drawing>
          <wp:inline xmlns:a="http://schemas.openxmlformats.org/drawingml/2006/main" xmlns:pic="http://schemas.openxmlformats.org/drawingml/2006/picture">
            <wp:extent cx="4406400" cy="2944800"/>
            <wp:docPr id="51" name="Picture 51"/>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4406400" cy="2944800"/>
                    </a:xfrm>
                    <a:prstGeom prst="rect"/>
                  </pic:spPr>
                </pic:pic>
              </a:graphicData>
            </a:graphic>
          </wp:inline>
        </w:drawing>
      </w:r>
    </w:p>
    <w:p>
      <w:pPr>
        <w:spacing w:line="276" w:lineRule="auto" w:after="0"/>
        <w:jc w:val="center"/>
      </w:pPr>
      <w:r>
        <w:rPr>
          <w:rFonts w:ascii="Bookman Old Style" w:hAnsi="Bookman Old Style"/>
          <w:sz w:val="24"/>
        </w:rPr>
        <w:t>Grafica 5.29.- Frecuencia y abundancia relativa del grupo de los lepidópteros en el área CUSTF.</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after="0" w:before="0"/>
        <w:jc w:val="both"/>
      </w:pPr>
      <w:r>
        <w:rPr>
          <w:rFonts w:ascii="Arial" w:hAnsi="Arial"/>
          <w:sz w:val="24"/>
        </w:rPr>
        <w:t>En el grupo de insectos dentro del área del sistema ambiental posee una riqueza específica de ___ especies, con una distribución de __________ lo que equivale a que la equidad en las especies __________, la máxima diversidad que se puede alcanzar en este grupo es de _________ y la diversidad calculada es de _______________________________________________________________________________________, la especie más representativa fue ________________________________, considerando que el grupo tendrá un desplazamiento del ________% hacia el área del sistema ambiental.</w:t>
      </w:r>
    </w:p>
    <w:p>
      <w:pPr>
        <w:spacing w:line="276" w:lineRule="auto" w:after="0" w:before="0"/>
        <w:jc w:val="both"/>
      </w:pPr>
      <w:r>
        <w:rPr>
          <w:rFonts w:ascii="Arial" w:hAnsi="Arial"/>
          <w:sz w:val="24"/>
        </w:rPr>
        <w:t>De acuerdo con los datos que anteceden por las caracteristicas del area del sistema ambiental el grupo de los insectos se presenta en condiciones de __________________ para la riqueza y dominancia de las especies, sin embargo para la equidad de especies los valores resultantes fueron _________________________________________________________________________________________________________________________________________.</w:t>
      </w:r>
    </w:p>
    <w:tbl>
      <w:tblPr>
        <w:tblStyle w:val="TableGrid"/>
        <w:tblW w:type="auto" w:w="0"/>
        <w:tblLook w:firstColumn="1" w:firstRow="1" w:lastColumn="0" w:lastRow="0" w:noHBand="0" w:noVBand="1" w:val="04A0"/>
      </w:tblPr>
      <w:tblGrid>
        <w:gridCol w:w="2422"/>
        <w:gridCol w:w="2422"/>
        <w:gridCol w:w="2422"/>
        <w:gridCol w:w="2422"/>
      </w:tblGrid>
      <w:tr>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bl>
    <w:p>
      <w:pPr>
        <w:spacing w:line="276" w:lineRule="auto"/>
        <w:jc w:val="both"/>
      </w:pPr>
      <w:r>
        <w:rPr>
          <w:rFonts w:ascii="Arial" w:hAnsi="Arial"/>
          <w:b/>
          <w:sz w:val="24"/>
        </w:rPr>
        <w:br/>
        <w:t>V.8.3.5.- Análisis de la información de la fauna en el ACUSTF.</w:t>
      </w:r>
    </w:p>
    <w:p>
      <w:pPr>
        <w:spacing w:line="276" w:lineRule="auto" w:after="0" w:before="0"/>
        <w:jc w:val="both"/>
      </w:pPr>
      <w:r>
        <w:rPr>
          <w:rFonts w:ascii="Arial" w:hAnsi="Arial"/>
          <w:sz w:val="24"/>
        </w:rPr>
        <w:t>Descripcion del capitulo</w:t>
      </w:r>
    </w:p>
    <w:sectPr w:rsidR="00FC693F" w:rsidRPr="0006063C" w:rsidSect="00034616">
      <w:pgSz w:w="12240" w:h="15840"/>
      <w:pgMar w:top="1417" w:right="1417" w:bottom="141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