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VII.</w:t>
      </w:r>
    </w:p>
    <w:p>
      <w:r>
        <w:br w:type="page"/>
      </w:r>
    </w:p>
    <w:p>
      <w:pPr>
        <w:jc w:val="center"/>
      </w:pPr>
      <w:r>
        <w:rPr>
          <w:rFonts w:ascii="Bookman Old Style" w:hAnsi="Bookman Old Style"/>
          <w:sz w:val="24"/>
        </w:rPr>
        <w:t>ÍNDICE DE TABLA.</w:t>
      </w:r>
    </w:p>
    <w:p>
      <w:r>
        <w:br w:type="page"/>
      </w:r>
    </w:p>
    <w:p>
      <w:pPr>
        <w:spacing w:line="276" w:lineRule="auto"/>
        <w:jc w:val="both"/>
      </w:pPr>
      <w:r>
        <w:rPr>
          <w:rFonts w:ascii="Arial" w:hAnsi="Arial"/>
          <w:b/>
          <w:sz w:val="24"/>
        </w:rPr>
        <w:t>VIII.-</w:t>
        <w:tab/>
        <w:t>Estimación del volumen en metros cúbicos por especie y por predio, de las materias primas forestales derivadas del cambio de uso de suelo.</w:t>
      </w:r>
    </w:p>
    <w:p>
      <w:pPr>
        <w:spacing w:line="276" w:lineRule="auto" w:after="0" w:before="0"/>
        <w:jc w:val="both"/>
      </w:pPr>
      <w:r>
        <w:rPr>
          <w:rFonts w:ascii="Arial" w:hAnsi="Arial"/>
          <w:sz w:val="24"/>
        </w:rPr>
        <w:t>Para determinar el volumen forestal que se afectará con la ejecución del proyecto, se requiere conocer la población (tipos de vegetación forestal y especies vegetales presentes) para especificar los parámetros que han de estimarse, por ello, considerando lo estipulado en la legislación forestal, para este aspecto únicamente se obtuvo información de los diferentes estratos arbóreos, arbustivos, gramíneos, herbáceos y suculentos, con lo cual se obtuvo información de las condiciones que presenta el área en estudio durante el ________________________________________________________. Para llevar a cabo lo anterior es necesario realizar una planeación antes de llegar a la fase de campo (inventario forestal), posteriormente con la información obtenida se lleva a cabo el procesamiento de la información en gabinete para obtener finalmente datos o información de la población estudiada.</w:t>
      </w:r>
    </w:p>
    <w:sectPr w:rsidR="00FC693F" w:rsidRPr="0006063C" w:rsidSect="00034616">
      <w:pgSz w:w="12240" w:h="15840"/>
      <w:pgMar w:top="1417" w:right="1134"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