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Solución Sobre Actividades de Reflexión Inicial</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AP10 DISEÑAR Y DESARROLLAR LA BD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3.png"/>
            <a:graphic>
              <a:graphicData uri="http://schemas.openxmlformats.org/drawingml/2006/picture">
                <pic:pic>
                  <pic:nvPicPr>
                    <pic:cNvPr descr="línea corta"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Ricardo Arturo Villada S. F: #2027007</w:t>
      </w:r>
      <w:r w:rsidDel="00000000" w:rsidR="00000000" w:rsidRPr="00000000">
        <w:rPr>
          <w:sz w:val="32"/>
          <w:szCs w:val="32"/>
          <w:rtl w:val="0"/>
        </w:rPr>
        <w:br w:type="textWrapping"/>
      </w:r>
      <w:r w:rsidDel="00000000" w:rsidR="00000000" w:rsidRPr="00000000">
        <w:rPr>
          <w:color w:val="666666"/>
          <w:sz w:val="32"/>
          <w:szCs w:val="32"/>
          <w:rtl w:val="0"/>
        </w:rPr>
        <w:t xml:space="preserve">24 de Abril del 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Cuestionario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Analice y reflexione sobre la siguiente situación: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Dada la relación PERSONA (DNI, nombre, dirección, teléfono, nómina), si quisiéramos que sólo 3 usuarios (por ahora) sean capaces de consultar y modificar los datos referentes al teléfono y la nómina en la relación, deberíamos: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a) Asignarle los permisos de selección y modificación de dichos campos a cada usuario que queramos quecumplan esos requisitos. Sería lo más eficiente.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 Crear un rol, darle permisos de selección y modificación de dichos campos y asignar ese rol a cada usuario. Sería lo más eficiente.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 Crear un perfil, darle permisos de selección y modificación de dichos campos y aplicar ese perfil a cada uno de los usuarios. Sería lo más eficiente.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 Crear un perfil, aplicar ese perfil a cada uno del usuario y, por último, darle permisos a ese perfil de selección y modificación de los campos adecuados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Socialicen en plenaria con el resto del grupo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De respuesta a la siguiente pregunta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Se define un rol como: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a) Un conjunto de usuarios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b) Un conjunto de privilegios sobre el sistema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 Un conjunto de privilegios sobre objetos de esquemas de usuario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d) Un conjunto de privilegios sobre el sistema y/o sobre objetos de esquemas de usuario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17">
      <w:pPr>
        <w:pStyle w:val="Heading1"/>
        <w:rPr/>
      </w:pPr>
      <w:bookmarkStart w:colFirst="0" w:colLast="0" w:name="_j68sdt81g402" w:id="2"/>
      <w:bookmarkEnd w:id="2"/>
      <w:r w:rsidDel="00000000" w:rsidR="00000000" w:rsidRPr="00000000">
        <w:rPr>
          <w:rtl w:val="0"/>
        </w:rPr>
        <w:t xml:space="preserve">Respuestas:</w:t>
      </w:r>
    </w:p>
    <w:p w:rsidR="00000000" w:rsidDel="00000000" w:rsidP="00000000" w:rsidRDefault="00000000" w:rsidRPr="00000000" w14:paraId="00000018">
      <w:pPr>
        <w:numPr>
          <w:ilvl w:val="0"/>
          <w:numId w:val="1"/>
        </w:numPr>
        <w:spacing w:after="0" w:afterAutospacing="0"/>
        <w:ind w:left="1440" w:hanging="360"/>
        <w:rPr>
          <w:u w:val="none"/>
        </w:rPr>
      </w:pPr>
      <w:r w:rsidDel="00000000" w:rsidR="00000000" w:rsidRPr="00000000">
        <w:rPr>
          <w:b w:val="1"/>
          <w:rtl w:val="0"/>
        </w:rPr>
        <w:t xml:space="preserve">Opción b: </w:t>
      </w:r>
      <w:r w:rsidDel="00000000" w:rsidR="00000000" w:rsidRPr="00000000">
        <w:rPr>
          <w:rtl w:val="0"/>
        </w:rPr>
        <w:t xml:space="preserve">Para administrar las base de datos estas lo hacen por medio de la implementación de Roles, estos son como grupos que se encarga de administrar la DB y pueden tener funciones diferentes dependiendo de los permisos</w:t>
      </w:r>
    </w:p>
    <w:p w:rsidR="00000000" w:rsidDel="00000000" w:rsidP="00000000" w:rsidRDefault="00000000" w:rsidRPr="00000000" w14:paraId="00000019">
      <w:pPr>
        <w:numPr>
          <w:ilvl w:val="0"/>
          <w:numId w:val="1"/>
        </w:numPr>
        <w:spacing w:before="0" w:beforeAutospacing="0"/>
        <w:ind w:left="1440" w:hanging="360"/>
        <w:rPr>
          <w:b w:val="1"/>
        </w:rPr>
      </w:pPr>
      <w:r w:rsidDel="00000000" w:rsidR="00000000" w:rsidRPr="00000000">
        <w:rPr>
          <w:b w:val="1"/>
          <w:rtl w:val="0"/>
        </w:rPr>
        <w:t xml:space="preserve">Opción d: </w:t>
      </w:r>
      <w:r w:rsidDel="00000000" w:rsidR="00000000" w:rsidRPr="00000000">
        <w:rPr>
          <w:rtl w:val="0"/>
        </w:rPr>
        <w:t xml:space="preserve">Los roles pueden ser asignado tanto a tablas como a usuarios, puedes crear un Rol que sea responsable de agregar, actualizar, eliminar, etc datos de una tabla y este mismo Rol lo se lo puedes asignar a un Usuario.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wmeekq1ojcpg" w:id="3"/>
      <w:bookmarkEnd w:id="3"/>
      <w:r w:rsidDel="00000000" w:rsidR="00000000" w:rsidRPr="00000000">
        <w:rPr>
          <w:rtl w:val="0"/>
        </w:rPr>
        <w:t xml:space="preserve">Cuestionario 2:</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“Una base de datos para una pequeña empresa debe contener información acerca de clientes, artículos y pedidos. Hasta el momento se registran los siguientes datos en documentos varios: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 Para cada cliente: Número de cliente (único), Direcciones de envío (varias por cliente), Saldo, Límite de crédito (depende del cliente, pero en ningún caso debe superar los $3.000.000), Descuento.</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 Para cada artículo: Número de artículo (único), Fábricas que lo distribuyen, Existencias de ese artículo en cada fábrica, Descripción del artículo</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Nº, Calle, Comuna y Ciudad. Una fecha incluye hora.”.</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rPr/>
      </w:pPr>
      <w:bookmarkStart w:colFirst="0" w:colLast="0" w:name="_p43m4rlfh9it" w:id="4"/>
      <w:bookmarkEnd w:id="4"/>
      <w:r w:rsidDel="00000000" w:rsidR="00000000" w:rsidRPr="00000000">
        <w:rPr>
          <w:rtl w:val="0"/>
        </w:rPr>
        <w:t xml:space="preserve">Solución: </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715000" cy="52101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rPr>
          <w:color w:val="000000"/>
        </w:rPr>
      </w:pPr>
      <w:bookmarkStart w:colFirst="0" w:colLast="0" w:name="_jvgnh3xmjugl" w:id="5"/>
      <w:bookmarkEnd w:id="5"/>
      <w:r w:rsidDel="00000000" w:rsidR="00000000" w:rsidRPr="00000000">
        <w:rPr>
          <w:rtl w:val="0"/>
        </w:rPr>
        <w:t xml:space="preserve">Trabajo para </w:t>
      </w:r>
      <w:r w:rsidDel="00000000" w:rsidR="00000000" w:rsidRPr="00000000">
        <w:rPr>
          <w:rtl w:val="0"/>
        </w:rPr>
        <w:t xml:space="preserve">el profesor: </w:t>
      </w:r>
      <w:hyperlink r:id="rId8">
        <w:r w:rsidDel="00000000" w:rsidR="00000000" w:rsidRPr="00000000">
          <w:rPr>
            <w:color w:val="000000"/>
            <w:rtl w:val="0"/>
          </w:rPr>
          <w:t xml:space="preserve">Jorge Luis Saez Guzman </w:t>
          <w:tab/>
          <w:tab/>
          <w:tab/>
          <w:tab/>
          <w:tab/>
          <w:tab/>
          <w:tab/>
          <w:tab/>
          <w:tab/>
          <w:tab/>
          <w:tab/>
          <w:tab/>
          <w:tab/>
          <w:tab/>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4"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1.png"/>
          <a:graphic>
            <a:graphicData uri="http://schemas.openxmlformats.org/drawingml/2006/picture">
              <pic:pic>
                <pic:nvPicPr>
                  <pic:cNvPr descr="línea co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5"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sena.territorio.la/perfil.php?persona=15476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