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BC3F" w14:textId="58770E6B" w:rsidR="00DF05AF" w:rsidRDefault="00DF05AF" w:rsidP="00DF05AF">
      <w:pPr>
        <w:jc w:val="center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921AFF8" wp14:editId="09F3FBF3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2862943" cy="2862943"/>
            <wp:effectExtent l="0" t="0" r="0" b="0"/>
            <wp:wrapNone/>
            <wp:docPr id="519810844" name="Imagen 1" descr="Universidad Tecmilenio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Tecmilenio - Credl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943" cy="286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8"/>
          <w:szCs w:val="48"/>
        </w:rPr>
        <w:t>Actividad 3.</w:t>
      </w:r>
    </w:p>
    <w:p w14:paraId="1B302A69" w14:textId="67FB3A09" w:rsidR="00DF05AF" w:rsidRDefault="00DF05AF" w:rsidP="00DF05AF">
      <w:pPr>
        <w:rPr>
          <w:sz w:val="40"/>
          <w:szCs w:val="40"/>
        </w:rPr>
      </w:pPr>
      <w:r>
        <w:rPr>
          <w:sz w:val="40"/>
          <w:szCs w:val="40"/>
        </w:rPr>
        <w:t>Profesor: Edgar Iván Patricio Aizpuru</w:t>
      </w:r>
    </w:p>
    <w:p w14:paraId="6932D070" w14:textId="70D6580F" w:rsidR="00DF05AF" w:rsidRDefault="00DF05AF" w:rsidP="00DF05AF">
      <w:pPr>
        <w:rPr>
          <w:sz w:val="40"/>
          <w:szCs w:val="40"/>
        </w:rPr>
      </w:pPr>
      <w:r>
        <w:rPr>
          <w:sz w:val="40"/>
          <w:szCs w:val="40"/>
        </w:rPr>
        <w:t>Materia: Desarrollo Full Stack</w:t>
      </w:r>
    </w:p>
    <w:p w14:paraId="2DCF0726" w14:textId="7D11828A" w:rsidR="00DF05AF" w:rsidRDefault="00DF05AF" w:rsidP="00DF05AF">
      <w:pPr>
        <w:rPr>
          <w:sz w:val="40"/>
          <w:szCs w:val="40"/>
        </w:rPr>
      </w:pPr>
      <w:r>
        <w:rPr>
          <w:sz w:val="40"/>
          <w:szCs w:val="40"/>
        </w:rPr>
        <w:t>Alumno: Ricardo Baranda Cisneros</w:t>
      </w:r>
    </w:p>
    <w:p w14:paraId="0F24A61C" w14:textId="057BA18C" w:rsidR="00DF05AF" w:rsidRDefault="00DF05AF">
      <w:pPr>
        <w:rPr>
          <w:sz w:val="40"/>
          <w:szCs w:val="4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2F12809" wp14:editId="5E501974">
                <wp:simplePos x="0" y="0"/>
                <wp:positionH relativeFrom="column">
                  <wp:posOffset>6648242</wp:posOffset>
                </wp:positionH>
                <wp:positionV relativeFrom="paragraph">
                  <wp:posOffset>7080829</wp:posOffset>
                </wp:positionV>
                <wp:extent cx="360" cy="360"/>
                <wp:effectExtent l="133350" t="228600" r="133350" b="228600"/>
                <wp:wrapNone/>
                <wp:docPr id="278441074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D1F72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9" o:spid="_x0000_s1026" type="#_x0000_t75" style="position:absolute;margin-left:516.45pt;margin-top:543.4pt;width:14.2pt;height:28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27FD9D0" wp14:editId="268EBF18">
                <wp:simplePos x="0" y="0"/>
                <wp:positionH relativeFrom="column">
                  <wp:posOffset>-1036678</wp:posOffset>
                </wp:positionH>
                <wp:positionV relativeFrom="paragraph">
                  <wp:posOffset>7080469</wp:posOffset>
                </wp:positionV>
                <wp:extent cx="7620120" cy="360"/>
                <wp:effectExtent l="133350" t="228600" r="133350" b="228600"/>
                <wp:wrapNone/>
                <wp:docPr id="1145797663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620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1A998" id="Entrada de lápiz 8" o:spid="_x0000_s1026" type="#_x0000_t75" style="position:absolute;margin-left:-88.75pt;margin-top:543.35pt;width:614.15pt;height:2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">
                <v:imagedata r:id="rId9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AC59644" wp14:editId="5C17E8B7">
            <wp:simplePos x="0" y="0"/>
            <wp:positionH relativeFrom="page">
              <wp:align>right</wp:align>
            </wp:positionH>
            <wp:positionV relativeFrom="paragraph">
              <wp:posOffset>947920</wp:posOffset>
            </wp:positionV>
            <wp:extent cx="7772037" cy="4833120"/>
            <wp:effectExtent l="0" t="0" r="635" b="5715"/>
            <wp:wrapNone/>
            <wp:docPr id="406981952" name="Imagen 2" descr="Que es un desarrollador web full-stack? ¡Descubrelo aqui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ue es un desarrollador web full-stack? ¡Descubrelo aqui!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037" cy="4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</w:rPr>
        <w:br w:type="page"/>
      </w:r>
    </w:p>
    <w:p w14:paraId="2AD2FB0E" w14:textId="44C06BA4" w:rsidR="00DF05AF" w:rsidRPr="00DF05AF" w:rsidRDefault="00047F22" w:rsidP="00DF05AF">
      <w:pPr>
        <w:rPr>
          <w:sz w:val="40"/>
          <w:szCs w:val="40"/>
        </w:rPr>
      </w:pPr>
      <w:r>
        <w:rPr>
          <w:sz w:val="40"/>
          <w:szCs w:val="40"/>
        </w:rPr>
        <w:lastRenderedPageBreak/>
        <w:t>Para empezar, hay que hablar de las r</w:t>
      </w:r>
      <w:r w:rsidR="00DF05AF" w:rsidRPr="00DF05AF">
        <w:rPr>
          <w:sz w:val="40"/>
          <w:szCs w:val="40"/>
        </w:rPr>
        <w:t xml:space="preserve">eglas de </w:t>
      </w:r>
      <w:r>
        <w:rPr>
          <w:sz w:val="40"/>
          <w:szCs w:val="40"/>
        </w:rPr>
        <w:t>n</w:t>
      </w:r>
      <w:r w:rsidR="00DF05AF" w:rsidRPr="00DF05AF">
        <w:rPr>
          <w:sz w:val="40"/>
          <w:szCs w:val="40"/>
        </w:rPr>
        <w:t>egocio Implementadas</w:t>
      </w:r>
      <w:r>
        <w:rPr>
          <w:sz w:val="40"/>
          <w:szCs w:val="40"/>
        </w:rPr>
        <w:t>.</w:t>
      </w:r>
    </w:p>
    <w:p w14:paraId="7AF604B3" w14:textId="136781BB" w:rsidR="00DF05AF" w:rsidRPr="00DF05AF" w:rsidRDefault="00DF05AF" w:rsidP="00DF05AF">
      <w:pPr>
        <w:rPr>
          <w:sz w:val="40"/>
          <w:szCs w:val="40"/>
        </w:rPr>
      </w:pPr>
      <w:r w:rsidRPr="00DF05AF">
        <w:rPr>
          <w:sz w:val="40"/>
          <w:szCs w:val="40"/>
        </w:rPr>
        <w:t>Para asegurar la integridad del flujo de trabajo y evitar estados inconsistentes en el sistema, se han implementado las siguientes reglas</w:t>
      </w:r>
      <w:r w:rsidR="00A92500">
        <w:rPr>
          <w:sz w:val="40"/>
          <w:szCs w:val="40"/>
        </w:rPr>
        <w:t xml:space="preserve"> incluyendo las obligatorias y un plus</w:t>
      </w:r>
      <w:r w:rsidRPr="00DF05AF">
        <w:rPr>
          <w:sz w:val="40"/>
          <w:szCs w:val="40"/>
        </w:rPr>
        <w:t>:</w:t>
      </w:r>
    </w:p>
    <w:p w14:paraId="4B1F4535" w14:textId="27027EE5" w:rsidR="00DF05AF" w:rsidRPr="00DF05AF" w:rsidRDefault="00DF05AF" w:rsidP="00DF05AF">
      <w:pPr>
        <w:numPr>
          <w:ilvl w:val="0"/>
          <w:numId w:val="1"/>
        </w:numPr>
        <w:rPr>
          <w:sz w:val="40"/>
          <w:szCs w:val="40"/>
        </w:rPr>
      </w:pPr>
      <w:r w:rsidRPr="00DF05AF">
        <w:rPr>
          <w:sz w:val="40"/>
          <w:szCs w:val="40"/>
        </w:rPr>
        <w:t xml:space="preserve">Estado </w:t>
      </w:r>
      <w:r w:rsidR="00047F22">
        <w:rPr>
          <w:sz w:val="40"/>
          <w:szCs w:val="40"/>
        </w:rPr>
        <w:t>i</w:t>
      </w:r>
      <w:r w:rsidRPr="00DF05AF">
        <w:rPr>
          <w:sz w:val="40"/>
          <w:szCs w:val="40"/>
        </w:rPr>
        <w:t xml:space="preserve">nicial </w:t>
      </w:r>
      <w:r w:rsidR="00047F22">
        <w:rPr>
          <w:sz w:val="40"/>
          <w:szCs w:val="40"/>
        </w:rPr>
        <w:t>f</w:t>
      </w:r>
      <w:r w:rsidRPr="00DF05AF">
        <w:rPr>
          <w:sz w:val="40"/>
          <w:szCs w:val="40"/>
        </w:rPr>
        <w:t xml:space="preserve">orzado: </w:t>
      </w:r>
      <w:r w:rsidR="00047F22">
        <w:rPr>
          <w:sz w:val="40"/>
          <w:szCs w:val="40"/>
        </w:rPr>
        <w:t>Cualquier pedido nuevo</w:t>
      </w:r>
      <w:r w:rsidRPr="00DF05AF">
        <w:rPr>
          <w:sz w:val="40"/>
          <w:szCs w:val="40"/>
        </w:rPr>
        <w:t xml:space="preserve"> es registrado automáticamente con el estado "pendiente". El usuario no puede definir el estado al momento de la creación.</w:t>
      </w:r>
    </w:p>
    <w:p w14:paraId="09AED79A" w14:textId="07B43571" w:rsidR="00DF05AF" w:rsidRPr="00DF05AF" w:rsidRDefault="00DF05AF" w:rsidP="00DF05AF">
      <w:pPr>
        <w:numPr>
          <w:ilvl w:val="0"/>
          <w:numId w:val="1"/>
        </w:numPr>
        <w:rPr>
          <w:sz w:val="40"/>
          <w:szCs w:val="40"/>
        </w:rPr>
      </w:pPr>
      <w:r w:rsidRPr="00DF05AF">
        <w:rPr>
          <w:sz w:val="40"/>
          <w:szCs w:val="40"/>
        </w:rPr>
        <w:t xml:space="preserve">Validación de </w:t>
      </w:r>
      <w:r w:rsidR="00047F22">
        <w:rPr>
          <w:sz w:val="40"/>
          <w:szCs w:val="40"/>
        </w:rPr>
        <w:t>d</w:t>
      </w:r>
      <w:r w:rsidRPr="00DF05AF">
        <w:rPr>
          <w:sz w:val="40"/>
          <w:szCs w:val="40"/>
        </w:rPr>
        <w:t>ominio</w:t>
      </w:r>
      <w:r w:rsidR="00047F22">
        <w:rPr>
          <w:sz w:val="40"/>
          <w:szCs w:val="40"/>
        </w:rPr>
        <w:t>: Con esto no s</w:t>
      </w:r>
      <w:r w:rsidRPr="00DF05AF">
        <w:rPr>
          <w:sz w:val="40"/>
          <w:szCs w:val="40"/>
        </w:rPr>
        <w:t xml:space="preserve">e </w:t>
      </w:r>
      <w:r w:rsidR="00047F22">
        <w:rPr>
          <w:sz w:val="40"/>
          <w:szCs w:val="40"/>
        </w:rPr>
        <w:t>permite la</w:t>
      </w:r>
      <w:r w:rsidRPr="00DF05AF">
        <w:rPr>
          <w:sz w:val="40"/>
          <w:szCs w:val="40"/>
        </w:rPr>
        <w:t xml:space="preserve"> creación de cualquier pedido cuya cantidad sea menor o igual a cero, devolviendo un error 400 Bad Request.</w:t>
      </w:r>
    </w:p>
    <w:p w14:paraId="1391DE27" w14:textId="7D16C925" w:rsidR="00DF05AF" w:rsidRPr="00DF05AF" w:rsidRDefault="00DF05AF" w:rsidP="00DF05AF">
      <w:pPr>
        <w:numPr>
          <w:ilvl w:val="0"/>
          <w:numId w:val="1"/>
        </w:numPr>
        <w:rPr>
          <w:sz w:val="40"/>
          <w:szCs w:val="40"/>
        </w:rPr>
      </w:pPr>
      <w:r w:rsidRPr="00DF05AF">
        <w:rPr>
          <w:sz w:val="40"/>
          <w:szCs w:val="40"/>
        </w:rPr>
        <w:t xml:space="preserve">Restricción de </w:t>
      </w:r>
      <w:r w:rsidR="00047F22">
        <w:rPr>
          <w:sz w:val="40"/>
          <w:szCs w:val="40"/>
        </w:rPr>
        <w:t>m</w:t>
      </w:r>
      <w:r w:rsidRPr="00DF05AF">
        <w:rPr>
          <w:sz w:val="40"/>
          <w:szCs w:val="40"/>
        </w:rPr>
        <w:t>odificación: Una vez que un pedido ha pasado a estado "confirmado" o "cancelado", se considera un registro histórico finalizado. Por lo tanto, el sistema prohíbe cualquier modificación posterior.</w:t>
      </w:r>
    </w:p>
    <w:p w14:paraId="5E044247" w14:textId="722CD668" w:rsidR="00DF05AF" w:rsidRPr="00DF05AF" w:rsidRDefault="00DF05AF" w:rsidP="00DF05AF">
      <w:pPr>
        <w:numPr>
          <w:ilvl w:val="0"/>
          <w:numId w:val="1"/>
        </w:numPr>
        <w:rPr>
          <w:sz w:val="40"/>
          <w:szCs w:val="40"/>
        </w:rPr>
      </w:pPr>
      <w:r w:rsidRPr="00DF05AF">
        <w:rPr>
          <w:sz w:val="40"/>
          <w:szCs w:val="40"/>
        </w:rPr>
        <w:t xml:space="preserve">Control de </w:t>
      </w:r>
      <w:r w:rsidR="00047F22">
        <w:rPr>
          <w:sz w:val="40"/>
          <w:szCs w:val="40"/>
        </w:rPr>
        <w:t>t</w:t>
      </w:r>
      <w:r w:rsidRPr="00DF05AF">
        <w:rPr>
          <w:sz w:val="40"/>
          <w:szCs w:val="40"/>
        </w:rPr>
        <w:t xml:space="preserve">ransición: Un pedido solo puede </w:t>
      </w:r>
      <w:r w:rsidR="00047F22">
        <w:rPr>
          <w:sz w:val="40"/>
          <w:szCs w:val="40"/>
        </w:rPr>
        <w:t>pasar</w:t>
      </w:r>
      <w:r w:rsidRPr="00DF05AF">
        <w:rPr>
          <w:sz w:val="40"/>
          <w:szCs w:val="40"/>
        </w:rPr>
        <w:t xml:space="preserve"> desde "pendiente" hacia los estados </w:t>
      </w:r>
      <w:r w:rsidRPr="00DF05AF">
        <w:rPr>
          <w:sz w:val="40"/>
          <w:szCs w:val="40"/>
        </w:rPr>
        <w:lastRenderedPageBreak/>
        <w:t xml:space="preserve">finales </w:t>
      </w:r>
      <w:r w:rsidR="00047F22">
        <w:rPr>
          <w:sz w:val="40"/>
          <w:szCs w:val="40"/>
        </w:rPr>
        <w:t xml:space="preserve">como </w:t>
      </w:r>
      <w:r w:rsidRPr="00DF05AF">
        <w:rPr>
          <w:sz w:val="40"/>
          <w:szCs w:val="40"/>
        </w:rPr>
        <w:t>"confirmado" o "cancelado". No se permiten cambios de estado inversos ni saltos inválidos.</w:t>
      </w:r>
    </w:p>
    <w:p w14:paraId="646F7BE7" w14:textId="196F388B" w:rsidR="00DF05AF" w:rsidRPr="00DF05AF" w:rsidRDefault="00DF05AF" w:rsidP="00DF05AF">
      <w:pPr>
        <w:numPr>
          <w:ilvl w:val="0"/>
          <w:numId w:val="1"/>
        </w:numPr>
        <w:rPr>
          <w:sz w:val="40"/>
          <w:szCs w:val="40"/>
        </w:rPr>
      </w:pPr>
      <w:r w:rsidRPr="00DF05AF">
        <w:rPr>
          <w:sz w:val="40"/>
          <w:szCs w:val="40"/>
        </w:rPr>
        <w:t xml:space="preserve">Protección de </w:t>
      </w:r>
      <w:r w:rsidR="00047F22">
        <w:rPr>
          <w:sz w:val="40"/>
          <w:szCs w:val="40"/>
        </w:rPr>
        <w:t>e</w:t>
      </w:r>
      <w:r w:rsidRPr="00DF05AF">
        <w:rPr>
          <w:sz w:val="40"/>
          <w:szCs w:val="40"/>
        </w:rPr>
        <w:t>liminación: Para evitar la pérdida de auditoría de ventas confirmadas o canceladas, solo se permite la eliminación física de pedidos que aún se encuentren en estado "pendiente".</w:t>
      </w:r>
    </w:p>
    <w:p w14:paraId="7637A8D5" w14:textId="59F54727" w:rsidR="00DF05AF" w:rsidRPr="00DF05AF" w:rsidRDefault="00047F22" w:rsidP="00DF05AF">
      <w:pPr>
        <w:rPr>
          <w:sz w:val="40"/>
          <w:szCs w:val="40"/>
        </w:rPr>
      </w:pPr>
      <w:r>
        <w:rPr>
          <w:sz w:val="40"/>
          <w:szCs w:val="40"/>
        </w:rPr>
        <w:t>En cuanto a</w:t>
      </w:r>
      <w:r w:rsidR="00DF05AF" w:rsidRPr="00DF05AF">
        <w:rPr>
          <w:sz w:val="40"/>
          <w:szCs w:val="40"/>
        </w:rPr>
        <w:t xml:space="preserve"> la </w:t>
      </w:r>
      <w:r>
        <w:rPr>
          <w:sz w:val="40"/>
          <w:szCs w:val="40"/>
        </w:rPr>
        <w:t xml:space="preserve">lógica </w:t>
      </w:r>
      <w:r w:rsidR="00DF05AF" w:rsidRPr="00DF05AF">
        <w:rPr>
          <w:sz w:val="40"/>
          <w:szCs w:val="40"/>
        </w:rPr>
        <w:t xml:space="preserve">se ha estructurado siguiendo el patrón de </w:t>
      </w:r>
      <w:r>
        <w:rPr>
          <w:sz w:val="40"/>
          <w:szCs w:val="40"/>
        </w:rPr>
        <w:t>s</w:t>
      </w:r>
      <w:r w:rsidR="00DF05AF" w:rsidRPr="00DF05AF">
        <w:rPr>
          <w:sz w:val="40"/>
          <w:szCs w:val="40"/>
        </w:rPr>
        <w:t xml:space="preserve">eparación de </w:t>
      </w:r>
      <w:r>
        <w:rPr>
          <w:sz w:val="40"/>
          <w:szCs w:val="40"/>
        </w:rPr>
        <w:t>r</w:t>
      </w:r>
      <w:r w:rsidR="00DF05AF" w:rsidRPr="00DF05AF">
        <w:rPr>
          <w:sz w:val="40"/>
          <w:szCs w:val="40"/>
        </w:rPr>
        <w:t>esponsabilidades, distribuyendo la lógica de la siguiente manera:</w:t>
      </w:r>
    </w:p>
    <w:p w14:paraId="5054FD52" w14:textId="77777777" w:rsidR="00DF05AF" w:rsidRDefault="00DF05AF" w:rsidP="00DF05AF">
      <w:pPr>
        <w:numPr>
          <w:ilvl w:val="0"/>
          <w:numId w:val="2"/>
        </w:numPr>
        <w:rPr>
          <w:sz w:val="40"/>
          <w:szCs w:val="40"/>
        </w:rPr>
      </w:pPr>
      <w:r w:rsidRPr="00DF05AF">
        <w:rPr>
          <w:sz w:val="40"/>
          <w:szCs w:val="40"/>
        </w:rPr>
        <w:t>Archivo: src/controllers/pedidos.controller.js Aquí reside la mayor parte de las reglas de negocio y validaciones. El controlador actúa como el mediador que decide si una operación es válida bajo las reglas de la aplicación antes de persistir los cambios.</w:t>
      </w:r>
    </w:p>
    <w:p w14:paraId="51262491" w14:textId="2DECCEB8" w:rsidR="00DB3E44" w:rsidRPr="00DF05AF" w:rsidRDefault="00DB3E44" w:rsidP="00DB3E44">
      <w:pPr>
        <w:rPr>
          <w:sz w:val="40"/>
          <w:szCs w:val="40"/>
        </w:rPr>
      </w:pPr>
      <w:r w:rsidRPr="00DB3E44">
        <w:rPr>
          <w:noProof/>
          <w:sz w:val="40"/>
          <w:szCs w:val="40"/>
        </w:rPr>
        <w:lastRenderedPageBreak/>
        <w:drawing>
          <wp:inline distT="0" distB="0" distL="0" distR="0" wp14:anchorId="70C33C03" wp14:editId="40CA428C">
            <wp:extent cx="5612130" cy="3180715"/>
            <wp:effectExtent l="0" t="0" r="7620" b="635"/>
            <wp:docPr id="1682422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22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1C10" w14:textId="5F110324" w:rsidR="00DF05AF" w:rsidRDefault="00DF05AF" w:rsidP="00DF05AF">
      <w:pPr>
        <w:numPr>
          <w:ilvl w:val="0"/>
          <w:numId w:val="2"/>
        </w:numPr>
        <w:rPr>
          <w:sz w:val="40"/>
          <w:szCs w:val="40"/>
        </w:rPr>
      </w:pPr>
      <w:r w:rsidRPr="00DF05AF">
        <w:rPr>
          <w:sz w:val="40"/>
          <w:szCs w:val="40"/>
        </w:rPr>
        <w:t>Archivo: src/repositories/pedidos.repository.js Contiene la lógica de persistencia y encapsulamiento. Aquí se implementa la regla del "</w:t>
      </w:r>
      <w:r w:rsidR="00DB3E44">
        <w:rPr>
          <w:sz w:val="40"/>
          <w:szCs w:val="40"/>
        </w:rPr>
        <w:t>e</w:t>
      </w:r>
      <w:r w:rsidRPr="00DF05AF">
        <w:rPr>
          <w:sz w:val="40"/>
          <w:szCs w:val="40"/>
        </w:rPr>
        <w:t xml:space="preserve">stado </w:t>
      </w:r>
      <w:r w:rsidR="00DB3E44">
        <w:rPr>
          <w:sz w:val="40"/>
          <w:szCs w:val="40"/>
        </w:rPr>
        <w:t>i</w:t>
      </w:r>
      <w:r w:rsidRPr="00DF05AF">
        <w:rPr>
          <w:sz w:val="40"/>
          <w:szCs w:val="40"/>
        </w:rPr>
        <w:t>nicial" y se protege la integridad de los datos mediante el uso de campos privados (#pedidos).</w:t>
      </w:r>
    </w:p>
    <w:p w14:paraId="18CA50B3" w14:textId="2B319E4D" w:rsidR="00DB3E44" w:rsidRPr="00DF05AF" w:rsidRDefault="00DB3E44" w:rsidP="00DB3E44">
      <w:pPr>
        <w:rPr>
          <w:sz w:val="40"/>
          <w:szCs w:val="40"/>
        </w:rPr>
      </w:pPr>
      <w:r w:rsidRPr="00DB3E44">
        <w:rPr>
          <w:noProof/>
          <w:sz w:val="40"/>
          <w:szCs w:val="40"/>
        </w:rPr>
        <w:lastRenderedPageBreak/>
        <w:drawing>
          <wp:inline distT="0" distB="0" distL="0" distR="0" wp14:anchorId="2992AB64" wp14:editId="3DEDD871">
            <wp:extent cx="5612130" cy="3360420"/>
            <wp:effectExtent l="0" t="0" r="7620" b="0"/>
            <wp:docPr id="1138779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79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7385" w14:textId="68954F0D" w:rsidR="00DF05AF" w:rsidRDefault="00DF05AF" w:rsidP="00DF05AF">
      <w:pPr>
        <w:numPr>
          <w:ilvl w:val="0"/>
          <w:numId w:val="2"/>
        </w:numPr>
        <w:rPr>
          <w:sz w:val="40"/>
          <w:szCs w:val="40"/>
        </w:rPr>
      </w:pPr>
      <w:r w:rsidRPr="00DF05AF">
        <w:rPr>
          <w:sz w:val="40"/>
          <w:szCs w:val="40"/>
        </w:rPr>
        <w:t>Archivo: src/routes/pedidos.routes.js Se limita a la definición de los puntos de acceso (endpoints), manteniendo el archivo limpio de lógica operativa.</w:t>
      </w:r>
    </w:p>
    <w:p w14:paraId="6C050139" w14:textId="2DFBD631" w:rsidR="00DB3E44" w:rsidRPr="00DF05AF" w:rsidRDefault="00DB3E44" w:rsidP="00DB3E44">
      <w:pPr>
        <w:rPr>
          <w:sz w:val="40"/>
          <w:szCs w:val="40"/>
        </w:rPr>
      </w:pPr>
      <w:r w:rsidRPr="00DB3E44">
        <w:rPr>
          <w:noProof/>
          <w:sz w:val="40"/>
          <w:szCs w:val="40"/>
        </w:rPr>
        <w:drawing>
          <wp:inline distT="0" distB="0" distL="0" distR="0" wp14:anchorId="3154E800" wp14:editId="15B39761">
            <wp:extent cx="5612130" cy="2411730"/>
            <wp:effectExtent l="0" t="0" r="7620" b="7620"/>
            <wp:docPr id="272465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65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2CE0" w14:textId="08301641" w:rsidR="00DF05AF" w:rsidRPr="00DF05AF" w:rsidRDefault="00DB3E44" w:rsidP="00DB3E44">
      <w:pPr>
        <w:rPr>
          <w:sz w:val="40"/>
          <w:szCs w:val="40"/>
        </w:rPr>
      </w:pPr>
      <w:r>
        <w:rPr>
          <w:sz w:val="40"/>
          <w:szCs w:val="40"/>
        </w:rPr>
        <w:lastRenderedPageBreak/>
        <w:t>Por otro lado, con las “decisiones técnicas se u</w:t>
      </w:r>
      <w:r w:rsidR="00DF05AF" w:rsidRPr="00DF05AF">
        <w:rPr>
          <w:sz w:val="40"/>
          <w:szCs w:val="40"/>
        </w:rPr>
        <w:t>s</w:t>
      </w:r>
      <w:r>
        <w:rPr>
          <w:sz w:val="40"/>
          <w:szCs w:val="40"/>
        </w:rPr>
        <w:t>a</w:t>
      </w:r>
      <w:r w:rsidR="00DF05AF" w:rsidRPr="00DF05AF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la programación orientada a objetos </w:t>
      </w:r>
      <w:r w:rsidR="00DF05AF" w:rsidRPr="00DF05AF">
        <w:rPr>
          <w:sz w:val="40"/>
          <w:szCs w:val="40"/>
        </w:rPr>
        <w:t xml:space="preserve">y </w:t>
      </w:r>
      <w:r>
        <w:rPr>
          <w:sz w:val="40"/>
          <w:szCs w:val="40"/>
        </w:rPr>
        <w:t>c</w:t>
      </w:r>
      <w:r w:rsidR="00DF05AF" w:rsidRPr="00DF05AF">
        <w:rPr>
          <w:sz w:val="40"/>
          <w:szCs w:val="40"/>
        </w:rPr>
        <w:t xml:space="preserve">ampos </w:t>
      </w:r>
      <w:r>
        <w:rPr>
          <w:sz w:val="40"/>
          <w:szCs w:val="40"/>
        </w:rPr>
        <w:t>p</w:t>
      </w:r>
      <w:r w:rsidR="00DF05AF" w:rsidRPr="00DF05AF">
        <w:rPr>
          <w:sz w:val="40"/>
          <w:szCs w:val="40"/>
        </w:rPr>
        <w:t>rivados</w:t>
      </w:r>
      <w:r>
        <w:rPr>
          <w:sz w:val="40"/>
          <w:szCs w:val="40"/>
        </w:rPr>
        <w:t xml:space="preserve">. </w:t>
      </w:r>
      <w:r w:rsidR="00DF05AF" w:rsidRPr="00DF05AF">
        <w:rPr>
          <w:sz w:val="40"/>
          <w:szCs w:val="40"/>
        </w:rPr>
        <w:t xml:space="preserve">Esto </w:t>
      </w:r>
      <w:r>
        <w:rPr>
          <w:sz w:val="40"/>
          <w:szCs w:val="40"/>
        </w:rPr>
        <w:t>para</w:t>
      </w:r>
      <w:r w:rsidR="00DF05AF" w:rsidRPr="00DF05AF">
        <w:rPr>
          <w:sz w:val="40"/>
          <w:szCs w:val="40"/>
        </w:rPr>
        <w:t xml:space="preserve"> que la fuente de datos no pueda ser manipulada externamente sin pasar por los métodos autorizados.</w:t>
      </w:r>
      <w:r>
        <w:rPr>
          <w:sz w:val="40"/>
          <w:szCs w:val="40"/>
        </w:rPr>
        <w:t xml:space="preserve"> Y para la v</w:t>
      </w:r>
      <w:r w:rsidR="00DF05AF" w:rsidRPr="00DF05AF">
        <w:rPr>
          <w:sz w:val="40"/>
          <w:szCs w:val="40"/>
        </w:rPr>
        <w:t xml:space="preserve">alidación en el </w:t>
      </w:r>
      <w:r>
        <w:rPr>
          <w:sz w:val="40"/>
          <w:szCs w:val="40"/>
        </w:rPr>
        <w:t>“controller”, s</w:t>
      </w:r>
      <w:r w:rsidR="00DF05AF" w:rsidRPr="00DF05AF">
        <w:rPr>
          <w:sz w:val="40"/>
          <w:szCs w:val="40"/>
        </w:rPr>
        <w:t>e optó por colocar las reglas de negocio en el controlador para mantener el desacoplamiento.</w:t>
      </w:r>
      <w:r>
        <w:rPr>
          <w:sz w:val="40"/>
          <w:szCs w:val="40"/>
        </w:rPr>
        <w:t xml:space="preserve"> Y por supuesto, la i</w:t>
      </w:r>
      <w:r w:rsidR="00DF05AF" w:rsidRPr="00DF05AF">
        <w:rPr>
          <w:sz w:val="40"/>
          <w:szCs w:val="40"/>
        </w:rPr>
        <w:t xml:space="preserve">nmutabilidad de los </w:t>
      </w:r>
      <w:r>
        <w:rPr>
          <w:sz w:val="40"/>
          <w:szCs w:val="40"/>
        </w:rPr>
        <w:t>e</w:t>
      </w:r>
      <w:r w:rsidR="00DF05AF" w:rsidRPr="00DF05AF">
        <w:rPr>
          <w:sz w:val="40"/>
          <w:szCs w:val="40"/>
        </w:rPr>
        <w:t xml:space="preserve">stados </w:t>
      </w:r>
      <w:r>
        <w:rPr>
          <w:sz w:val="40"/>
          <w:szCs w:val="40"/>
        </w:rPr>
        <w:t>f</w:t>
      </w:r>
      <w:r w:rsidR="00DF05AF" w:rsidRPr="00DF05AF">
        <w:rPr>
          <w:sz w:val="40"/>
          <w:szCs w:val="40"/>
        </w:rPr>
        <w:t>inales</w:t>
      </w:r>
      <w:r>
        <w:rPr>
          <w:sz w:val="40"/>
          <w:szCs w:val="40"/>
        </w:rPr>
        <w:t>, por ejemplo en</w:t>
      </w:r>
      <w:r w:rsidR="00DF05AF" w:rsidRPr="00DF05AF">
        <w:rPr>
          <w:sz w:val="40"/>
          <w:szCs w:val="40"/>
        </w:rPr>
        <w:t xml:space="preserve"> una orden confirmada</w:t>
      </w:r>
      <w:r>
        <w:rPr>
          <w:sz w:val="40"/>
          <w:szCs w:val="40"/>
        </w:rPr>
        <w:t>, esta</w:t>
      </w:r>
      <w:r w:rsidR="00DF05AF" w:rsidRPr="00DF05AF">
        <w:rPr>
          <w:sz w:val="40"/>
          <w:szCs w:val="40"/>
        </w:rPr>
        <w:t xml:space="preserve"> representa un compromiso comercial y una cancelada representa un historial de pérdida</w:t>
      </w:r>
      <w:r>
        <w:rPr>
          <w:sz w:val="40"/>
          <w:szCs w:val="40"/>
        </w:rPr>
        <w:t xml:space="preserve"> y si se permite </w:t>
      </w:r>
      <w:r w:rsidR="00DF05AF" w:rsidRPr="00DF05AF">
        <w:rPr>
          <w:sz w:val="40"/>
          <w:szCs w:val="40"/>
        </w:rPr>
        <w:t xml:space="preserve">su edición libre comprometería la fiabilidad de los </w:t>
      </w:r>
      <w:r>
        <w:rPr>
          <w:sz w:val="40"/>
          <w:szCs w:val="40"/>
        </w:rPr>
        <w:t>datos reales.</w:t>
      </w:r>
    </w:p>
    <w:sectPr w:rsidR="00DF05AF" w:rsidRPr="00DF05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B16"/>
    <w:multiLevelType w:val="multilevel"/>
    <w:tmpl w:val="37D2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46E67"/>
    <w:multiLevelType w:val="multilevel"/>
    <w:tmpl w:val="43C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0B187B"/>
    <w:multiLevelType w:val="multilevel"/>
    <w:tmpl w:val="A2F4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165723">
    <w:abstractNumId w:val="2"/>
  </w:num>
  <w:num w:numId="2" w16cid:durableId="147599211">
    <w:abstractNumId w:val="0"/>
  </w:num>
  <w:num w:numId="3" w16cid:durableId="1113095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AF"/>
    <w:rsid w:val="00047F22"/>
    <w:rsid w:val="00706DED"/>
    <w:rsid w:val="00A7110B"/>
    <w:rsid w:val="00A92500"/>
    <w:rsid w:val="00DB3E44"/>
    <w:rsid w:val="00DF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7C2F2"/>
  <w15:chartTrackingRefBased/>
  <w15:docId w15:val="{67CBDCBA-A6D2-48D8-ABE4-90662C72D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5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5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5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5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5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5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5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5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5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5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7T04:30:09.730"/>
    </inkml:context>
    <inkml:brush xml:id="br0">
      <inkml:brushProperty name="width" value="0.5" units="cm"/>
      <inkml:brushProperty name="height" value="1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4:30:05.059"/>
    </inkml:context>
    <inkml:brush xml:id="br0">
      <inkml:brushProperty name="width" value="0.5" units="cm"/>
      <inkml:brushProperty name="height" value="1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0,'21166'0'0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</Pages>
  <Words>415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Baranda</dc:creator>
  <cp:keywords/>
  <dc:description/>
  <cp:lastModifiedBy>Ricardo Baranda</cp:lastModifiedBy>
  <cp:revision>2</cp:revision>
  <dcterms:created xsi:type="dcterms:W3CDTF">2026-02-07T04:21:00Z</dcterms:created>
  <dcterms:modified xsi:type="dcterms:W3CDTF">2026-02-07T06:57:00Z</dcterms:modified>
</cp:coreProperties>
</file>