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7D159" w14:textId="77777777" w:rsidR="003674C1" w:rsidRPr="00421F08" w:rsidRDefault="003674C1"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A97253" w:rsidRPr="004B0287" w:rsidRDefault="00A97253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A97253" w:rsidRPr="00456ED5" w:rsidRDefault="00A97253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A97253" w:rsidRPr="004B0287" w:rsidRDefault="00A97253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A97253" w:rsidRPr="004B0287" w:rsidRDefault="00A97253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 w:rsidR="001F0654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="001F0654"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novembro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 w:rsidR="001F0654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A97253" w:rsidRPr="004B0287" w:rsidRDefault="00A97253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A97253" w:rsidRPr="00456ED5" w:rsidRDefault="00A97253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A97253" w:rsidRPr="004B0287" w:rsidRDefault="00A97253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A97253" w:rsidRPr="004B0287" w:rsidRDefault="00A97253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 w:rsidR="001F0654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="001F0654"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novembro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 w:rsidR="001F0654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A97253" w:rsidRPr="008B4A37" w:rsidRDefault="00A97253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A97253" w:rsidRDefault="00A97253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A97253" w:rsidRPr="008B4A37" w:rsidRDefault="00A97253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A97253" w:rsidRPr="008B4A37" w:rsidRDefault="00A97253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A97253" w:rsidRPr="00D61601" w:rsidRDefault="00A97253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A97253" w:rsidRPr="008B4A37" w:rsidRDefault="00A97253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A97253" w:rsidRDefault="00A97253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A97253" w:rsidRPr="008B4A37" w:rsidRDefault="00A97253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A97253" w:rsidRPr="008B4A37" w:rsidRDefault="00A97253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A97253" w:rsidRPr="00D61601" w:rsidRDefault="00A97253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12B3DEE8" w14:textId="77777777" w:rsidTr="00A97253">
        <w:tc>
          <w:tcPr>
            <w:tcW w:w="8154" w:type="dxa"/>
          </w:tcPr>
          <w:p w14:paraId="181A280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Identificação dos principais aspetos funcionais</w:t>
            </w:r>
          </w:p>
        </w:tc>
        <w:tc>
          <w:tcPr>
            <w:tcW w:w="350" w:type="dxa"/>
          </w:tcPr>
          <w:p w14:paraId="3E7E69F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289960B9" w14:textId="77777777" w:rsidTr="00A97253">
        <w:tc>
          <w:tcPr>
            <w:tcW w:w="8154" w:type="dxa"/>
          </w:tcPr>
          <w:p w14:paraId="2BD06536" w14:textId="14C29EFC" w:rsidR="00421F08" w:rsidRPr="004B0287" w:rsidRDefault="00421F08" w:rsidP="00421F08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Descrição da estratégia</w:t>
            </w:r>
          </w:p>
        </w:tc>
        <w:tc>
          <w:tcPr>
            <w:tcW w:w="350" w:type="dxa"/>
          </w:tcPr>
          <w:p w14:paraId="74C79B2F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79268434" w:rsidR="00D84984" w:rsidRDefault="00D84984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 trata-se de uma complementação ao primeiro trabalho laboratorial da unidade curricular de Redes de Computadores, cuja essência é a transferência de dados. O trabalho consiste no desenvolvimento de uma aplicação capaz de transferir ficheiros de um computador para o outro através de uma porta de série.</w:t>
      </w:r>
    </w:p>
    <w:p w14:paraId="72159877" w14:textId="1B00309C" w:rsidR="00D84984" w:rsidRDefault="00E86713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1FFFF7A7" w14:textId="77777777" w:rsidR="00D84984" w:rsidRDefault="00D84984" w:rsidP="008C2A3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1E242B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proofErr w:type="spellStart"/>
      <w:r w:rsidR="0023277E" w:rsidRPr="0023277E">
        <w:rPr>
          <w:rFonts w:ascii="Century Schoolbook" w:hAnsi="Century Schoolbook" w:cs="Times New Roman"/>
          <w:szCs w:val="24"/>
        </w:rPr>
        <w:t>APIs</w:t>
      </w:r>
      <w:proofErr w:type="spellEnd"/>
      <w:r w:rsidR="0023277E" w:rsidRPr="0023277E">
        <w:rPr>
          <w:rFonts w:ascii="Century Schoolbook" w:hAnsi="Century Schoolbook" w:cs="Times New Roman"/>
          <w:szCs w:val="24"/>
        </w:rPr>
        <w:t>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4BB37952" w14:textId="7AE90784" w:rsidR="001E242B" w:rsidRPr="00C925C4" w:rsidRDefault="001E242B" w:rsidP="00314B6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D93C459" w:rsidR="00910A63" w:rsidRPr="00910A63" w:rsidRDefault="00B84ECC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(indicação dos obje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6E4C1F29" w:rsidR="006E37BC" w:rsidRDefault="00D109EE" w:rsidP="00D109EE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>o recetor. Cada um destes blocos incorpora a sua própria camada de ligação de dados e de aplicação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3FF78659" w14:textId="1703D979" w:rsidR="00223844" w:rsidRPr="00C925C4" w:rsidRDefault="00223844" w:rsidP="00D109EE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B23E0E">
        <w:rPr>
          <w:rFonts w:ascii="Century Schoolbook" w:hAnsi="Century Schoolbook" w:cs="Times New Roman"/>
          <w:szCs w:val="24"/>
          <w:highlight w:val="yellow"/>
        </w:rPr>
        <w:t>Quanto à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 interface</w:t>
      </w:r>
      <w:r w:rsidRPr="00B23E0E">
        <w:rPr>
          <w:rFonts w:ascii="Century Schoolbook" w:hAnsi="Century Schoolbook" w:cs="Times New Roman"/>
          <w:szCs w:val="24"/>
          <w:highlight w:val="yellow"/>
        </w:rPr>
        <w:t xml:space="preserve">, 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>o utilizador, de forma a dar início à aplicação, deverá inserir uma linha no terminal com os respetivos argumentos.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bookmarkStart w:id="0" w:name="_GoBack"/>
      <w:bookmarkEnd w:id="0"/>
    </w:p>
    <w:p w14:paraId="33C13444" w14:textId="4867F85A" w:rsidR="00910A63" w:rsidRPr="00D109EE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EE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(blocos funcionais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2E2E979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4A8AC1D0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57AF7A26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01EDDB66" w14:textId="3FD4FF66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APIs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principais estruturas de dados, principais funções e sua relação com a arquitetura)</w:t>
      </w:r>
    </w:p>
    <w:p w14:paraId="483A340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ADC50E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Casos de uso principais</w:t>
      </w:r>
    </w:p>
    <w:p w14:paraId="2CCF6D9D" w14:textId="2CE1E7E8" w:rsidR="00A97253" w:rsidRDefault="00A97253" w:rsidP="00A97253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  <w:t>Os principais casos de uso desta aplicação são: a interface, que permite o transmissor escolher o ficheiro a enviar</w:t>
      </w:r>
      <w:r w:rsidR="0038597D">
        <w:rPr>
          <w:rFonts w:ascii="Century Schoolbook" w:hAnsi="Century Schoolbook" w:cs="Times New Roman"/>
          <w:sz w:val="24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Default="0038597D" w:rsidP="0038597D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Configurar a ligação entre os dois computadores.</w:t>
      </w:r>
    </w:p>
    <w:p w14:paraId="292F5F3F" w14:textId="38375AC3" w:rsidR="0038597D" w:rsidRDefault="0038597D" w:rsidP="0038597D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Transmissor escolhe o ficheiro a enviar.</w:t>
      </w:r>
    </w:p>
    <w:p w14:paraId="3EA1AE80" w14:textId="6B54EB92" w:rsidR="0038597D" w:rsidRDefault="0038597D" w:rsidP="0038597D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Estabelecimento da ligação.</w:t>
      </w:r>
    </w:p>
    <w:p w14:paraId="33DE37A0" w14:textId="2842B7CD" w:rsidR="0038597D" w:rsidRDefault="0038597D" w:rsidP="0038597D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Transmissor envia dados.</w:t>
      </w:r>
    </w:p>
    <w:p w14:paraId="22920C57" w14:textId="3DBEA45D" w:rsidR="0038597D" w:rsidRPr="0038597D" w:rsidRDefault="0038597D" w:rsidP="0038597D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  <w:highlight w:val="yellow"/>
        </w:rPr>
      </w:pPr>
      <w:r w:rsidRPr="0038597D">
        <w:rPr>
          <w:rFonts w:ascii="Century Schoolbook" w:hAnsi="Century Schoolbook" w:cs="Times New Roman"/>
          <w:sz w:val="24"/>
          <w:szCs w:val="24"/>
          <w:highlight w:val="yellow"/>
        </w:rPr>
        <w:t>Recetor recebe os dados.</w:t>
      </w:r>
    </w:p>
    <w:p w14:paraId="55B469B0" w14:textId="5AC409F3" w:rsidR="0038597D" w:rsidRPr="0038597D" w:rsidRDefault="0038597D" w:rsidP="0038597D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  <w:highlight w:val="yellow"/>
        </w:rPr>
      </w:pPr>
      <w:r w:rsidRPr="0038597D">
        <w:rPr>
          <w:rFonts w:ascii="Century Schoolbook" w:hAnsi="Century Schoolbook" w:cs="Times New Roman"/>
          <w:sz w:val="24"/>
          <w:szCs w:val="24"/>
          <w:highlight w:val="yellow"/>
        </w:rPr>
        <w:t>São fechados todos os ficheiros abertos.</w:t>
      </w:r>
    </w:p>
    <w:p w14:paraId="2DBEA48B" w14:textId="13192D2B" w:rsidR="0038597D" w:rsidRPr="0038597D" w:rsidRDefault="0038597D" w:rsidP="0038597D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198338" w14:textId="21EA057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ACBBD21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FFA13E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7DA96F4" w14:textId="643A131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com apresentação de extratos de código)</w:t>
      </w:r>
    </w:p>
    <w:p w14:paraId="0523874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6E0082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297D2C2" w14:textId="6DBCCE0C" w:rsidR="009453CC" w:rsidRDefault="009453CC" w:rsidP="009453CC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um ficheiro.</w:t>
      </w:r>
    </w:p>
    <w:p w14:paraId="7F398C61" w14:textId="665D1862" w:rsidR="009453CC" w:rsidRPr="009453CC" w:rsidRDefault="009453CC" w:rsidP="009453CC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  <w:highlight w:val="yellow"/>
        </w:rPr>
      </w:pPr>
      <w:proofErr w:type="spellStart"/>
      <w:r w:rsidRPr="009453CC">
        <w:rPr>
          <w:rFonts w:ascii="Century Schoolbook" w:hAnsi="Century Schoolbook" w:cs="Times New Roman"/>
          <w:szCs w:val="24"/>
          <w:highlight w:val="yellow"/>
        </w:rPr>
        <w:t>Etc</w:t>
      </w:r>
      <w:proofErr w:type="spellEnd"/>
    </w:p>
    <w:p w14:paraId="099506AF" w14:textId="11920066" w:rsidR="009453CC" w:rsidRPr="009453CC" w:rsidRDefault="009453CC" w:rsidP="009453CC">
      <w:pPr>
        <w:spacing w:line="276" w:lineRule="auto"/>
        <w:ind w:left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Eficiência do protocolo de ligação de dados</w:t>
      </w:r>
    </w:p>
    <w:p w14:paraId="57D5C3D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30FF9E0B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95EE263" w14:textId="78F89C4C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 (caraterização estatística da eficiência do protocolo, feita com recurso a medidas sobre o código desenvolvido. A caracterização teórica de um protocolo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Stop&amp;Wait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Conclusões</w:t>
      </w:r>
    </w:p>
    <w:p w14:paraId="33A5DC1A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55A9550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4279EA6C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sectPr w:rsidR="006E37BC" w:rsidRPr="00C925C4" w:rsidSect="008F0FCE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F047E" w14:textId="77777777" w:rsidR="00FA646D" w:rsidRDefault="00FA646D" w:rsidP="0032336D">
      <w:pPr>
        <w:spacing w:after="0" w:line="240" w:lineRule="auto"/>
      </w:pPr>
      <w:r>
        <w:separator/>
      </w:r>
    </w:p>
  </w:endnote>
  <w:endnote w:type="continuationSeparator" w:id="0">
    <w:p w14:paraId="72F9FCB8" w14:textId="77777777" w:rsidR="00FA646D" w:rsidRDefault="00FA646D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EA883" w14:textId="1B0F0A67" w:rsidR="00A97253" w:rsidRPr="008F0FCE" w:rsidRDefault="00A97253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CA7BF2" w:rsidRPr="00CA7BF2">
          <w:rPr>
            <w:rFonts w:ascii="Century Schoolbook" w:hAnsi="Century Schoolbook"/>
            <w:b/>
            <w:noProof/>
            <w:lang w:val="pt-BR"/>
          </w:rPr>
          <w:t>5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A97253" w:rsidRDefault="00A972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1635D" w14:textId="77777777" w:rsidR="00A97253" w:rsidRDefault="00A9725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CE339" w14:textId="77777777" w:rsidR="00FA646D" w:rsidRDefault="00FA646D" w:rsidP="0032336D">
      <w:pPr>
        <w:spacing w:after="0" w:line="240" w:lineRule="auto"/>
      </w:pPr>
      <w:r>
        <w:separator/>
      </w:r>
    </w:p>
  </w:footnote>
  <w:footnote w:type="continuationSeparator" w:id="0">
    <w:p w14:paraId="5DE86A38" w14:textId="77777777" w:rsidR="00FA646D" w:rsidRDefault="00FA646D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022CD" w14:textId="77777777" w:rsidR="00A97253" w:rsidRDefault="00A97253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B8481A"/>
    <w:multiLevelType w:val="hybridMultilevel"/>
    <w:tmpl w:val="D2407BE2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44C2E"/>
    <w:rsid w:val="00054CA9"/>
    <w:rsid w:val="00084DBF"/>
    <w:rsid w:val="000C4B70"/>
    <w:rsid w:val="000C7466"/>
    <w:rsid w:val="000F758B"/>
    <w:rsid w:val="00135D7F"/>
    <w:rsid w:val="00142754"/>
    <w:rsid w:val="001E242B"/>
    <w:rsid w:val="001F0654"/>
    <w:rsid w:val="00223844"/>
    <w:rsid w:val="002242AE"/>
    <w:rsid w:val="0023277E"/>
    <w:rsid w:val="00232E76"/>
    <w:rsid w:val="002568BB"/>
    <w:rsid w:val="0026227D"/>
    <w:rsid w:val="00283451"/>
    <w:rsid w:val="00291BD1"/>
    <w:rsid w:val="002C52D9"/>
    <w:rsid w:val="002C5D69"/>
    <w:rsid w:val="00303243"/>
    <w:rsid w:val="00306E99"/>
    <w:rsid w:val="00314B66"/>
    <w:rsid w:val="0032336D"/>
    <w:rsid w:val="003238DF"/>
    <w:rsid w:val="0034633A"/>
    <w:rsid w:val="003674C1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A01"/>
    <w:rsid w:val="00421F08"/>
    <w:rsid w:val="004333BE"/>
    <w:rsid w:val="00456ED5"/>
    <w:rsid w:val="0048068C"/>
    <w:rsid w:val="00481375"/>
    <w:rsid w:val="00481F65"/>
    <w:rsid w:val="00486A4F"/>
    <w:rsid w:val="004A49DB"/>
    <w:rsid w:val="004B0287"/>
    <w:rsid w:val="004B7BD7"/>
    <w:rsid w:val="004C1549"/>
    <w:rsid w:val="004E45A3"/>
    <w:rsid w:val="00512BA6"/>
    <w:rsid w:val="00520EEB"/>
    <w:rsid w:val="005745B4"/>
    <w:rsid w:val="005A37F9"/>
    <w:rsid w:val="005F4795"/>
    <w:rsid w:val="005F5548"/>
    <w:rsid w:val="006245AC"/>
    <w:rsid w:val="00631164"/>
    <w:rsid w:val="006408FA"/>
    <w:rsid w:val="006522D0"/>
    <w:rsid w:val="006A50B5"/>
    <w:rsid w:val="006C0021"/>
    <w:rsid w:val="006C2159"/>
    <w:rsid w:val="006E0082"/>
    <w:rsid w:val="006E37BC"/>
    <w:rsid w:val="006E7C34"/>
    <w:rsid w:val="006F5B72"/>
    <w:rsid w:val="0071753E"/>
    <w:rsid w:val="00780246"/>
    <w:rsid w:val="00783442"/>
    <w:rsid w:val="007B5AD8"/>
    <w:rsid w:val="007B7A21"/>
    <w:rsid w:val="007E526B"/>
    <w:rsid w:val="007E7CB8"/>
    <w:rsid w:val="00820F0A"/>
    <w:rsid w:val="008363A6"/>
    <w:rsid w:val="0085497B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829E2"/>
    <w:rsid w:val="009922B5"/>
    <w:rsid w:val="009B21E0"/>
    <w:rsid w:val="009C3CA2"/>
    <w:rsid w:val="00A97253"/>
    <w:rsid w:val="00AE5AD2"/>
    <w:rsid w:val="00B07640"/>
    <w:rsid w:val="00B11614"/>
    <w:rsid w:val="00B23E0E"/>
    <w:rsid w:val="00B55559"/>
    <w:rsid w:val="00B64418"/>
    <w:rsid w:val="00B742AB"/>
    <w:rsid w:val="00B84ECC"/>
    <w:rsid w:val="00BB7287"/>
    <w:rsid w:val="00BD66FF"/>
    <w:rsid w:val="00C032AE"/>
    <w:rsid w:val="00C320C2"/>
    <w:rsid w:val="00C3753C"/>
    <w:rsid w:val="00C70CC5"/>
    <w:rsid w:val="00C71015"/>
    <w:rsid w:val="00C765C5"/>
    <w:rsid w:val="00C870B7"/>
    <w:rsid w:val="00C911AE"/>
    <w:rsid w:val="00C925C4"/>
    <w:rsid w:val="00CA7BF2"/>
    <w:rsid w:val="00CB0B40"/>
    <w:rsid w:val="00CD36DE"/>
    <w:rsid w:val="00D02D19"/>
    <w:rsid w:val="00D109EE"/>
    <w:rsid w:val="00D13522"/>
    <w:rsid w:val="00D36F48"/>
    <w:rsid w:val="00D61601"/>
    <w:rsid w:val="00D74EF6"/>
    <w:rsid w:val="00D7656B"/>
    <w:rsid w:val="00D84984"/>
    <w:rsid w:val="00DF2778"/>
    <w:rsid w:val="00DF6EDD"/>
    <w:rsid w:val="00E42A86"/>
    <w:rsid w:val="00E66626"/>
    <w:rsid w:val="00E77EF9"/>
    <w:rsid w:val="00E86713"/>
    <w:rsid w:val="00E92D07"/>
    <w:rsid w:val="00F17000"/>
    <w:rsid w:val="00F20472"/>
    <w:rsid w:val="00F405ED"/>
    <w:rsid w:val="00F52804"/>
    <w:rsid w:val="00F60837"/>
    <w:rsid w:val="00F64E53"/>
    <w:rsid w:val="00F80C73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79833B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81AD5-C672-544C-9DFB-E14F6115C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13</Pages>
  <Words>722</Words>
  <Characters>4122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15</cp:revision>
  <dcterms:created xsi:type="dcterms:W3CDTF">2017-10-17T13:45:00Z</dcterms:created>
  <dcterms:modified xsi:type="dcterms:W3CDTF">2017-11-01T17:52:00Z</dcterms:modified>
</cp:coreProperties>
</file>