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03328E" w:rsidRPr="00456ED5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03328E" w:rsidRPr="004B0287" w:rsidRDefault="0003328E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4CDD8A6D" w:rsidR="0003328E" w:rsidRPr="004B0287" w:rsidRDefault="0003328E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novembro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03328E" w:rsidRPr="00456ED5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03328E" w:rsidRPr="004B0287" w:rsidRDefault="0003328E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4CDD8A6D" w:rsidR="0003328E" w:rsidRPr="004B0287" w:rsidRDefault="0003328E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novembro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03328E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03328E" w:rsidRPr="008B4A37" w:rsidRDefault="0003328E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03328E" w:rsidRPr="008B4A37" w:rsidRDefault="0003328E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03328E" w:rsidRPr="00D61601" w:rsidRDefault="0003328E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03328E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03328E" w:rsidRPr="008B4A37" w:rsidRDefault="0003328E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03328E" w:rsidRPr="008B4A37" w:rsidRDefault="0003328E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03328E" w:rsidRPr="00D61601" w:rsidRDefault="0003328E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1CD43B7E" w14:textId="77777777" w:rsidTr="00A97253">
        <w:tc>
          <w:tcPr>
            <w:tcW w:w="8154" w:type="dxa"/>
          </w:tcPr>
          <w:p w14:paraId="11FCBBCB" w14:textId="766FEFE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>
              <w:rPr>
                <w:rFonts w:ascii="Century Schoolbook" w:hAnsi="Century Schoolbook"/>
              </w:rPr>
              <w:t>Writer</w:t>
            </w:r>
          </w:p>
        </w:tc>
        <w:tc>
          <w:tcPr>
            <w:tcW w:w="350" w:type="dxa"/>
          </w:tcPr>
          <w:p w14:paraId="27BD1B7C" w14:textId="28F84061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D25176" w:rsidRPr="004B0287" w14:paraId="4EB9A04D" w14:textId="77777777" w:rsidTr="00A97253">
        <w:tc>
          <w:tcPr>
            <w:tcW w:w="8154" w:type="dxa"/>
          </w:tcPr>
          <w:p w14:paraId="4A87511B" w14:textId="3CE4D84B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proofErr w:type="spellStart"/>
            <w:r>
              <w:rPr>
                <w:rFonts w:ascii="Century Schoolbook" w:hAnsi="Century Schoolbook"/>
              </w:rPr>
              <w:t>Reader</w:t>
            </w:r>
            <w:proofErr w:type="spellEnd"/>
          </w:p>
        </w:tc>
        <w:tc>
          <w:tcPr>
            <w:tcW w:w="350" w:type="dxa"/>
          </w:tcPr>
          <w:p w14:paraId="443F62AF" w14:textId="7F2333DE" w:rsidR="00D25176" w:rsidRPr="004B0287" w:rsidRDefault="00D25176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A3A8F" w:rsidRPr="004B0287" w14:paraId="7978FB02" w14:textId="77777777" w:rsidTr="00520EEB">
        <w:tc>
          <w:tcPr>
            <w:tcW w:w="8154" w:type="dxa"/>
          </w:tcPr>
          <w:p w14:paraId="54785D88" w14:textId="528316D3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Anexo II</w:t>
            </w:r>
          </w:p>
        </w:tc>
        <w:tc>
          <w:tcPr>
            <w:tcW w:w="350" w:type="dxa"/>
          </w:tcPr>
          <w:p w14:paraId="28A91435" w14:textId="617F4894" w:rsidR="004A3A8F" w:rsidRPr="004B0287" w:rsidRDefault="004A3A8F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66ED9D51" w:rsidR="00D84984" w:rsidRDefault="00D84984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</w:t>
      </w:r>
      <w:r w:rsidR="0077529B">
        <w:rPr>
          <w:rFonts w:ascii="Century Schoolbook" w:hAnsi="Century Schoolbook" w:cs="Times New Roman"/>
          <w:szCs w:val="24"/>
        </w:rPr>
        <w:t xml:space="preserve"> foi elaborado no âmbito da unidade curricular de Redes e Computadores, e</w:t>
      </w:r>
      <w:r>
        <w:rPr>
          <w:rFonts w:ascii="Century Schoolbook" w:hAnsi="Century Schoolbook" w:cs="Times New Roman"/>
          <w:szCs w:val="24"/>
        </w:rPr>
        <w:t xml:space="preserve"> trata-se de uma complementação ao primeiro trabalho laboratorial,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305C75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Arquitetura</w:t>
      </w:r>
    </w:p>
    <w:p w14:paraId="51159F12" w14:textId="6E4C1F29" w:rsidR="006E37BC" w:rsidRDefault="00D109EE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O trabalho está dividido em dois blocos funcionais, </w:t>
      </w:r>
      <w:r w:rsidR="00C320C2">
        <w:rPr>
          <w:rFonts w:ascii="Century Schoolbook" w:hAnsi="Century Schoolbook" w:cs="Times New Roman"/>
          <w:szCs w:val="24"/>
        </w:rPr>
        <w:t>focando-se n</w:t>
      </w:r>
      <w:r>
        <w:rPr>
          <w:rFonts w:ascii="Century Schoolbook" w:hAnsi="Century Schoolbook" w:cs="Times New Roman"/>
          <w:szCs w:val="24"/>
        </w:rPr>
        <w:t xml:space="preserve">o emissor e </w:t>
      </w:r>
      <w:r w:rsidR="00C320C2">
        <w:rPr>
          <w:rFonts w:ascii="Century Schoolbook" w:hAnsi="Century Schoolbook" w:cs="Times New Roman"/>
          <w:szCs w:val="24"/>
        </w:rPr>
        <w:t>n</w:t>
      </w:r>
      <w:r>
        <w:rPr>
          <w:rFonts w:ascii="Century Schoolbook" w:hAnsi="Century Schoolbook" w:cs="Times New Roman"/>
          <w:szCs w:val="24"/>
        </w:rPr>
        <w:t>o recetor. Cada um destes blocos incorpora a sua própria camada de ligação de dados e de aplicação</w:t>
      </w:r>
      <w:r w:rsidR="00223844">
        <w:rPr>
          <w:rFonts w:ascii="Century Schoolbook" w:hAnsi="Century Schoolbook" w:cs="Times New Roman"/>
          <w:szCs w:val="24"/>
        </w:rPr>
        <w:t>.</w:t>
      </w:r>
      <w:r w:rsidR="00B23E0E">
        <w:rPr>
          <w:rFonts w:ascii="Century Schoolbook" w:hAnsi="Century Schoolbook" w:cs="Times New Roman"/>
          <w:szCs w:val="24"/>
        </w:rPr>
        <w:t xml:space="preserve"> </w:t>
      </w:r>
      <w:r w:rsidR="006E7C34">
        <w:rPr>
          <w:rFonts w:ascii="Century Schoolbook" w:hAnsi="Century Schoolbook" w:cs="Times New Roman"/>
          <w:szCs w:val="24"/>
        </w:rPr>
        <w:t>Note-se que, foi decidido dividir desta forma com o intuito de isolar os casos.</w:t>
      </w:r>
    </w:p>
    <w:p w14:paraId="3FF78659" w14:textId="157C8F72" w:rsidR="00223844" w:rsidRPr="00C925C4" w:rsidRDefault="00223844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 w:rsidRPr="00B23E0E">
        <w:rPr>
          <w:rFonts w:ascii="Century Schoolbook" w:hAnsi="Century Schoolbook" w:cs="Times New Roman"/>
          <w:szCs w:val="24"/>
          <w:highlight w:val="yellow"/>
        </w:rPr>
        <w:t>Quanto à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interface</w:t>
      </w:r>
      <w:r w:rsidRPr="00B23E0E">
        <w:rPr>
          <w:rFonts w:ascii="Century Schoolbook" w:hAnsi="Century Schoolbook" w:cs="Times New Roman"/>
          <w:szCs w:val="24"/>
          <w:highlight w:val="yellow"/>
        </w:rPr>
        <w:t xml:space="preserve">, 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o utilizador, de forma a dar início à aplicação, deverá inserir </w:t>
      </w:r>
      <w:r w:rsidR="00346DF3">
        <w:rPr>
          <w:rFonts w:ascii="Century Schoolbook" w:hAnsi="Century Schoolbook" w:cs="Times New Roman"/>
          <w:szCs w:val="24"/>
          <w:highlight w:val="yellow"/>
        </w:rPr>
        <w:t>um conjunto</w:t>
      </w:r>
      <w:r w:rsidR="00B23E0E" w:rsidRPr="00B23E0E">
        <w:rPr>
          <w:rFonts w:ascii="Century Schoolbook" w:hAnsi="Century Schoolbook" w:cs="Times New Roman"/>
          <w:szCs w:val="24"/>
          <w:highlight w:val="yellow"/>
        </w:rPr>
        <w:t xml:space="preserve"> </w:t>
      </w:r>
      <w:r w:rsidR="00346DF3">
        <w:rPr>
          <w:rFonts w:ascii="Century Schoolbook" w:hAnsi="Century Schoolbook" w:cs="Times New Roman"/>
          <w:szCs w:val="24"/>
          <w:highlight w:val="yellow"/>
        </w:rPr>
        <w:t>de argumentos</w:t>
      </w:r>
      <w:r w:rsidR="00673E2C">
        <w:rPr>
          <w:rFonts w:ascii="Century Schoolbook" w:hAnsi="Century Schoolbook" w:cs="Times New Roman"/>
          <w:szCs w:val="24"/>
        </w:rPr>
        <w:t xml:space="preserve">. </w:t>
      </w:r>
      <w:r w:rsidR="00673E2C" w:rsidRPr="00673E2C">
        <w:rPr>
          <w:rFonts w:ascii="Century Schoolbook" w:hAnsi="Century Schoolbook" w:cs="Times New Roman"/>
          <w:szCs w:val="24"/>
          <w:highlight w:val="yellow"/>
        </w:rPr>
        <w:t xml:space="preserve">Sendo emissor, deverá inserir qual a porta de série a ser utilizada, neste caso </w:t>
      </w:r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/</w:t>
      </w:r>
      <w:proofErr w:type="spellStart"/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dev</w:t>
      </w:r>
      <w:proofErr w:type="spellEnd"/>
      <w:r w:rsidR="00673E2C" w:rsidRPr="00673E2C">
        <w:rPr>
          <w:rFonts w:ascii="Century Schoolbook" w:hAnsi="Century Schoolbook" w:cs="Times New Roman"/>
          <w:b/>
          <w:szCs w:val="24"/>
          <w:highlight w:val="yellow"/>
        </w:rPr>
        <w:t>/ttyS0</w:t>
      </w:r>
      <w:r w:rsidR="00673E2C" w:rsidRPr="00673E2C">
        <w:rPr>
          <w:rFonts w:ascii="Century Schoolbook" w:hAnsi="Century Schoolbook" w:cs="Times New Roman"/>
          <w:szCs w:val="24"/>
          <w:highlight w:val="yellow"/>
        </w:rPr>
        <w:t>, e o ficheiro a ser enviado, por exemplo, pinguim.gif. Sendo recetor, basta inserir a porta de série.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D109EE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109EE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(blocos funcionais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1DDB2AAF" w:rsidR="006E37BC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Estrutura de código</w:t>
      </w:r>
    </w:p>
    <w:p w14:paraId="7C013E68" w14:textId="52714391" w:rsidR="00991D10" w:rsidRPr="00D25176" w:rsidRDefault="00D25176" w:rsidP="006E37BC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r w:rsidRPr="00D25176">
        <w:rPr>
          <w:rFonts w:ascii="Century Schoolbook" w:hAnsi="Century Schoolbook" w:cs="Times New Roman"/>
          <w:b/>
          <w:sz w:val="28"/>
          <w:szCs w:val="44"/>
        </w:rPr>
        <w:t>Writer</w:t>
      </w:r>
    </w:p>
    <w:p w14:paraId="153C155F" w14:textId="6050173B" w:rsidR="00133A64" w:rsidRDefault="00991D10" w:rsidP="00305C7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Pr="00991D10">
        <w:rPr>
          <w:rFonts w:ascii="Century Schoolbook" w:hAnsi="Century Schoolbook" w:cs="Times New Roman"/>
          <w:szCs w:val="24"/>
          <w:highlight w:val="yellow"/>
        </w:rPr>
        <w:t xml:space="preserve">Descrever o para que serve/o que acontece no </w:t>
      </w:r>
      <w:proofErr w:type="spellStart"/>
      <w:r w:rsidRPr="00991D10">
        <w:rPr>
          <w:rFonts w:ascii="Century Schoolbook" w:hAnsi="Century Schoolbook" w:cs="Times New Roman"/>
          <w:szCs w:val="24"/>
          <w:highlight w:val="yellow"/>
        </w:rPr>
        <w:t>writer</w:t>
      </w:r>
      <w:proofErr w:type="spellEnd"/>
      <w:r w:rsidRPr="00991D10">
        <w:rPr>
          <w:rFonts w:ascii="Century Schoolbook" w:hAnsi="Century Schoolbook" w:cs="Times New Roman"/>
          <w:szCs w:val="24"/>
          <w:highlight w:val="yellow"/>
        </w:rPr>
        <w:t>, brevemente, tipo 3 linhas.</w:t>
      </w:r>
    </w:p>
    <w:p w14:paraId="7B980AEC" w14:textId="77777777" w:rsidR="00991D10" w:rsidRPr="00673E2C" w:rsidRDefault="00991D10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7F0FEDCF" w14:textId="3EF2F13D" w:rsidR="00133A64" w:rsidRDefault="00133A64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250976E5" wp14:editId="54B9A1E7">
            <wp:extent cx="5394325" cy="2197735"/>
            <wp:effectExtent l="0" t="0" r="0" b="0"/>
            <wp:docPr id="5" name="Imagem 5" descr="C:\Users\sofia\AppData\Local\Microsoft\Windows\INetCache\Content.Word\wr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writ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D7C64" w14:textId="5263E160" w:rsidR="00133A64" w:rsidRPr="00133A64" w:rsidRDefault="00133A64" w:rsidP="00133A64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Figura 1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proofErr w:type="spellStart"/>
      <w:r w:rsidR="005A28B4">
        <w:rPr>
          <w:rFonts w:ascii="Century Schoolbook" w:hAnsi="Century Schoolbook" w:cs="Times New Roman"/>
          <w:i/>
          <w:szCs w:val="24"/>
        </w:rPr>
        <w:t>writer</w:t>
      </w:r>
      <w:r w:rsidR="00AE3E90" w:rsidRPr="00AE3E90">
        <w:rPr>
          <w:rFonts w:ascii="Century Schoolbook" w:hAnsi="Century Schoolbook" w:cs="Times New Roman"/>
          <w:i/>
          <w:szCs w:val="24"/>
        </w:rPr>
        <w:t>.h</w:t>
      </w:r>
      <w:proofErr w:type="spellEnd"/>
    </w:p>
    <w:p w14:paraId="57AF7A26" w14:textId="75BD8B33" w:rsidR="00910A63" w:rsidRDefault="00910A63" w:rsidP="006E37BC">
      <w:pPr>
        <w:spacing w:line="276" w:lineRule="auto"/>
        <w:rPr>
          <w:rFonts w:ascii="Century Schoolbook" w:hAnsi="Century Schoolbook" w:cs="Times New Roman"/>
          <w:szCs w:val="24"/>
        </w:rPr>
      </w:pPr>
    </w:p>
    <w:p w14:paraId="03922A1A" w14:textId="7581CD6D" w:rsidR="00133A64" w:rsidRDefault="00133A64" w:rsidP="003427DB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No que diz respeito à camada de ligação de dados</w:t>
      </w:r>
      <w:r w:rsidR="00673E2C">
        <w:rPr>
          <w:rFonts w:ascii="Century Schoolbook" w:hAnsi="Century Schoolbook" w:cs="Times New Roman"/>
          <w:szCs w:val="24"/>
        </w:rPr>
        <w:t>, as suas funções principais, e respetiva descrição, são:</w:t>
      </w:r>
    </w:p>
    <w:p w14:paraId="52849E25" w14:textId="7AA595C9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envia trama </w:t>
      </w:r>
      <w:r w:rsidR="0003328E">
        <w:rPr>
          <w:rFonts w:ascii="Century Schoolbook" w:hAnsi="Century Schoolbook" w:cs="Times New Roman"/>
          <w:szCs w:val="24"/>
        </w:rPr>
        <w:t>de controlo SET e recebe trama UA</w:t>
      </w:r>
    </w:p>
    <w:p w14:paraId="40D18803" w14:textId="33D876A7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LLWRITE</w:t>
      </w:r>
      <w:r>
        <w:rPr>
          <w:rFonts w:ascii="Century Schoolbook" w:hAnsi="Century Schoolbook" w:cs="Times New Roman"/>
          <w:szCs w:val="24"/>
        </w:rPr>
        <w:t xml:space="preserve"> – realiza </w:t>
      </w:r>
      <w:proofErr w:type="spellStart"/>
      <w:r w:rsidRPr="00133A64">
        <w:rPr>
          <w:rFonts w:ascii="Century Schoolbook" w:hAnsi="Century Schoolbook" w:cs="Times New Roman"/>
          <w:i/>
          <w:szCs w:val="24"/>
        </w:rPr>
        <w:t>stuffing</w:t>
      </w:r>
      <w:proofErr w:type="spellEnd"/>
      <w:r>
        <w:rPr>
          <w:rFonts w:ascii="Century Schoolbook" w:hAnsi="Century Schoolbook" w:cs="Times New Roman"/>
          <w:szCs w:val="24"/>
        </w:rPr>
        <w:t xml:space="preserve"> </w:t>
      </w:r>
      <w:r w:rsidR="0003328E">
        <w:rPr>
          <w:rFonts w:ascii="Century Schoolbook" w:hAnsi="Century Schoolbook" w:cs="Times New Roman"/>
          <w:szCs w:val="24"/>
        </w:rPr>
        <w:t>das tramas I e envia-as.</w:t>
      </w:r>
    </w:p>
    <w:p w14:paraId="3592F3BF" w14:textId="1BEFEDE4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03328E">
        <w:rPr>
          <w:rFonts w:ascii="Century Schoolbook" w:hAnsi="Century Schoolbook" w:cs="Times New Roman"/>
          <w:szCs w:val="24"/>
        </w:rPr>
        <w:t>envia trama de controlo DISC, recebe DISC e envia UA.</w:t>
      </w:r>
    </w:p>
    <w:p w14:paraId="2D23E899" w14:textId="0C6E350B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calculoBCC2</w:t>
      </w:r>
      <w:r>
        <w:rPr>
          <w:rFonts w:ascii="Century Schoolbook" w:hAnsi="Century Schoolbook" w:cs="Times New Roman"/>
          <w:szCs w:val="24"/>
        </w:rPr>
        <w:t xml:space="preserve"> – calcula o valor do BCC2 de uma mensagem.</w:t>
      </w:r>
    </w:p>
    <w:p w14:paraId="7AF5ACD3" w14:textId="2D004D7F" w:rsidR="00133A64" w:rsidRDefault="00133A64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stuffingBCC2</w:t>
      </w:r>
      <w:r>
        <w:rPr>
          <w:rFonts w:ascii="Century Schoolbook" w:hAnsi="Century Schoolbook" w:cs="Times New Roman"/>
          <w:szCs w:val="24"/>
        </w:rPr>
        <w:t xml:space="preserve"> – realiza o </w:t>
      </w:r>
      <w:proofErr w:type="spellStart"/>
      <w:r w:rsidRPr="00AE3E90">
        <w:rPr>
          <w:rFonts w:ascii="Century Schoolbook" w:hAnsi="Century Schoolbook" w:cs="Times New Roman"/>
          <w:i/>
          <w:szCs w:val="24"/>
        </w:rPr>
        <w:t>stuffing</w:t>
      </w:r>
      <w:proofErr w:type="spellEnd"/>
      <w:r>
        <w:rPr>
          <w:rFonts w:ascii="Century Schoolbook" w:hAnsi="Century Schoolbook" w:cs="Times New Roman"/>
          <w:szCs w:val="24"/>
        </w:rPr>
        <w:t xml:space="preserve"> do BCC2.</w:t>
      </w:r>
    </w:p>
    <w:p w14:paraId="7FA9BBF4" w14:textId="30CAA28C" w:rsidR="00133A64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readControlMessage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lê tramas de controlo.</w:t>
      </w:r>
    </w:p>
    <w:p w14:paraId="68CAB1EB" w14:textId="3974DE1D" w:rsidR="00AE3E90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stateMachineUA</w:t>
      </w:r>
      <w:proofErr w:type="spellEnd"/>
      <w:r w:rsidR="0003328E">
        <w:rPr>
          <w:rFonts w:ascii="Century Schoolbook" w:hAnsi="Century Schoolbook" w:cs="Times New Roman"/>
          <w:szCs w:val="24"/>
        </w:rPr>
        <w:t xml:space="preserve"> – verifica se UA foi recebido.</w:t>
      </w:r>
    </w:p>
    <w:p w14:paraId="01BA4A94" w14:textId="366827FE" w:rsidR="0003328E" w:rsidRDefault="00AE3E90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AE3E90">
        <w:rPr>
          <w:rFonts w:ascii="Century Schoolbook" w:hAnsi="Century Schoolbook" w:cs="Times New Roman"/>
          <w:b/>
          <w:szCs w:val="24"/>
        </w:rPr>
        <w:t>messUpBCC1</w:t>
      </w:r>
      <w:r>
        <w:rPr>
          <w:rFonts w:ascii="Century Schoolbook" w:hAnsi="Century Schoolbook" w:cs="Times New Roman"/>
          <w:szCs w:val="24"/>
        </w:rPr>
        <w:t xml:space="preserve"> – geração aleatória de erros no BCC1.</w:t>
      </w:r>
    </w:p>
    <w:p w14:paraId="54D31CFB" w14:textId="517B4F8C" w:rsidR="0003328E" w:rsidRPr="0003328E" w:rsidRDefault="0003328E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messUpBCC2</w:t>
      </w:r>
      <w:r>
        <w:rPr>
          <w:rFonts w:ascii="Century Schoolbook" w:hAnsi="Century Schoolbook" w:cs="Times New Roman"/>
          <w:szCs w:val="24"/>
        </w:rPr>
        <w:t xml:space="preserve"> – geração aleatória de erros no BCC2.</w:t>
      </w:r>
    </w:p>
    <w:p w14:paraId="29C11DB6" w14:textId="48D4588D" w:rsidR="00AE3E90" w:rsidRDefault="00AE3E90" w:rsidP="00673E2C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</w:t>
      </w:r>
      <w:r w:rsidR="00673E2C">
        <w:rPr>
          <w:rFonts w:ascii="Century Schoolbook" w:hAnsi="Century Schoolbook" w:cs="Times New Roman"/>
          <w:szCs w:val="24"/>
        </w:rPr>
        <w:t xml:space="preserve"> principais</w:t>
      </w:r>
      <w:r>
        <w:rPr>
          <w:rFonts w:ascii="Century Schoolbook" w:hAnsi="Century Schoolbook" w:cs="Times New Roman"/>
          <w:szCs w:val="24"/>
        </w:rPr>
        <w:t>:</w:t>
      </w:r>
    </w:p>
    <w:p w14:paraId="004D59DE" w14:textId="57497D29" w:rsidR="0003328E" w:rsidRP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main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base da camada de aplicação pois é esta que controla todo o processo </w:t>
      </w:r>
      <w:r w:rsidR="003427DB">
        <w:rPr>
          <w:rFonts w:ascii="Century Schoolbook" w:hAnsi="Century Schoolbook" w:cs="Times New Roman"/>
          <w:szCs w:val="24"/>
        </w:rPr>
        <w:t>que</w:t>
      </w:r>
      <w:r>
        <w:rPr>
          <w:rFonts w:ascii="Century Schoolbook" w:hAnsi="Century Schoolbook" w:cs="Times New Roman"/>
          <w:szCs w:val="24"/>
        </w:rPr>
        <w:t xml:space="preserve"> ocorre nesta camada e que faz as chamadas às funções da camada de ligação.</w:t>
      </w:r>
    </w:p>
    <w:p w14:paraId="5751A6E5" w14:textId="39E4E7F3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sendControlMessage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03328E">
        <w:rPr>
          <w:rFonts w:ascii="Century Schoolbook" w:hAnsi="Century Schoolbook" w:cs="Times New Roman"/>
          <w:szCs w:val="24"/>
        </w:rPr>
        <w:t>controlo, sendo o C recebido</w:t>
      </w:r>
      <w:r w:rsidR="0003328E" w:rsidRPr="0003328E">
        <w:rPr>
          <w:rFonts w:ascii="Century Schoolbook" w:hAnsi="Century Schoolbook" w:cs="Times New Roman"/>
          <w:szCs w:val="24"/>
        </w:rPr>
        <w:t xml:space="preserve"> como argumento da função</w:t>
      </w:r>
      <w:r w:rsidRPr="0003328E">
        <w:rPr>
          <w:rFonts w:ascii="Century Schoolbook" w:hAnsi="Century Schoolbook" w:cs="Times New Roman"/>
          <w:szCs w:val="24"/>
        </w:rPr>
        <w:t xml:space="preserve"> a diferença</w:t>
      </w:r>
      <w:r w:rsidR="0003328E" w:rsidRPr="0003328E">
        <w:rPr>
          <w:rFonts w:ascii="Century Schoolbook" w:hAnsi="Century Schoolbook" w:cs="Times New Roman"/>
          <w:szCs w:val="24"/>
        </w:rPr>
        <w:t xml:space="preserve"> de cada trama enviada</w:t>
      </w:r>
      <w:r>
        <w:rPr>
          <w:rFonts w:ascii="Century Schoolbook" w:hAnsi="Century Schoolbook" w:cs="Times New Roman"/>
          <w:szCs w:val="24"/>
        </w:rPr>
        <w:t>.</w:t>
      </w:r>
    </w:p>
    <w:p w14:paraId="29F1D719" w14:textId="1204CC0A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controlPackageI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="0003328E">
        <w:rPr>
          <w:rFonts w:ascii="Century Schoolbook" w:hAnsi="Century Schoolbook" w:cs="Times New Roman"/>
          <w:szCs w:val="24"/>
        </w:rPr>
        <w:t xml:space="preserve">cria os pacotes de </w:t>
      </w:r>
      <w:r w:rsidR="007C233B" w:rsidRPr="0003328E">
        <w:rPr>
          <w:rFonts w:ascii="Century Schoolbook" w:hAnsi="Century Schoolbook" w:cs="Times New Roman"/>
          <w:szCs w:val="24"/>
        </w:rPr>
        <w:t>controlo START</w:t>
      </w:r>
      <w:r w:rsidRPr="0003328E">
        <w:rPr>
          <w:rFonts w:ascii="Century Schoolbook" w:hAnsi="Century Schoolbook" w:cs="Times New Roman"/>
          <w:szCs w:val="24"/>
        </w:rPr>
        <w:t xml:space="preserve"> e END.</w:t>
      </w:r>
    </w:p>
    <w:p w14:paraId="3F78A720" w14:textId="77777777" w:rsidR="0003328E" w:rsidRDefault="0003328E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openReadFile</w:t>
      </w:r>
      <w:proofErr w:type="spellEnd"/>
      <w:r>
        <w:rPr>
          <w:rFonts w:ascii="Century Schoolbook" w:hAnsi="Century Schoolbook" w:cs="Times New Roman"/>
          <w:szCs w:val="24"/>
        </w:rPr>
        <w:t xml:space="preserve"> – abre um ficheiro e lê o seu conteúdo.</w:t>
      </w:r>
    </w:p>
    <w:p w14:paraId="031C9F99" w14:textId="000CD7A5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t>headerAL</w:t>
      </w:r>
      <w:proofErr w:type="spellEnd"/>
      <w:r>
        <w:rPr>
          <w:rFonts w:ascii="Century Schoolbook" w:hAnsi="Century Schoolbook" w:cs="Times New Roman"/>
          <w:szCs w:val="24"/>
        </w:rPr>
        <w:t xml:space="preserve"> – acrescenta o cabeçalho </w:t>
      </w:r>
      <w:r w:rsidR="0003328E">
        <w:rPr>
          <w:rFonts w:ascii="Century Schoolbook" w:hAnsi="Century Schoolbook" w:cs="Times New Roman"/>
          <w:szCs w:val="24"/>
        </w:rPr>
        <w:t>do nível de aplicação</w:t>
      </w:r>
      <w:r w:rsidR="003427DB">
        <w:rPr>
          <w:rFonts w:ascii="Century Schoolbook" w:hAnsi="Century Schoolbook" w:cs="Times New Roman"/>
          <w:szCs w:val="24"/>
        </w:rPr>
        <w:t xml:space="preserve"> às</w:t>
      </w:r>
      <w:r w:rsidR="0003328E">
        <w:rPr>
          <w:rFonts w:ascii="Century Schoolbook" w:hAnsi="Century Schoolbook" w:cs="Times New Roman"/>
          <w:szCs w:val="24"/>
        </w:rPr>
        <w:t xml:space="preserve"> tramas</w:t>
      </w:r>
      <w:r>
        <w:rPr>
          <w:rFonts w:ascii="Century Schoolbook" w:hAnsi="Century Schoolbook" w:cs="Times New Roman"/>
          <w:szCs w:val="24"/>
        </w:rPr>
        <w:t>.</w:t>
      </w:r>
    </w:p>
    <w:p w14:paraId="499C5293" w14:textId="77777777" w:rsidR="00AE3E90" w:rsidRDefault="00AE3E90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AE3E90">
        <w:rPr>
          <w:rFonts w:ascii="Century Schoolbook" w:hAnsi="Century Schoolbook" w:cs="Times New Roman"/>
          <w:b/>
          <w:szCs w:val="24"/>
        </w:rPr>
        <w:lastRenderedPageBreak/>
        <w:t>splitMessage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divide uma mensagem proveniente do ficheiro em </w:t>
      </w:r>
      <w:proofErr w:type="spellStart"/>
      <w:r>
        <w:rPr>
          <w:rFonts w:ascii="Century Schoolbook" w:hAnsi="Century Schoolbook" w:cs="Times New Roman"/>
          <w:szCs w:val="24"/>
        </w:rPr>
        <w:t>packets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483A3403" w14:textId="42FBF3EA" w:rsidR="00AE3E90" w:rsidRDefault="00AE3E9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6C92B1A" w14:textId="78BD36FF" w:rsidR="00D25176" w:rsidRPr="00D25176" w:rsidRDefault="00D25176" w:rsidP="00AE3E90">
      <w:pPr>
        <w:spacing w:line="276" w:lineRule="auto"/>
        <w:rPr>
          <w:rFonts w:ascii="Century Schoolbook" w:hAnsi="Century Schoolbook" w:cs="Times New Roman"/>
          <w:b/>
          <w:sz w:val="28"/>
          <w:szCs w:val="44"/>
        </w:rPr>
      </w:pPr>
      <w:proofErr w:type="spellStart"/>
      <w:r>
        <w:rPr>
          <w:rFonts w:ascii="Century Schoolbook" w:hAnsi="Century Schoolbook" w:cs="Times New Roman"/>
          <w:b/>
          <w:sz w:val="28"/>
          <w:szCs w:val="44"/>
        </w:rPr>
        <w:t>Reader</w:t>
      </w:r>
      <w:proofErr w:type="spellEnd"/>
    </w:p>
    <w:p w14:paraId="1BB705CC" w14:textId="52158D10" w:rsidR="00991D10" w:rsidRDefault="00991D10" w:rsidP="00991D10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91D10">
        <w:rPr>
          <w:rFonts w:ascii="Century Schoolbook" w:hAnsi="Century Schoolbook" w:cs="Times New Roman"/>
          <w:szCs w:val="24"/>
          <w:highlight w:val="yellow"/>
        </w:rPr>
        <w:t xml:space="preserve">Descrever o para que serve/o que acontece no </w:t>
      </w:r>
      <w:proofErr w:type="spellStart"/>
      <w:r>
        <w:rPr>
          <w:rFonts w:ascii="Century Schoolbook" w:hAnsi="Century Schoolbook" w:cs="Times New Roman"/>
          <w:szCs w:val="24"/>
          <w:highlight w:val="yellow"/>
        </w:rPr>
        <w:t>reader</w:t>
      </w:r>
      <w:proofErr w:type="spellEnd"/>
      <w:r w:rsidRPr="00991D10">
        <w:rPr>
          <w:rFonts w:ascii="Century Schoolbook" w:hAnsi="Century Schoolbook" w:cs="Times New Roman"/>
          <w:szCs w:val="24"/>
          <w:highlight w:val="yellow"/>
        </w:rPr>
        <w:t>, brevemente, tipo 3 linhas.</w:t>
      </w:r>
    </w:p>
    <w:p w14:paraId="79288D2E" w14:textId="77777777" w:rsidR="00991D10" w:rsidRDefault="00991D10" w:rsidP="00AE3E90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0061285" w14:textId="2E576CBA" w:rsidR="00AE3E90" w:rsidRDefault="00B06D8E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noProof/>
          <w:sz w:val="24"/>
          <w:szCs w:val="24"/>
        </w:rPr>
        <w:drawing>
          <wp:inline distT="0" distB="0" distL="0" distR="0" wp14:anchorId="12622245" wp14:editId="36E29ABF">
            <wp:extent cx="5402580" cy="2558415"/>
            <wp:effectExtent l="0" t="0" r="7620" b="0"/>
            <wp:docPr id="7" name="Imagem 7" descr="C:\Users\sofia\AppData\Local\Microsoft\Windows\INetCache\Content.Word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AppData\Local\Microsoft\Windows\INetCache\Content.Word\rea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33C1" w14:textId="55042F70" w:rsidR="00AE3E90" w:rsidRDefault="00AE3E90" w:rsidP="00AE3E90">
      <w:pPr>
        <w:spacing w:line="276" w:lineRule="auto"/>
        <w:jc w:val="center"/>
        <w:rPr>
          <w:rFonts w:ascii="Century Schoolbook" w:hAnsi="Century Schoolbook" w:cs="Times New Roman"/>
          <w:i/>
          <w:szCs w:val="24"/>
        </w:rPr>
      </w:pPr>
      <w:r w:rsidRPr="00EA6D52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 xml:space="preserve">: Funções presentes no ficheiro </w:t>
      </w:r>
      <w:proofErr w:type="spellStart"/>
      <w:r w:rsidR="005A28B4">
        <w:rPr>
          <w:rFonts w:ascii="Century Schoolbook" w:hAnsi="Century Schoolbook" w:cs="Times New Roman"/>
          <w:szCs w:val="24"/>
        </w:rPr>
        <w:t>reader</w:t>
      </w:r>
      <w:r w:rsidRPr="00AE3E90">
        <w:rPr>
          <w:rFonts w:ascii="Century Schoolbook" w:hAnsi="Century Schoolbook" w:cs="Times New Roman"/>
          <w:i/>
          <w:szCs w:val="24"/>
        </w:rPr>
        <w:t>.h</w:t>
      </w:r>
      <w:proofErr w:type="spellEnd"/>
    </w:p>
    <w:p w14:paraId="2E6A9A27" w14:textId="560FB193" w:rsidR="00EA6D52" w:rsidRDefault="00EA6D52" w:rsidP="00EC3205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C76006F" w14:textId="60ECEC72" w:rsidR="00EA6D52" w:rsidRDefault="00673E2C" w:rsidP="003427DB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No que diz respeito à camada de ligação de dados, as suas funções principais, e respetiva descrição, são:</w:t>
      </w:r>
    </w:p>
    <w:p w14:paraId="25FB69F5" w14:textId="7D2CD4BF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133A64">
        <w:rPr>
          <w:rFonts w:ascii="Century Schoolbook" w:hAnsi="Century Schoolbook" w:cs="Times New Roman"/>
          <w:b/>
          <w:szCs w:val="24"/>
        </w:rPr>
        <w:t>LLOPEN</w:t>
      </w:r>
      <w:r>
        <w:rPr>
          <w:rFonts w:ascii="Century Schoolbook" w:hAnsi="Century Schoolbook" w:cs="Times New Roman"/>
          <w:szCs w:val="24"/>
        </w:rPr>
        <w:t xml:space="preserve"> – lê trama de controlo SET e envia a trama UA.</w:t>
      </w:r>
    </w:p>
    <w:p w14:paraId="391CA85B" w14:textId="726ED964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LLREAD</w:t>
      </w:r>
      <w:r w:rsidR="00DE07E0">
        <w:rPr>
          <w:rFonts w:ascii="Century Schoolbook" w:hAnsi="Century Schoolbook" w:cs="Times New Roman"/>
          <w:szCs w:val="24"/>
        </w:rPr>
        <w:t xml:space="preserve"> – lê tramas I</w:t>
      </w:r>
      <w:r w:rsidR="00C82345">
        <w:rPr>
          <w:rFonts w:ascii="Century Schoolbook" w:hAnsi="Century Schoolbook" w:cs="Times New Roman"/>
          <w:szCs w:val="24"/>
        </w:rPr>
        <w:t xml:space="preserve"> e </w:t>
      </w:r>
      <w:r>
        <w:rPr>
          <w:rFonts w:ascii="Century Schoolbook" w:hAnsi="Century Schoolbook" w:cs="Times New Roman"/>
          <w:szCs w:val="24"/>
        </w:rPr>
        <w:t xml:space="preserve">faz </w:t>
      </w:r>
      <w:proofErr w:type="spellStart"/>
      <w:r w:rsidRPr="007C233B">
        <w:rPr>
          <w:rFonts w:ascii="Century Schoolbook" w:hAnsi="Century Schoolbook" w:cs="Times New Roman"/>
          <w:i/>
          <w:szCs w:val="24"/>
        </w:rPr>
        <w:t>destuffing</w:t>
      </w:r>
      <w:proofErr w:type="spellEnd"/>
      <w:r>
        <w:rPr>
          <w:rFonts w:ascii="Century Schoolbook" w:hAnsi="Century Schoolbook" w:cs="Times New Roman"/>
          <w:szCs w:val="24"/>
        </w:rPr>
        <w:t>.</w:t>
      </w:r>
    </w:p>
    <w:p w14:paraId="1B73886C" w14:textId="48041DDB" w:rsidR="00EA6D52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LLCLOSE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DE07E0">
        <w:rPr>
          <w:rFonts w:ascii="Century Schoolbook" w:hAnsi="Century Schoolbook" w:cs="Times New Roman"/>
          <w:szCs w:val="24"/>
        </w:rPr>
        <w:t xml:space="preserve">lê trama de controlo DISC, envia </w:t>
      </w:r>
      <w:r w:rsidR="00EC3205">
        <w:rPr>
          <w:rFonts w:ascii="Century Schoolbook" w:hAnsi="Century Schoolbook" w:cs="Times New Roman"/>
          <w:szCs w:val="24"/>
        </w:rPr>
        <w:t>DISC de volta e recebe UA.</w:t>
      </w:r>
    </w:p>
    <w:p w14:paraId="2983A4A5" w14:textId="7EBE8EE3" w:rsidR="00B06D8E" w:rsidRPr="00C82345" w:rsidRDefault="00EA6D52" w:rsidP="003427DB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b/>
          <w:szCs w:val="24"/>
        </w:rPr>
        <w:t>checkBBC2</w:t>
      </w:r>
      <w:r w:rsidRPr="00C82345">
        <w:rPr>
          <w:rFonts w:ascii="Century Schoolbook" w:hAnsi="Century Schoolbook" w:cs="Times New Roman"/>
          <w:szCs w:val="24"/>
        </w:rPr>
        <w:t xml:space="preserve"> – verifica se o BCC2</w:t>
      </w:r>
      <w:r w:rsidR="00B06D8E" w:rsidRPr="00C82345">
        <w:rPr>
          <w:rFonts w:ascii="Century Schoolbook" w:hAnsi="Century Schoolbook" w:cs="Times New Roman"/>
          <w:szCs w:val="24"/>
        </w:rPr>
        <w:t xml:space="preserve"> recebido na mensagem está correto.</w:t>
      </w:r>
    </w:p>
    <w:p w14:paraId="514DCDA8" w14:textId="4C474520" w:rsidR="00EA6D52" w:rsidRDefault="00EA6D52" w:rsidP="00991D10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Analisando agora a camada de aplicação, temos as seguintes funções</w:t>
      </w:r>
      <w:r w:rsidR="00991D10">
        <w:rPr>
          <w:rFonts w:ascii="Century Schoolbook" w:hAnsi="Century Schoolbook" w:cs="Times New Roman"/>
          <w:szCs w:val="24"/>
        </w:rPr>
        <w:t xml:space="preserve"> </w:t>
      </w:r>
      <w:r w:rsidR="00991D10">
        <w:rPr>
          <w:rFonts w:ascii="Century Schoolbook" w:hAnsi="Century Schoolbook" w:cs="Times New Roman"/>
          <w:szCs w:val="24"/>
        </w:rPr>
        <w:t>principais</w:t>
      </w:r>
      <w:r>
        <w:rPr>
          <w:rFonts w:ascii="Century Schoolbook" w:hAnsi="Century Schoolbook" w:cs="Times New Roman"/>
          <w:szCs w:val="24"/>
        </w:rPr>
        <w:t>:</w:t>
      </w:r>
    </w:p>
    <w:p w14:paraId="1F7B3F30" w14:textId="5860D33A" w:rsidR="0028330C" w:rsidRPr="00EC3205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EC3205">
        <w:rPr>
          <w:rFonts w:ascii="Century Schoolbook" w:hAnsi="Century Schoolbook" w:cs="Times New Roman"/>
          <w:b/>
          <w:szCs w:val="24"/>
        </w:rPr>
        <w:t>main</w:t>
      </w:r>
      <w:proofErr w:type="spellEnd"/>
      <w:r w:rsidRPr="00EC3205">
        <w:rPr>
          <w:rFonts w:ascii="Century Schoolbook" w:hAnsi="Century Schoolbook" w:cs="Times New Roman"/>
          <w:szCs w:val="24"/>
        </w:rPr>
        <w:t xml:space="preserve"> – </w:t>
      </w:r>
      <w:r w:rsidR="00EC3205" w:rsidRPr="00EC3205">
        <w:rPr>
          <w:rFonts w:ascii="Century Schoolbook" w:hAnsi="Century Schoolbook" w:cs="Times New Roman"/>
          <w:szCs w:val="24"/>
        </w:rPr>
        <w:t>base da camada de ap</w:t>
      </w:r>
      <w:r w:rsidR="00EC3205" w:rsidRPr="00C82345">
        <w:rPr>
          <w:rFonts w:ascii="Century Schoolbook" w:hAnsi="Century Schoolbook" w:cs="Times New Roman"/>
          <w:szCs w:val="24"/>
        </w:rPr>
        <w:t>licação</w:t>
      </w:r>
      <w:r w:rsidR="00C82345" w:rsidRPr="00C82345">
        <w:rPr>
          <w:rFonts w:ascii="Century Schoolbook" w:hAnsi="Century Schoolbook" w:cs="Times New Roman"/>
          <w:szCs w:val="24"/>
        </w:rPr>
        <w:t xml:space="preserve"> pois é esta que controla todo o processo que ocorre nesta camada e que faz as chamadas às funções da camada de ligação.</w:t>
      </w:r>
    </w:p>
    <w:p w14:paraId="6987ED5A" w14:textId="205B35AC" w:rsidR="0028330C" w:rsidRPr="0028330C" w:rsidRDefault="0028330C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nameOfFileFromStart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="00EC3205">
        <w:rPr>
          <w:rFonts w:ascii="Century Schoolbook" w:hAnsi="Century Schoolbook" w:cs="Times New Roman"/>
          <w:szCs w:val="24"/>
        </w:rPr>
        <w:t>obtém nome do ficheiro a partir da trama START</w:t>
      </w:r>
    </w:p>
    <w:p w14:paraId="5A2B5353" w14:textId="13716928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sizeOfFileFromStart</w:t>
      </w:r>
      <w:proofErr w:type="spellEnd"/>
      <w:r>
        <w:rPr>
          <w:rFonts w:ascii="Century Schoolbook" w:hAnsi="Century Schoolbook" w:cs="Times New Roman"/>
          <w:szCs w:val="24"/>
        </w:rPr>
        <w:t xml:space="preserve"> – obtém tamanho do ficheiro</w:t>
      </w:r>
      <w:r w:rsidR="00EC3205">
        <w:rPr>
          <w:rFonts w:ascii="Century Schoolbook" w:hAnsi="Century Schoolbook" w:cs="Times New Roman"/>
          <w:szCs w:val="24"/>
        </w:rPr>
        <w:t xml:space="preserve"> a partir da trama START</w:t>
      </w:r>
      <w:r>
        <w:rPr>
          <w:rFonts w:ascii="Century Schoolbook" w:hAnsi="Century Schoolbook" w:cs="Times New Roman"/>
          <w:szCs w:val="24"/>
        </w:rPr>
        <w:t>.</w:t>
      </w:r>
    </w:p>
    <w:p w14:paraId="4B287676" w14:textId="4CFE94DE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readControlMessage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</w:t>
      </w:r>
      <w:r w:rsidRPr="00EC3205">
        <w:rPr>
          <w:rFonts w:ascii="Century Schoolbook" w:hAnsi="Century Schoolbook" w:cs="Times New Roman"/>
          <w:szCs w:val="24"/>
        </w:rPr>
        <w:t>ciclo de leitura que quebra após ler uma trama de controlo C que seja igual ao C recebido</w:t>
      </w:r>
      <w:r w:rsidR="00EC3205">
        <w:rPr>
          <w:rFonts w:ascii="Century Schoolbook" w:hAnsi="Century Schoolbook" w:cs="Times New Roman"/>
          <w:szCs w:val="24"/>
        </w:rPr>
        <w:t xml:space="preserve"> como</w:t>
      </w:r>
      <w:r w:rsidR="00EC3205" w:rsidRPr="00EC3205">
        <w:rPr>
          <w:rFonts w:ascii="Century Schoolbook" w:hAnsi="Century Schoolbook" w:cs="Times New Roman"/>
          <w:szCs w:val="24"/>
        </w:rPr>
        <w:t xml:space="preserve"> argumento</w:t>
      </w:r>
      <w:r w:rsidR="00EC3205">
        <w:rPr>
          <w:rFonts w:ascii="Century Schoolbook" w:hAnsi="Century Schoolbook" w:cs="Times New Roman"/>
          <w:szCs w:val="24"/>
        </w:rPr>
        <w:t xml:space="preserve"> da função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A556881" w14:textId="3A25ADB9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lastRenderedPageBreak/>
        <w:t>sendControlMessage</w:t>
      </w:r>
      <w:proofErr w:type="spellEnd"/>
      <w:r>
        <w:rPr>
          <w:rFonts w:ascii="Century Schoolbook" w:hAnsi="Century Schoolbook" w:cs="Times New Roman"/>
          <w:szCs w:val="24"/>
        </w:rPr>
        <w:t xml:space="preserve"> – envia uma trama de </w:t>
      </w:r>
      <w:r w:rsidRPr="00EC3205">
        <w:rPr>
          <w:rFonts w:ascii="Century Schoolbook" w:hAnsi="Century Schoolbook" w:cs="Times New Roman"/>
          <w:szCs w:val="24"/>
        </w:rPr>
        <w:t xml:space="preserve">controlo, sendo o C recebido </w:t>
      </w:r>
      <w:r w:rsidR="00EC3205" w:rsidRPr="00EC3205">
        <w:rPr>
          <w:rFonts w:ascii="Century Schoolbook" w:hAnsi="Century Schoolbook" w:cs="Times New Roman"/>
          <w:szCs w:val="24"/>
        </w:rPr>
        <w:t xml:space="preserve">como argumento da função </w:t>
      </w:r>
      <w:r w:rsidRPr="00EC3205">
        <w:rPr>
          <w:rFonts w:ascii="Century Schoolbook" w:hAnsi="Century Schoolbook" w:cs="Times New Roman"/>
          <w:szCs w:val="24"/>
        </w:rPr>
        <w:t>a diferença</w:t>
      </w:r>
      <w:r w:rsidR="00EC3205" w:rsidRPr="00EC3205">
        <w:rPr>
          <w:rFonts w:ascii="Century Schoolbook" w:hAnsi="Century Schoolbook" w:cs="Times New Roman"/>
          <w:szCs w:val="24"/>
        </w:rPr>
        <w:t xml:space="preserve"> de cada trama enviada</w:t>
      </w:r>
      <w:r w:rsidRPr="00EC3205">
        <w:rPr>
          <w:rFonts w:ascii="Century Schoolbook" w:hAnsi="Century Schoolbook" w:cs="Times New Roman"/>
          <w:szCs w:val="24"/>
        </w:rPr>
        <w:t>.</w:t>
      </w:r>
    </w:p>
    <w:p w14:paraId="6996FC52" w14:textId="394294F6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removeHeader</w:t>
      </w:r>
      <w:proofErr w:type="spellEnd"/>
      <w:r>
        <w:rPr>
          <w:rFonts w:ascii="Century Schoolbook" w:hAnsi="Century Schoolbook" w:cs="Times New Roman"/>
          <w:szCs w:val="24"/>
        </w:rPr>
        <w:t xml:space="preserve"> – remove o cabeçalho </w:t>
      </w:r>
      <w:r w:rsidR="00EC3205">
        <w:rPr>
          <w:rFonts w:ascii="Century Schoolbook" w:hAnsi="Century Schoolbook" w:cs="Times New Roman"/>
          <w:szCs w:val="24"/>
        </w:rPr>
        <w:t>do nível de aplicação da</w:t>
      </w:r>
      <w:r>
        <w:rPr>
          <w:rFonts w:ascii="Century Schoolbook" w:hAnsi="Century Schoolbook" w:cs="Times New Roman"/>
          <w:szCs w:val="24"/>
        </w:rPr>
        <w:t>s tramas I.</w:t>
      </w:r>
    </w:p>
    <w:p w14:paraId="3DCD06A8" w14:textId="2EA74BB4" w:rsidR="00EA6D52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>
        <w:rPr>
          <w:rFonts w:ascii="Century Schoolbook" w:hAnsi="Century Schoolbook" w:cs="Times New Roman"/>
          <w:b/>
          <w:szCs w:val="24"/>
        </w:rPr>
        <w:t>isEndMessage</w:t>
      </w:r>
      <w:proofErr w:type="spellEnd"/>
      <w:r>
        <w:rPr>
          <w:rFonts w:ascii="Century Schoolbook" w:hAnsi="Century Schoolbook" w:cs="Times New Roman"/>
          <w:b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verifica se a </w:t>
      </w:r>
      <w:r w:rsidR="00C82345">
        <w:rPr>
          <w:rFonts w:ascii="Century Schoolbook" w:hAnsi="Century Schoolbook" w:cs="Times New Roman"/>
          <w:szCs w:val="24"/>
        </w:rPr>
        <w:t>trama recebida e a trama END.</w:t>
      </w:r>
    </w:p>
    <w:p w14:paraId="526569A3" w14:textId="55CDBF73" w:rsidR="00C82345" w:rsidRDefault="00EA6D52" w:rsidP="003427DB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proofErr w:type="spellStart"/>
      <w:r w:rsidRPr="00C82345">
        <w:rPr>
          <w:rFonts w:ascii="Century Schoolbook" w:hAnsi="Century Schoolbook" w:cs="Times New Roman"/>
          <w:b/>
          <w:szCs w:val="24"/>
        </w:rPr>
        <w:t>createFile</w:t>
      </w:r>
      <w:proofErr w:type="spellEnd"/>
      <w:r w:rsidRPr="00C82345">
        <w:rPr>
          <w:rFonts w:ascii="Century Schoolbook" w:hAnsi="Century Schoolbook" w:cs="Times New Roman"/>
          <w:b/>
          <w:szCs w:val="24"/>
        </w:rPr>
        <w:t xml:space="preserve"> </w:t>
      </w:r>
      <w:r w:rsidRPr="00C82345">
        <w:rPr>
          <w:rFonts w:ascii="Century Schoolbook" w:hAnsi="Century Schoolbook" w:cs="Times New Roman"/>
          <w:szCs w:val="24"/>
        </w:rPr>
        <w:t xml:space="preserve">– cria ficheiro com os dados recebidos </w:t>
      </w:r>
      <w:r w:rsidR="00C82345" w:rsidRPr="00C82345">
        <w:rPr>
          <w:rFonts w:ascii="Century Schoolbook" w:hAnsi="Century Schoolbook" w:cs="Times New Roman"/>
          <w:szCs w:val="24"/>
        </w:rPr>
        <w:t xml:space="preserve">nas tramas </w:t>
      </w:r>
      <w:r w:rsidR="00C82345">
        <w:rPr>
          <w:rFonts w:ascii="Century Schoolbook" w:hAnsi="Century Schoolbook" w:cs="Times New Roman"/>
          <w:szCs w:val="24"/>
        </w:rPr>
        <w:t>I.</w:t>
      </w:r>
    </w:p>
    <w:p w14:paraId="451298F1" w14:textId="4247AA84" w:rsidR="00B06D8E" w:rsidRPr="00C82345" w:rsidRDefault="00B06D8E" w:rsidP="00C8234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 w:rsidRPr="00C82345">
        <w:rPr>
          <w:rFonts w:ascii="Century Schoolbook" w:hAnsi="Century Schoolbook" w:cs="Times New Roman"/>
          <w:szCs w:val="24"/>
          <w:highlight w:val="yellow"/>
        </w:rPr>
        <w:t xml:space="preserve">Dizer que não foram usadas estruturas de dados? </w:t>
      </w:r>
      <w:proofErr w:type="spellStart"/>
      <w:r w:rsidRPr="00C82345">
        <w:rPr>
          <w:rFonts w:ascii="Century Schoolbook" w:hAnsi="Century Schoolbook" w:cs="Times New Roman"/>
          <w:szCs w:val="24"/>
          <w:highlight w:val="yellow"/>
        </w:rPr>
        <w:t>Hmm</w:t>
      </w:r>
      <w:proofErr w:type="spellEnd"/>
      <w:r w:rsidRPr="00C82345">
        <w:rPr>
          <w:rFonts w:ascii="Century Schoolbook" w:hAnsi="Century Schoolbook" w:cs="Times New Roman"/>
          <w:szCs w:val="24"/>
          <w:highlight w:val="yellow"/>
        </w:rPr>
        <w:t xml:space="preserve"> qual a relação?</w:t>
      </w:r>
    </w:p>
    <w:p w14:paraId="4251D8DA" w14:textId="1C8C5FC8" w:rsidR="00AE3E90" w:rsidRPr="00991D10" w:rsidRDefault="00B06D8E" w:rsidP="00991D10">
      <w:pPr>
        <w:spacing w:line="276" w:lineRule="auto"/>
        <w:rPr>
          <w:rFonts w:ascii="Arial" w:hAnsi="Arial" w:cs="Arial"/>
          <w:color w:val="74747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  (</w:t>
      </w:r>
      <w:proofErr w:type="spellStart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>APIs</w:t>
      </w:r>
      <w:proofErr w:type="spellEnd"/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, principais estruturas de dados, </w:t>
      </w:r>
      <w:r w:rsidRPr="00B06D8E">
        <w:rPr>
          <w:rFonts w:ascii="Arial" w:hAnsi="Arial" w:cs="Arial"/>
          <w:color w:val="747474"/>
          <w:sz w:val="21"/>
          <w:szCs w:val="21"/>
          <w:highlight w:val="yellow"/>
          <w:shd w:val="clear" w:color="auto" w:fill="FFFFFF"/>
        </w:rPr>
        <w:t>principais funções</w:t>
      </w:r>
      <w:r>
        <w:rPr>
          <w:rFonts w:ascii="Arial" w:hAnsi="Arial" w:cs="Arial"/>
          <w:color w:val="747474"/>
          <w:sz w:val="21"/>
          <w:szCs w:val="21"/>
          <w:shd w:val="clear" w:color="auto" w:fill="FFFFFF"/>
        </w:rPr>
        <w:t xml:space="preserve"> e sua relação com a arquitetura)</w:t>
      </w:r>
    </w:p>
    <w:p w14:paraId="77EE7499" w14:textId="48B417E9" w:rsidR="00AE3E90" w:rsidRDefault="00AE3E90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7D1950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Casos de uso principais</w:t>
      </w:r>
    </w:p>
    <w:p w14:paraId="2CCF6D9D" w14:textId="2CE1E7E8" w:rsidR="00A97253" w:rsidRDefault="00A97253" w:rsidP="00305C75">
      <w:pPr>
        <w:spacing w:line="276" w:lineRule="auto"/>
        <w:jc w:val="both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  <w:r w:rsidRPr="00305C75">
        <w:rPr>
          <w:rFonts w:ascii="Century Schoolbook" w:hAnsi="Century Schoolbook" w:cs="Times New Roman"/>
          <w:szCs w:val="24"/>
        </w:rPr>
        <w:t>Os principais casos de uso desta aplicação são: a interface, que permite o transmissor escolher o ficheiro a enviar</w:t>
      </w:r>
      <w:r w:rsidR="0038597D" w:rsidRPr="00305C75">
        <w:rPr>
          <w:rFonts w:ascii="Century Schoolbook" w:hAnsi="Century Schoolbook" w:cs="Times New Roman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Configurar a ligação entre os dois computadores.</w:t>
      </w:r>
    </w:p>
    <w:p w14:paraId="292F5F3F" w14:textId="38375AC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escolhe o ficheiro a enviar.</w:t>
      </w:r>
    </w:p>
    <w:p w14:paraId="3EA1AE80" w14:textId="6B54EB92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Estabelecimento da ligação.</w:t>
      </w:r>
    </w:p>
    <w:p w14:paraId="33DE37A0" w14:textId="2842B7C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Transmissor envia dados.</w:t>
      </w:r>
    </w:p>
    <w:p w14:paraId="22920C57" w14:textId="3DBEA45D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Recetor recebe os dados.</w:t>
      </w:r>
    </w:p>
    <w:p w14:paraId="55B469B0" w14:textId="5AC409F3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r w:rsidRPr="00305C75">
        <w:rPr>
          <w:rFonts w:ascii="Century Schoolbook" w:hAnsi="Century Schoolbook" w:cs="Times New Roman"/>
          <w:szCs w:val="24"/>
          <w:highlight w:val="yellow"/>
        </w:rPr>
        <w:t>São fechados todos os ficheiros abertos.</w:t>
      </w:r>
    </w:p>
    <w:p w14:paraId="2DBEA48B" w14:textId="13192D2B" w:rsidR="0038597D" w:rsidRPr="00305C75" w:rsidRDefault="0038597D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305C75">
        <w:rPr>
          <w:rFonts w:ascii="Century Schoolbook" w:hAnsi="Century Schoolbook" w:cs="Times New Roman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Validação</w:t>
      </w:r>
    </w:p>
    <w:p w14:paraId="3CE4BCF7" w14:textId="7857279E" w:rsidR="006E37BC" w:rsidRDefault="006E0082" w:rsidP="00305C75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305C75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  <w:highlight w:val="yellow"/>
        </w:rPr>
      </w:pPr>
      <w:proofErr w:type="spellStart"/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  <w:proofErr w:type="spellEnd"/>
    </w:p>
    <w:p w14:paraId="099506AF" w14:textId="11920066" w:rsidR="009453CC" w:rsidRPr="009453CC" w:rsidRDefault="009453CC" w:rsidP="00305C75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Eficiência do protocolo de ligação de dados</w:t>
      </w:r>
    </w:p>
    <w:p w14:paraId="57D5C3DC" w14:textId="4930A5E1" w:rsidR="006E37BC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500433">
        <w:rPr>
          <w:rFonts w:ascii="Century Schoolbook" w:hAnsi="Century Schoolbook" w:cs="Times New Roman"/>
          <w:szCs w:val="24"/>
          <w:highlight w:val="yellow"/>
        </w:rPr>
        <w:t>Texto.</w:t>
      </w:r>
    </w:p>
    <w:p w14:paraId="6A5886FF" w14:textId="58239B36" w:rsidR="00F350AB" w:rsidRPr="00C925C4" w:rsidRDefault="00372B91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69063D4F" wp14:editId="40AAD10E">
            <wp:extent cx="5400040" cy="3150235"/>
            <wp:effectExtent l="0" t="0" r="10160" b="1206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FF9E0B" w14:textId="185DCEB0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61CEF95F" w14:textId="53BD584F" w:rsidR="00B443FF" w:rsidRDefault="00B443FF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drawing>
          <wp:inline distT="0" distB="0" distL="0" distR="0" wp14:anchorId="5C3BCBCE" wp14:editId="33F3B43A">
            <wp:extent cx="5400040" cy="3150235"/>
            <wp:effectExtent l="0" t="0" r="10160" b="1206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F1C3BE" w14:textId="1AF67E76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5E24D1" w14:textId="28A61E43" w:rsidR="00E60584" w:rsidRDefault="00E60584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 w:rsidRPr="00AE2C72"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07E3BA73" wp14:editId="72152753">
            <wp:extent cx="5400040" cy="3150235"/>
            <wp:effectExtent l="0" t="0" r="10160" b="1206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95EE263" w14:textId="6494219B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500433">
        <w:rPr>
          <w:rFonts w:ascii="Century Schoolbook" w:hAnsi="Century Schoolbook" w:cs="Times New Roman"/>
          <w:i/>
          <w:sz w:val="40"/>
          <w:szCs w:val="44"/>
          <w:highlight w:val="yellow"/>
        </w:rPr>
        <w:lastRenderedPageBreak/>
        <w:t>Conclusões</w:t>
      </w:r>
    </w:p>
    <w:p w14:paraId="4E0014DD" w14:textId="7FC3F5B7" w:rsid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 w:rsidRPr="00974226">
        <w:rPr>
          <w:rFonts w:ascii="Century Schoolbook" w:hAnsi="Century Schoolbook" w:cs="Times New Roman"/>
          <w:szCs w:val="24"/>
          <w:highlight w:val="yellow"/>
        </w:rPr>
        <w:t>Mais texto.</w:t>
      </w:r>
      <w:bookmarkStart w:id="1" w:name="_GoBack"/>
      <w:bookmarkEnd w:id="1"/>
    </w:p>
    <w:p w14:paraId="255A9550" w14:textId="6A6FEEE7" w:rsidR="00910A63" w:rsidRPr="00974226" w:rsidRDefault="00974226" w:rsidP="0097422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Em suma, o trabalho foi concluído com sucesso, tendo cumprido todos os objetivos, e a sua elaboração contribuiu positivamente para um aprofundamento do conhecimento, tanto teórico como prático, do tema em questão.</w:t>
      </w: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7CB54D93" w:rsidR="00E514E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p w14:paraId="526DF823" w14:textId="77777777" w:rsidR="00E514E4" w:rsidRDefault="00E514E4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2F9FE627" w14:textId="68F53C31" w:rsidR="00E514E4" w:rsidRDefault="00E514E4" w:rsidP="00E514E4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  <w:r>
        <w:rPr>
          <w:rFonts w:ascii="Century Schoolbook" w:hAnsi="Century Schoolbook" w:cs="Times New Roman"/>
          <w:i/>
          <w:sz w:val="40"/>
          <w:szCs w:val="44"/>
        </w:rPr>
        <w:t>I</w:t>
      </w:r>
    </w:p>
    <w:p w14:paraId="6A8144CD" w14:textId="0ED34924" w:rsidR="00AE7BFA" w:rsidRPr="00AE7BFA" w:rsidRDefault="00AE7BFA" w:rsidP="00E514E4">
      <w:pPr>
        <w:spacing w:line="276" w:lineRule="auto"/>
        <w:rPr>
          <w:rFonts w:ascii="Century Schoolbook" w:hAnsi="Century Schoolbook" w:cs="Times New Roman"/>
          <w:szCs w:val="44"/>
        </w:rPr>
      </w:pPr>
    </w:p>
    <w:p w14:paraId="23497E47" w14:textId="77703B6E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1FEB54E8" wp14:editId="33307DE7">
            <wp:simplePos x="0" y="0"/>
            <wp:positionH relativeFrom="column">
              <wp:posOffset>2045</wp:posOffset>
            </wp:positionH>
            <wp:positionV relativeFrom="paragraph">
              <wp:posOffset>-2948</wp:posOffset>
            </wp:positionV>
            <wp:extent cx="5394325" cy="1938020"/>
            <wp:effectExtent l="0" t="0" r="0" b="5080"/>
            <wp:wrapTopAndBottom/>
            <wp:docPr id="12" name="Imagem 12" descr="C:\Users\sofia\AppData\Local\Microsoft\Windows\INetCache\Content.Word\variar_er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AppData\Local\Microsoft\Windows\INetCache\Content.Word\variar_erro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193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noProof/>
          <w:szCs w:val="24"/>
        </w:rPr>
        <w:t>Figura 1</w:t>
      </w:r>
      <w:r>
        <w:rPr>
          <w:rFonts w:ascii="Century Schoolbook" w:hAnsi="Century Schoolbook" w:cs="Times New Roman"/>
          <w:noProof/>
          <w:szCs w:val="24"/>
        </w:rPr>
        <w:t>: Tabela de cálculos da eficiência variando o número de erros.</w:t>
      </w:r>
    </w:p>
    <w:p w14:paraId="27A4DAAE" w14:textId="4ACE5C1A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9B025E3" w14:textId="77777777" w:rsidR="004A3A8F" w:rsidRDefault="004A3A8F" w:rsidP="00AE7BFA">
      <w:pPr>
        <w:spacing w:line="276" w:lineRule="auto"/>
        <w:jc w:val="center"/>
        <w:rPr>
          <w:rFonts w:ascii="Century Schoolbook" w:hAnsi="Century Schoolbook" w:cs="Times New Roman"/>
          <w:noProof/>
          <w:szCs w:val="24"/>
        </w:rPr>
      </w:pPr>
    </w:p>
    <w:p w14:paraId="6F603912" w14:textId="2EDBFE2F" w:rsidR="00AE7BFA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658975F7" wp14:editId="242AD921">
            <wp:simplePos x="0" y="0"/>
            <wp:positionH relativeFrom="column">
              <wp:posOffset>2045</wp:posOffset>
            </wp:positionH>
            <wp:positionV relativeFrom="paragraph">
              <wp:posOffset>1713</wp:posOffset>
            </wp:positionV>
            <wp:extent cx="5394325" cy="3154045"/>
            <wp:effectExtent l="0" t="0" r="0" b="8255"/>
            <wp:wrapTopAndBottom/>
            <wp:docPr id="13" name="Imagem 13" descr="C:\Users\sofia\AppData\Local\Microsoft\Windows\INetCache\Content.Word\variar_tama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AppData\Local\Microsoft\Windows\INetCache\Content.Word\variar_tamanh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BFA">
        <w:rPr>
          <w:rFonts w:ascii="Century Schoolbook" w:hAnsi="Century Schoolbook" w:cs="Times New Roman"/>
          <w:b/>
          <w:szCs w:val="24"/>
        </w:rPr>
        <w:t>Figura 2</w:t>
      </w:r>
      <w:r>
        <w:rPr>
          <w:rFonts w:ascii="Century Schoolbook" w:hAnsi="Century Schoolbook" w:cs="Times New Roman"/>
          <w:szCs w:val="24"/>
        </w:rPr>
        <w:t>: Tabela de cálculos da eficiência variando o tamanho da trama I.</w:t>
      </w:r>
    </w:p>
    <w:p w14:paraId="55962925" w14:textId="6A3CAF28" w:rsidR="006E37BC" w:rsidRDefault="00AE7BFA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noProof/>
          <w:szCs w:val="24"/>
        </w:rPr>
        <w:lastRenderedPageBreak/>
        <w:drawing>
          <wp:inline distT="0" distB="0" distL="0" distR="0" wp14:anchorId="609827AC" wp14:editId="0F0D09A9">
            <wp:extent cx="5394325" cy="2533650"/>
            <wp:effectExtent l="0" t="0" r="0" b="0"/>
            <wp:docPr id="10" name="Imagem 10" descr="C:\Users\sofia\AppData\Local\Microsoft\Windows\INetCache\Content.Word\variar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AppData\Local\Microsoft\Windows\INetCache\Content.Word\variar_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8B24" w14:textId="57700736" w:rsidR="00AE7BFA" w:rsidRPr="00C925C4" w:rsidRDefault="00AE7BFA" w:rsidP="00AE7BFA">
      <w:pPr>
        <w:spacing w:line="276" w:lineRule="auto"/>
        <w:jc w:val="center"/>
        <w:rPr>
          <w:rFonts w:ascii="Century Schoolbook" w:hAnsi="Century Schoolbook" w:cs="Times New Roman"/>
          <w:szCs w:val="24"/>
        </w:rPr>
      </w:pPr>
      <w:r w:rsidRPr="00AE7BFA">
        <w:rPr>
          <w:rFonts w:ascii="Century Schoolbook" w:hAnsi="Century Schoolbook" w:cs="Times New Roman"/>
          <w:b/>
          <w:szCs w:val="24"/>
        </w:rPr>
        <w:t>Figura 3</w:t>
      </w:r>
      <w:r w:rsidRPr="00AE7BF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Tabela de cálculos da eficiência variando a capacidade de ligação.</w:t>
      </w:r>
    </w:p>
    <w:sectPr w:rsidR="00AE7BFA" w:rsidRPr="00C925C4" w:rsidSect="008F0FCE"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A41E5" w14:textId="77777777" w:rsidR="00076E76" w:rsidRDefault="00076E76" w:rsidP="0032336D">
      <w:pPr>
        <w:spacing w:after="0" w:line="240" w:lineRule="auto"/>
      </w:pPr>
      <w:r>
        <w:separator/>
      </w:r>
    </w:p>
  </w:endnote>
  <w:endnote w:type="continuationSeparator" w:id="0">
    <w:p w14:paraId="51C18E84" w14:textId="77777777" w:rsidR="00076E76" w:rsidRDefault="00076E76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59C376FB" w:rsidR="0003328E" w:rsidRPr="008F0FCE" w:rsidRDefault="0003328E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500433" w:rsidRPr="00500433">
          <w:rPr>
            <w:rFonts w:ascii="Century Schoolbook" w:hAnsi="Century Schoolbook"/>
            <w:b/>
            <w:noProof/>
            <w:lang w:val="pt-BR"/>
          </w:rPr>
          <w:t>17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03328E" w:rsidRDefault="0003328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03328E" w:rsidRDefault="0003328E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88797" w14:textId="77777777" w:rsidR="00076E76" w:rsidRDefault="00076E76" w:rsidP="0032336D">
      <w:pPr>
        <w:spacing w:after="0" w:line="240" w:lineRule="auto"/>
      </w:pPr>
      <w:r>
        <w:separator/>
      </w:r>
    </w:p>
  </w:footnote>
  <w:footnote w:type="continuationSeparator" w:id="0">
    <w:p w14:paraId="1E868806" w14:textId="77777777" w:rsidR="00076E76" w:rsidRDefault="00076E76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03328E" w:rsidRDefault="0003328E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3328E"/>
    <w:rsid w:val="00044C2E"/>
    <w:rsid w:val="00054CA9"/>
    <w:rsid w:val="00076E76"/>
    <w:rsid w:val="00084DBF"/>
    <w:rsid w:val="000924BB"/>
    <w:rsid w:val="000C4B70"/>
    <w:rsid w:val="000C7466"/>
    <w:rsid w:val="000F758B"/>
    <w:rsid w:val="00133A64"/>
    <w:rsid w:val="00135D7F"/>
    <w:rsid w:val="00142754"/>
    <w:rsid w:val="001E242B"/>
    <w:rsid w:val="001F0654"/>
    <w:rsid w:val="00200DF0"/>
    <w:rsid w:val="00223844"/>
    <w:rsid w:val="002242AE"/>
    <w:rsid w:val="0023277E"/>
    <w:rsid w:val="00232E76"/>
    <w:rsid w:val="002568BB"/>
    <w:rsid w:val="0026227D"/>
    <w:rsid w:val="0028330C"/>
    <w:rsid w:val="00283451"/>
    <w:rsid w:val="00291BD1"/>
    <w:rsid w:val="002C52D9"/>
    <w:rsid w:val="002C5D69"/>
    <w:rsid w:val="00303243"/>
    <w:rsid w:val="00305C75"/>
    <w:rsid w:val="00306E99"/>
    <w:rsid w:val="00314B66"/>
    <w:rsid w:val="0032336D"/>
    <w:rsid w:val="003238DF"/>
    <w:rsid w:val="003427DB"/>
    <w:rsid w:val="0034633A"/>
    <w:rsid w:val="00346DF3"/>
    <w:rsid w:val="003674C1"/>
    <w:rsid w:val="00372B91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3A8F"/>
    <w:rsid w:val="004A49DB"/>
    <w:rsid w:val="004B0287"/>
    <w:rsid w:val="004B7BD7"/>
    <w:rsid w:val="004C1549"/>
    <w:rsid w:val="004E45A3"/>
    <w:rsid w:val="00500433"/>
    <w:rsid w:val="00512BA6"/>
    <w:rsid w:val="00520EEB"/>
    <w:rsid w:val="005547F2"/>
    <w:rsid w:val="005745B4"/>
    <w:rsid w:val="005A28B4"/>
    <w:rsid w:val="005A37F9"/>
    <w:rsid w:val="005B12CE"/>
    <w:rsid w:val="005F3C50"/>
    <w:rsid w:val="005F4795"/>
    <w:rsid w:val="005F5548"/>
    <w:rsid w:val="005F5D91"/>
    <w:rsid w:val="006245AC"/>
    <w:rsid w:val="00631164"/>
    <w:rsid w:val="006408FA"/>
    <w:rsid w:val="006522D0"/>
    <w:rsid w:val="00673E2C"/>
    <w:rsid w:val="006A50B5"/>
    <w:rsid w:val="006C0021"/>
    <w:rsid w:val="006C2159"/>
    <w:rsid w:val="006C78EF"/>
    <w:rsid w:val="006E0082"/>
    <w:rsid w:val="006E37BC"/>
    <w:rsid w:val="006E7C34"/>
    <w:rsid w:val="006F5B72"/>
    <w:rsid w:val="00711615"/>
    <w:rsid w:val="0071753E"/>
    <w:rsid w:val="0077529B"/>
    <w:rsid w:val="00775AB9"/>
    <w:rsid w:val="00780246"/>
    <w:rsid w:val="00783442"/>
    <w:rsid w:val="007B5AD8"/>
    <w:rsid w:val="007B7A21"/>
    <w:rsid w:val="007C233B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A97253"/>
    <w:rsid w:val="00AE2C72"/>
    <w:rsid w:val="00AE3E90"/>
    <w:rsid w:val="00AE5AD2"/>
    <w:rsid w:val="00AE7BFA"/>
    <w:rsid w:val="00B06D8E"/>
    <w:rsid w:val="00B07640"/>
    <w:rsid w:val="00B11614"/>
    <w:rsid w:val="00B23E0E"/>
    <w:rsid w:val="00B443FF"/>
    <w:rsid w:val="00B55559"/>
    <w:rsid w:val="00B64418"/>
    <w:rsid w:val="00B742AB"/>
    <w:rsid w:val="00B84ECC"/>
    <w:rsid w:val="00BB7287"/>
    <w:rsid w:val="00BD66FF"/>
    <w:rsid w:val="00C032AE"/>
    <w:rsid w:val="00C320C2"/>
    <w:rsid w:val="00C3753C"/>
    <w:rsid w:val="00C70CC5"/>
    <w:rsid w:val="00C71015"/>
    <w:rsid w:val="00C765C5"/>
    <w:rsid w:val="00C82345"/>
    <w:rsid w:val="00C870B7"/>
    <w:rsid w:val="00C911AE"/>
    <w:rsid w:val="00C925C4"/>
    <w:rsid w:val="00CA7BF2"/>
    <w:rsid w:val="00CB0B40"/>
    <w:rsid w:val="00CB1CBD"/>
    <w:rsid w:val="00CD36DE"/>
    <w:rsid w:val="00D02D19"/>
    <w:rsid w:val="00D109EE"/>
    <w:rsid w:val="00D13522"/>
    <w:rsid w:val="00D25176"/>
    <w:rsid w:val="00D36F48"/>
    <w:rsid w:val="00D61601"/>
    <w:rsid w:val="00D74EF6"/>
    <w:rsid w:val="00D7656B"/>
    <w:rsid w:val="00D84984"/>
    <w:rsid w:val="00DE07E0"/>
    <w:rsid w:val="00DF2778"/>
    <w:rsid w:val="00DF6EDD"/>
    <w:rsid w:val="00E42A86"/>
    <w:rsid w:val="00E514E4"/>
    <w:rsid w:val="00E60584"/>
    <w:rsid w:val="00E66626"/>
    <w:rsid w:val="00E77EF9"/>
    <w:rsid w:val="00E86713"/>
    <w:rsid w:val="00E92D07"/>
    <w:rsid w:val="00EA6D52"/>
    <w:rsid w:val="00EC3205"/>
    <w:rsid w:val="00F17000"/>
    <w:rsid w:val="00F20472"/>
    <w:rsid w:val="00F350AB"/>
    <w:rsid w:val="00F405ED"/>
    <w:rsid w:val="00F52804"/>
    <w:rsid w:val="00F60837"/>
    <w:rsid w:val="00F64E53"/>
    <w:rsid w:val="00F80C73"/>
    <w:rsid w:val="00FA0D40"/>
    <w:rsid w:val="00FA646D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Folha1!$A$2:$A$7</c:f>
              <c:strCache>
                <c:ptCount val="6"/>
                <c:pt idx="0">
                  <c:v>0+0</c:v>
                </c:pt>
                <c:pt idx="1">
                  <c:v>2+2</c:v>
                </c:pt>
                <c:pt idx="2">
                  <c:v>4+4</c:v>
                </c:pt>
                <c:pt idx="3">
                  <c:v>6+6</c:v>
                </c:pt>
                <c:pt idx="4">
                  <c:v>8+8</c:v>
                </c:pt>
                <c:pt idx="5">
                  <c:v>10+10</c:v>
                </c:pt>
              </c:strCache>
            </c:strRef>
          </c:cat>
          <c:val>
            <c:numRef>
              <c:f>Folha1!$B$2:$B$7</c:f>
              <c:numCache>
                <c:formatCode>General</c:formatCode>
                <c:ptCount val="6"/>
                <c:pt idx="0">
                  <c:v>0.66215052500000005</c:v>
                </c:pt>
                <c:pt idx="1">
                  <c:v>0.289357955</c:v>
                </c:pt>
                <c:pt idx="2">
                  <c:v>0.119273584</c:v>
                </c:pt>
                <c:pt idx="3">
                  <c:v>9.6271502999999994E-2</c:v>
                </c:pt>
                <c:pt idx="4">
                  <c:v>6.6073545999999997E-2</c:v>
                </c:pt>
                <c:pt idx="5">
                  <c:v>3.6785126000000001E-2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29A9-4089-8E0B-E1341674917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Probabilidade de erro (%bcc1 +%bcc2)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29919945037444168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Folha1!$A$2:$A$11</c:f>
              <c:numCache>
                <c:formatCode>General</c:formatCode>
                <c:ptCount val="1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</c:numCache>
            </c:numRef>
          </c:cat>
          <c:val>
            <c:numRef>
              <c:f>Folha1!$B$2:$B$11</c:f>
              <c:numCache>
                <c:formatCode>General</c:formatCode>
                <c:ptCount val="10"/>
                <c:pt idx="0">
                  <c:v>0.36079309599999998</c:v>
                </c:pt>
                <c:pt idx="1">
                  <c:v>0.50320864899999995</c:v>
                </c:pt>
                <c:pt idx="2">
                  <c:v>0.56653462899999996</c:v>
                </c:pt>
                <c:pt idx="3">
                  <c:v>0.60760735700000001</c:v>
                </c:pt>
                <c:pt idx="4">
                  <c:v>0.639494004</c:v>
                </c:pt>
                <c:pt idx="5">
                  <c:v>0.79692887800000001</c:v>
                </c:pt>
                <c:pt idx="6">
                  <c:v>0.67559676499999999</c:v>
                </c:pt>
                <c:pt idx="7">
                  <c:v>0.68867152300000001</c:v>
                </c:pt>
                <c:pt idx="8">
                  <c:v>0.70206422199999996</c:v>
                </c:pt>
                <c:pt idx="9">
                  <c:v>0.707598807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4BAA-4BAE-A29E-CBFCE2FC053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Tamanho de cada pacote (bytes)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33447696683728273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8C2D19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8C2D19"/>
              </a:solidFill>
              <a:ln w="9525">
                <a:solidFill>
                  <a:srgbClr val="8C2D19"/>
                </a:solidFill>
              </a:ln>
              <a:effectLst/>
            </c:spPr>
          </c:marker>
          <c:dLbls>
            <c:numFmt formatCode="#,##0.00000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Folha1!$A$2:$A$9</c:f>
              <c:numCache>
                <c:formatCode>General</c:formatCode>
                <c:ptCount val="8"/>
                <c:pt idx="0">
                  <c:v>600</c:v>
                </c:pt>
                <c:pt idx="1">
                  <c:v>1200</c:v>
                </c:pt>
                <c:pt idx="2">
                  <c:v>1800</c:v>
                </c:pt>
                <c:pt idx="3">
                  <c:v>2400</c:v>
                </c:pt>
                <c:pt idx="4">
                  <c:v>4800</c:v>
                </c:pt>
                <c:pt idx="5">
                  <c:v>9600</c:v>
                </c:pt>
                <c:pt idx="6">
                  <c:v>19200</c:v>
                </c:pt>
                <c:pt idx="7">
                  <c:v>38400</c:v>
                </c:pt>
              </c:numCache>
            </c:numRef>
          </c:cat>
          <c:val>
            <c:numRef>
              <c:f>Folha1!$B$2:$B$9</c:f>
              <c:numCache>
                <c:formatCode>General</c:formatCode>
                <c:ptCount val="8"/>
                <c:pt idx="0">
                  <c:v>0.68778131799999997</c:v>
                </c:pt>
                <c:pt idx="1">
                  <c:v>0.68770585399999995</c:v>
                </c:pt>
                <c:pt idx="2">
                  <c:v>0.68764046300000004</c:v>
                </c:pt>
                <c:pt idx="3">
                  <c:v>0.66642404300000002</c:v>
                </c:pt>
                <c:pt idx="4">
                  <c:v>0.66593802099999999</c:v>
                </c:pt>
                <c:pt idx="5">
                  <c:v>0.66531749399999995</c:v>
                </c:pt>
                <c:pt idx="6">
                  <c:v>0.66415383100000003</c:v>
                </c:pt>
                <c:pt idx="7">
                  <c:v>0.66211905400000004</c:v>
                </c:pt>
              </c:numCache>
            </c:numRef>
          </c:val>
          <c:smooth val="0"/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Folha1!$B$1</c15:sqref>
                        </c15:formulaRef>
                      </c:ext>
                    </c:extLst>
                    <c:strCache>
                      <c:ptCount val="1"/>
                      <c:pt idx="0">
                        <c:v>S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8341-4D47-BBDE-1A472F1E48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6513120"/>
        <c:axId val="594947112"/>
      </c:lineChart>
      <c:catAx>
        <c:axId val="226513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sz="1000" b="1" i="0" u="none" strike="noStrike" baseline="0">
                    <a:effectLst/>
                  </a:rPr>
                  <a:t>C (Baudrate)</a:t>
                </a:r>
                <a:r>
                  <a:rPr lang="pt-PT" sz="1000" b="0" i="0" u="none" strike="noStrike" baseline="0"/>
                  <a:t> </a:t>
                </a:r>
                <a:endParaRPr lang="pt-PT"/>
              </a:p>
            </c:rich>
          </c:tx>
          <c:layout>
            <c:manualLayout>
              <c:xMode val="edge"/>
              <c:yMode val="edge"/>
              <c:x val="0.43325401293323751"/>
              <c:y val="0.922575934811212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594947112"/>
        <c:crosses val="autoZero"/>
        <c:auto val="1"/>
        <c:lblAlgn val="ctr"/>
        <c:lblOffset val="100"/>
        <c:noMultiLvlLbl val="0"/>
      </c:catAx>
      <c:valAx>
        <c:axId val="594947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 b="1"/>
                  <a:t>Eficiência (S)</a:t>
                </a:r>
              </a:p>
            </c:rich>
          </c:tx>
          <c:layout>
            <c:manualLayout>
              <c:xMode val="edge"/>
              <c:yMode val="edge"/>
              <c:x val="1.4111006585136407E-2"/>
              <c:y val="0.38765711129487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22651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E254A-C252-4875-AA1F-D41753DE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18</Pages>
  <Words>1272</Words>
  <Characters>6875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11</cp:revision>
  <dcterms:created xsi:type="dcterms:W3CDTF">2017-10-17T13:45:00Z</dcterms:created>
  <dcterms:modified xsi:type="dcterms:W3CDTF">2017-11-02T23:47:00Z</dcterms:modified>
</cp:coreProperties>
</file>